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0BF3" w14:textId="77777777" w:rsidR="001B7AF5" w:rsidRPr="00AA3276" w:rsidRDefault="00000000">
      <w:pPr>
        <w:spacing w:before="240" w:after="240"/>
        <w:jc w:val="center"/>
        <w:rPr>
          <w:rFonts w:ascii="Lexend" w:eastAsia="Lexend" w:hAnsi="Lexend" w:cs="Lexend"/>
          <w:b/>
          <w:bCs/>
          <w:sz w:val="36"/>
          <w:szCs w:val="36"/>
        </w:rPr>
      </w:pPr>
      <w:r w:rsidRPr="00AA3276">
        <w:rPr>
          <w:rFonts w:ascii="Lexend" w:eastAsia="Lexend" w:hAnsi="Lexend" w:cs="Lexend"/>
          <w:b/>
          <w:bCs/>
          <w:sz w:val="36"/>
          <w:szCs w:val="36"/>
        </w:rPr>
        <w:t>Requirement Analysis Phase</w:t>
      </w:r>
    </w:p>
    <w:tbl>
      <w:tblPr>
        <w:tblStyle w:val="a"/>
        <w:tblW w:w="9210"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170"/>
      </w:tblGrid>
      <w:tr w:rsidR="001B7AF5" w14:paraId="003A5331" w14:textId="77777777">
        <w:tc>
          <w:tcPr>
            <w:tcW w:w="2040" w:type="dxa"/>
            <w:tcMar>
              <w:top w:w="100" w:type="dxa"/>
              <w:left w:w="100" w:type="dxa"/>
              <w:bottom w:w="100" w:type="dxa"/>
              <w:right w:w="100" w:type="dxa"/>
            </w:tcMar>
          </w:tcPr>
          <w:p w14:paraId="3CFE5A7F" w14:textId="77777777" w:rsidR="001B7AF5" w:rsidRDefault="00000000">
            <w:pPr>
              <w:widowControl w:val="0"/>
              <w:spacing w:line="240" w:lineRule="auto"/>
              <w:rPr>
                <w:rFonts w:ascii="Lexend" w:eastAsia="Lexend" w:hAnsi="Lexend" w:cs="Lexend"/>
              </w:rPr>
            </w:pPr>
            <w:r>
              <w:rPr>
                <w:rFonts w:ascii="Lexend" w:eastAsia="Lexend" w:hAnsi="Lexend" w:cs="Lexend"/>
              </w:rPr>
              <w:t>Project Name</w:t>
            </w:r>
          </w:p>
        </w:tc>
        <w:tc>
          <w:tcPr>
            <w:tcW w:w="7170" w:type="dxa"/>
            <w:tcMar>
              <w:top w:w="100" w:type="dxa"/>
              <w:left w:w="100" w:type="dxa"/>
              <w:bottom w:w="100" w:type="dxa"/>
              <w:right w:w="100" w:type="dxa"/>
            </w:tcMar>
          </w:tcPr>
          <w:p w14:paraId="04E27F4D" w14:textId="72E6FC7D" w:rsidR="001B7AF5" w:rsidRDefault="00000000">
            <w:pPr>
              <w:widowControl w:val="0"/>
              <w:spacing w:line="240" w:lineRule="auto"/>
              <w:rPr>
                <w:rFonts w:ascii="Lexend" w:eastAsia="Lexend" w:hAnsi="Lexend" w:cs="Lexend"/>
              </w:rPr>
            </w:pPr>
            <w:r>
              <w:rPr>
                <w:rFonts w:ascii="Lexend" w:eastAsia="Lexend" w:hAnsi="Lexend" w:cs="Lexend"/>
              </w:rPr>
              <w:t>Streamlining</w:t>
            </w:r>
            <w:r w:rsidR="00707FD2">
              <w:rPr>
                <w:rFonts w:ascii="Lexend" w:eastAsia="Lexend" w:hAnsi="Lexend" w:cs="Lexend"/>
              </w:rPr>
              <w:t xml:space="preserve"> </w:t>
            </w:r>
            <w:r>
              <w:rPr>
                <w:rFonts w:ascii="Lexend" w:eastAsia="Lexend" w:hAnsi="Lexend" w:cs="Lexend"/>
              </w:rPr>
              <w:t>Ticket Assignment for efficient operations</w:t>
            </w:r>
          </w:p>
        </w:tc>
      </w:tr>
      <w:tr w:rsidR="001B7AF5" w14:paraId="0DB09059" w14:textId="77777777">
        <w:trPr>
          <w:trHeight w:val="412"/>
        </w:trPr>
        <w:tc>
          <w:tcPr>
            <w:tcW w:w="2040" w:type="dxa"/>
            <w:tcMar>
              <w:top w:w="100" w:type="dxa"/>
              <w:left w:w="100" w:type="dxa"/>
              <w:bottom w:w="100" w:type="dxa"/>
              <w:right w:w="100" w:type="dxa"/>
            </w:tcMar>
          </w:tcPr>
          <w:p w14:paraId="58962457" w14:textId="77777777" w:rsidR="001B7AF5" w:rsidRDefault="00000000">
            <w:pPr>
              <w:widowControl w:val="0"/>
              <w:spacing w:line="240" w:lineRule="auto"/>
              <w:rPr>
                <w:rFonts w:ascii="Lexend" w:eastAsia="Lexend" w:hAnsi="Lexend" w:cs="Lexend"/>
              </w:rPr>
            </w:pPr>
            <w:r>
              <w:rPr>
                <w:rFonts w:ascii="Lexend" w:eastAsia="Lexend" w:hAnsi="Lexend" w:cs="Lexend"/>
              </w:rPr>
              <w:t>Date</w:t>
            </w:r>
          </w:p>
        </w:tc>
        <w:tc>
          <w:tcPr>
            <w:tcW w:w="7170" w:type="dxa"/>
            <w:tcMar>
              <w:top w:w="100" w:type="dxa"/>
              <w:left w:w="100" w:type="dxa"/>
              <w:bottom w:w="100" w:type="dxa"/>
              <w:right w:w="100" w:type="dxa"/>
            </w:tcMar>
          </w:tcPr>
          <w:p w14:paraId="12FCF786" w14:textId="77777777" w:rsidR="001B7AF5" w:rsidRDefault="00000000">
            <w:pPr>
              <w:widowControl w:val="0"/>
              <w:spacing w:line="240" w:lineRule="auto"/>
              <w:rPr>
                <w:rFonts w:ascii="Lexend" w:eastAsia="Lexend" w:hAnsi="Lexend" w:cs="Lexend"/>
              </w:rPr>
            </w:pPr>
            <w:r>
              <w:rPr>
                <w:rFonts w:ascii="Lexend" w:eastAsia="Lexend" w:hAnsi="Lexend" w:cs="Lexend"/>
              </w:rPr>
              <w:t>01/10/2025</w:t>
            </w:r>
          </w:p>
        </w:tc>
      </w:tr>
      <w:tr w:rsidR="001B7AF5" w14:paraId="3F862F12" w14:textId="77777777">
        <w:trPr>
          <w:trHeight w:val="540"/>
        </w:trPr>
        <w:tc>
          <w:tcPr>
            <w:tcW w:w="2040" w:type="dxa"/>
            <w:tcMar>
              <w:top w:w="100" w:type="dxa"/>
              <w:left w:w="100" w:type="dxa"/>
              <w:bottom w:w="100" w:type="dxa"/>
              <w:right w:w="100" w:type="dxa"/>
            </w:tcMar>
          </w:tcPr>
          <w:p w14:paraId="499E5071" w14:textId="77777777" w:rsidR="001B7AF5" w:rsidRDefault="00000000">
            <w:pPr>
              <w:widowControl w:val="0"/>
              <w:spacing w:line="240" w:lineRule="auto"/>
              <w:rPr>
                <w:rFonts w:ascii="Lexend" w:eastAsia="Lexend" w:hAnsi="Lexend" w:cs="Lexend"/>
              </w:rPr>
            </w:pPr>
            <w:r>
              <w:rPr>
                <w:rFonts w:ascii="Lexend" w:eastAsia="Lexend" w:hAnsi="Lexend" w:cs="Lexend"/>
              </w:rPr>
              <w:t>Team ID</w:t>
            </w:r>
          </w:p>
        </w:tc>
        <w:tc>
          <w:tcPr>
            <w:tcW w:w="7170" w:type="dxa"/>
            <w:tcMar>
              <w:top w:w="100" w:type="dxa"/>
              <w:left w:w="100" w:type="dxa"/>
              <w:bottom w:w="100" w:type="dxa"/>
              <w:right w:w="100" w:type="dxa"/>
            </w:tcMar>
          </w:tcPr>
          <w:p w14:paraId="5980DC09" w14:textId="47BA7058" w:rsidR="001B7AF5" w:rsidRDefault="00AA3276">
            <w:pPr>
              <w:widowControl w:val="0"/>
              <w:spacing w:line="240" w:lineRule="auto"/>
              <w:rPr>
                <w:rFonts w:ascii="Lexend" w:eastAsia="Lexend" w:hAnsi="Lexend" w:cs="Lexend"/>
              </w:rPr>
            </w:pPr>
            <w:r w:rsidRPr="00AA3276">
              <w:rPr>
                <w:rFonts w:ascii="Lexend" w:eastAsia="Lexend" w:hAnsi="Lexend" w:cs="Lexend"/>
              </w:rPr>
              <w:t>NM2025TMID07193</w:t>
            </w:r>
          </w:p>
        </w:tc>
      </w:tr>
    </w:tbl>
    <w:p w14:paraId="19C88B4D" w14:textId="77777777" w:rsidR="001B7AF5" w:rsidRDefault="001B7AF5">
      <w:pPr>
        <w:pStyle w:val="Heading2"/>
        <w:keepNext w:val="0"/>
        <w:keepLines w:val="0"/>
        <w:spacing w:after="80"/>
        <w:rPr>
          <w:rFonts w:ascii="Lexend" w:eastAsia="Lexend" w:hAnsi="Lexend" w:cs="Lexend"/>
        </w:rPr>
      </w:pPr>
      <w:bookmarkStart w:id="0" w:name="_wr6jpicpv21d" w:colFirst="0" w:colLast="0"/>
      <w:bookmarkEnd w:id="0"/>
    </w:p>
    <w:p w14:paraId="3D94C092" w14:textId="77777777" w:rsidR="001B7AF5" w:rsidRDefault="00000000">
      <w:pPr>
        <w:pStyle w:val="Heading2"/>
        <w:keepNext w:val="0"/>
        <w:keepLines w:val="0"/>
        <w:spacing w:after="80"/>
        <w:rPr>
          <w:rFonts w:ascii="Lexend" w:eastAsia="Lexend" w:hAnsi="Lexend" w:cs="Lexend"/>
          <w:b/>
          <w:sz w:val="26"/>
          <w:szCs w:val="26"/>
        </w:rPr>
      </w:pPr>
      <w:bookmarkStart w:id="1" w:name="_k3iivri2lddl" w:colFirst="0" w:colLast="0"/>
      <w:bookmarkEnd w:id="1"/>
      <w:r>
        <w:rPr>
          <w:rFonts w:ascii="Lexend" w:eastAsia="Lexend" w:hAnsi="Lexend" w:cs="Lexend"/>
          <w:b/>
          <w:sz w:val="26"/>
          <w:szCs w:val="26"/>
        </w:rPr>
        <w:t>1. Introduction</w:t>
      </w:r>
    </w:p>
    <w:p w14:paraId="0EAC7257" w14:textId="77777777" w:rsidR="001B7AF5" w:rsidRDefault="00000000">
      <w:pPr>
        <w:spacing w:before="240" w:after="240"/>
        <w:rPr>
          <w:rFonts w:ascii="Lexend" w:eastAsia="Lexend" w:hAnsi="Lexend" w:cs="Lexend"/>
        </w:rPr>
      </w:pPr>
      <w:r>
        <w:rPr>
          <w:rFonts w:ascii="Lexend" w:eastAsia="Lexend" w:hAnsi="Lexend" w:cs="Lexend"/>
        </w:rPr>
        <w:t>The Requirement Analysis Phase identifies and documents the necessary conditions for developing an automated ticket routing system in ServiceNow for ABC Corporation. The goal of this initiative is to improve operational efficiency by accurately assigning support tickets to relevant groups, minimizing manual work, and enhancing customer satisfaction. This phase defines the system’s functional, non-functional, and system requirements essential for successful implementation.</w:t>
      </w:r>
    </w:p>
    <w:p w14:paraId="08AB2A28" w14:textId="77777777" w:rsidR="001B7AF5" w:rsidRDefault="00000000">
      <w:pPr>
        <w:pStyle w:val="Heading2"/>
        <w:keepNext w:val="0"/>
        <w:keepLines w:val="0"/>
        <w:spacing w:after="80"/>
        <w:rPr>
          <w:rFonts w:ascii="Lexend" w:eastAsia="Lexend" w:hAnsi="Lexend" w:cs="Lexend"/>
          <w:b/>
          <w:sz w:val="26"/>
          <w:szCs w:val="26"/>
        </w:rPr>
      </w:pPr>
      <w:bookmarkStart w:id="2" w:name="_arqzoqb9qqpp" w:colFirst="0" w:colLast="0"/>
      <w:bookmarkEnd w:id="2"/>
      <w:r>
        <w:rPr>
          <w:rFonts w:ascii="Lexend" w:eastAsia="Lexend" w:hAnsi="Lexend" w:cs="Lexend"/>
          <w:b/>
          <w:sz w:val="26"/>
          <w:szCs w:val="26"/>
        </w:rPr>
        <w:t>2. Functional Requirements</w:t>
      </w:r>
    </w:p>
    <w:p w14:paraId="297CFD00" w14:textId="77777777" w:rsidR="001B7AF5" w:rsidRDefault="00000000">
      <w:pPr>
        <w:spacing w:before="240" w:after="240"/>
        <w:rPr>
          <w:rFonts w:ascii="Lexend" w:eastAsia="Lexend" w:hAnsi="Lexend" w:cs="Lexend"/>
        </w:rPr>
      </w:pPr>
      <w:r>
        <w:rPr>
          <w:rFonts w:ascii="Lexend" w:eastAsia="Lexend" w:hAnsi="Lexend" w:cs="Lexend"/>
        </w:rPr>
        <w:t>Functional requirements outline the system’s core functionalities that directly contribute to its objective:</w:t>
      </w:r>
      <w:r>
        <w:rPr>
          <w:rFonts w:ascii="Lexend" w:eastAsia="Lexend" w:hAnsi="Lexend" w:cs="Lexend"/>
        </w:rPr>
        <w:br/>
      </w:r>
      <w:r>
        <w:rPr>
          <w:rFonts w:ascii="Lexend" w:eastAsia="Lexend" w:hAnsi="Lexend" w:cs="Lexend"/>
        </w:rPr>
        <w:br/>
        <w:t xml:space="preserve"> 1. User Creation: The system must support creating and managing multiple user profiles in ServiceNow.</w:t>
      </w:r>
      <w:r>
        <w:rPr>
          <w:rFonts w:ascii="Lexend" w:eastAsia="Lexend" w:hAnsi="Lexend" w:cs="Lexend"/>
        </w:rPr>
        <w:br/>
        <w:t xml:space="preserve"> 2. Group Management: Ability to create and manage groups (Certificates and Platform) to categorize responsibilities.</w:t>
      </w:r>
      <w:r>
        <w:rPr>
          <w:rFonts w:ascii="Lexend" w:eastAsia="Lexend" w:hAnsi="Lexend" w:cs="Lexend"/>
        </w:rPr>
        <w:br/>
        <w:t xml:space="preserve"> 3. Role Assignment: Each user and group must be assigned a specific role (Admin, </w:t>
      </w:r>
      <w:proofErr w:type="spellStart"/>
      <w:r>
        <w:rPr>
          <w:rFonts w:ascii="Lexend" w:eastAsia="Lexend" w:hAnsi="Lexend" w:cs="Lexend"/>
        </w:rPr>
        <w:t>Platform_Role</w:t>
      </w:r>
      <w:proofErr w:type="spellEnd"/>
      <w:r>
        <w:rPr>
          <w:rFonts w:ascii="Lexend" w:eastAsia="Lexend" w:hAnsi="Lexend" w:cs="Lexend"/>
        </w:rPr>
        <w:t xml:space="preserve">, </w:t>
      </w:r>
      <w:proofErr w:type="spellStart"/>
      <w:r>
        <w:rPr>
          <w:rFonts w:ascii="Lexend" w:eastAsia="Lexend" w:hAnsi="Lexend" w:cs="Lexend"/>
        </w:rPr>
        <w:t>Certification_Role</w:t>
      </w:r>
      <w:proofErr w:type="spellEnd"/>
      <w:r>
        <w:rPr>
          <w:rFonts w:ascii="Lexend" w:eastAsia="Lexend" w:hAnsi="Lexend" w:cs="Lexend"/>
        </w:rPr>
        <w:t>).</w:t>
      </w:r>
      <w:r>
        <w:rPr>
          <w:rFonts w:ascii="Lexend" w:eastAsia="Lexend" w:hAnsi="Lexend" w:cs="Lexend"/>
        </w:rPr>
        <w:br/>
        <w:t xml:space="preserve"> 4. Table Configuration: Creation of a custom table 'Operations Related' for storing and tracking ticket data.</w:t>
      </w:r>
      <w:r>
        <w:rPr>
          <w:rFonts w:ascii="Lexend" w:eastAsia="Lexend" w:hAnsi="Lexend" w:cs="Lexend"/>
        </w:rPr>
        <w:br/>
        <w:t xml:space="preserve"> 5. Issue Field Choices: The issue field should contain predefined values: Unable to Login, 404 Error, Regarding Certificates, and Regarding User Expired.</w:t>
      </w:r>
      <w:r>
        <w:rPr>
          <w:rFonts w:ascii="Lexend" w:eastAsia="Lexend" w:hAnsi="Lexend" w:cs="Lexend"/>
        </w:rPr>
        <w:br/>
        <w:t xml:space="preserve"> 6. Access Control Lists (ACLs):Restrict unauthorized access and ensure role-based permissions.</w:t>
      </w:r>
      <w:r>
        <w:rPr>
          <w:rFonts w:ascii="Lexend" w:eastAsia="Lexend" w:hAnsi="Lexend" w:cs="Lexend"/>
        </w:rPr>
        <w:br/>
        <w:t xml:space="preserve"> 7. Flow Designer Automation: Automatically route tickets to the correct group based on the issue type.</w:t>
      </w:r>
      <w:r>
        <w:rPr>
          <w:rFonts w:ascii="Lexend" w:eastAsia="Lexend" w:hAnsi="Lexend" w:cs="Lexend"/>
        </w:rPr>
        <w:br/>
      </w:r>
      <w:r>
        <w:rPr>
          <w:rFonts w:ascii="Lexend" w:eastAsia="Lexend" w:hAnsi="Lexend" w:cs="Lexend"/>
        </w:rPr>
        <w:lastRenderedPageBreak/>
        <w:t xml:space="preserve"> 8. Admin Controls: Allow admins to monitor, modify, and update user and group access when required.</w:t>
      </w:r>
    </w:p>
    <w:p w14:paraId="3B02B2E1" w14:textId="77777777" w:rsidR="001B7AF5" w:rsidRDefault="00000000">
      <w:pPr>
        <w:pStyle w:val="Heading2"/>
        <w:keepNext w:val="0"/>
        <w:keepLines w:val="0"/>
        <w:spacing w:after="80"/>
        <w:rPr>
          <w:rFonts w:ascii="Lexend" w:eastAsia="Lexend" w:hAnsi="Lexend" w:cs="Lexend"/>
          <w:b/>
          <w:sz w:val="26"/>
          <w:szCs w:val="26"/>
        </w:rPr>
      </w:pPr>
      <w:bookmarkStart w:id="3" w:name="_8bhnbmqrekjz" w:colFirst="0" w:colLast="0"/>
      <w:bookmarkEnd w:id="3"/>
      <w:r>
        <w:rPr>
          <w:rFonts w:ascii="Lexend" w:eastAsia="Lexend" w:hAnsi="Lexend" w:cs="Lexend"/>
          <w:b/>
          <w:sz w:val="26"/>
          <w:szCs w:val="26"/>
        </w:rPr>
        <w:t>3. Non-Functional Requirements</w:t>
      </w:r>
    </w:p>
    <w:p w14:paraId="71953F52" w14:textId="77777777" w:rsidR="001B7AF5" w:rsidRDefault="00000000">
      <w:pPr>
        <w:spacing w:before="240" w:after="240"/>
        <w:rPr>
          <w:rFonts w:ascii="Lexend" w:eastAsia="Lexend" w:hAnsi="Lexend" w:cs="Lexend"/>
        </w:rPr>
      </w:pPr>
      <w:r>
        <w:rPr>
          <w:rFonts w:ascii="Lexend" w:eastAsia="Lexend" w:hAnsi="Lexend" w:cs="Lexend"/>
        </w:rPr>
        <w:t>Non-functional requirements define quality standards to ensure reliability and performance:</w:t>
      </w:r>
      <w:r>
        <w:rPr>
          <w:rFonts w:ascii="Lexend" w:eastAsia="Lexend" w:hAnsi="Lexend" w:cs="Lexend"/>
        </w:rPr>
        <w:br/>
      </w:r>
      <w:r>
        <w:rPr>
          <w:rFonts w:ascii="Lexend" w:eastAsia="Lexend" w:hAnsi="Lexend" w:cs="Lexend"/>
        </w:rPr>
        <w:br/>
        <w:t xml:space="preserve"> 1. Performance: The ticket assignment process should execute instantly after creation.</w:t>
      </w:r>
      <w:r>
        <w:rPr>
          <w:rFonts w:ascii="Lexend" w:eastAsia="Lexend" w:hAnsi="Lexend" w:cs="Lexend"/>
        </w:rPr>
        <w:br/>
        <w:t xml:space="preserve"> 2. Security: Role-based permissions and ACLs must protect sensitive ticket data.</w:t>
      </w:r>
      <w:r>
        <w:rPr>
          <w:rFonts w:ascii="Lexend" w:eastAsia="Lexend" w:hAnsi="Lexend" w:cs="Lexend"/>
        </w:rPr>
        <w:br/>
        <w:t xml:space="preserve"> 3. </w:t>
      </w:r>
      <w:proofErr w:type="spellStart"/>
      <w:r>
        <w:rPr>
          <w:rFonts w:ascii="Lexend" w:eastAsia="Lexend" w:hAnsi="Lexend" w:cs="Lexend"/>
        </w:rPr>
        <w:t>Scalability:The</w:t>
      </w:r>
      <w:proofErr w:type="spellEnd"/>
      <w:r>
        <w:rPr>
          <w:rFonts w:ascii="Lexend" w:eastAsia="Lexend" w:hAnsi="Lexend" w:cs="Lexend"/>
        </w:rPr>
        <w:t xml:space="preserve"> system should allow adding more users, groups, or issue types in the future.</w:t>
      </w:r>
      <w:r>
        <w:rPr>
          <w:rFonts w:ascii="Lexend" w:eastAsia="Lexend" w:hAnsi="Lexend" w:cs="Lexend"/>
        </w:rPr>
        <w:br/>
        <w:t xml:space="preserve"> 4. Usability: ServiceNow forms and flows should remain intuitive for all users.</w:t>
      </w:r>
      <w:r>
        <w:rPr>
          <w:rFonts w:ascii="Lexend" w:eastAsia="Lexend" w:hAnsi="Lexend" w:cs="Lexend"/>
        </w:rPr>
        <w:br/>
        <w:t xml:space="preserve"> 5. Reliability: Automated workflows must function consistently across all ticket categories.</w:t>
      </w:r>
      <w:r>
        <w:rPr>
          <w:rFonts w:ascii="Lexend" w:eastAsia="Lexend" w:hAnsi="Lexend" w:cs="Lexend"/>
        </w:rPr>
        <w:br/>
        <w:t xml:space="preserve"> 6. Maintainability: Admins should easily update tables, roles, or flows without system downtime.</w:t>
      </w:r>
      <w:r>
        <w:rPr>
          <w:rFonts w:ascii="Lexend" w:eastAsia="Lexend" w:hAnsi="Lexend" w:cs="Lexend"/>
        </w:rPr>
        <w:br/>
        <w:t xml:space="preserve"> 7. Data </w:t>
      </w:r>
      <w:proofErr w:type="spellStart"/>
      <w:r>
        <w:rPr>
          <w:rFonts w:ascii="Lexend" w:eastAsia="Lexend" w:hAnsi="Lexend" w:cs="Lexend"/>
        </w:rPr>
        <w:t>Integrity:Information</w:t>
      </w:r>
      <w:proofErr w:type="spellEnd"/>
      <w:r>
        <w:rPr>
          <w:rFonts w:ascii="Lexend" w:eastAsia="Lexend" w:hAnsi="Lexend" w:cs="Lexend"/>
        </w:rPr>
        <w:t xml:space="preserve"> stored in the Operations Related table must remain accurate and consistent.</w:t>
      </w:r>
    </w:p>
    <w:p w14:paraId="05AB27FA" w14:textId="77777777" w:rsidR="001B7AF5" w:rsidRDefault="00000000">
      <w:pPr>
        <w:pStyle w:val="Heading2"/>
        <w:keepNext w:val="0"/>
        <w:keepLines w:val="0"/>
        <w:spacing w:after="80"/>
        <w:rPr>
          <w:rFonts w:ascii="Lexend" w:eastAsia="Lexend" w:hAnsi="Lexend" w:cs="Lexend"/>
          <w:b/>
          <w:sz w:val="26"/>
          <w:szCs w:val="26"/>
        </w:rPr>
      </w:pPr>
      <w:bookmarkStart w:id="4" w:name="_eatcyx99e6yq" w:colFirst="0" w:colLast="0"/>
      <w:bookmarkEnd w:id="4"/>
      <w:r>
        <w:rPr>
          <w:rFonts w:ascii="Lexend" w:eastAsia="Lexend" w:hAnsi="Lexend" w:cs="Lexend"/>
          <w:b/>
          <w:sz w:val="26"/>
          <w:szCs w:val="26"/>
        </w:rPr>
        <w:t>4. System Requirements</w:t>
      </w:r>
    </w:p>
    <w:p w14:paraId="1229469D" w14:textId="77777777" w:rsidR="001B7AF5" w:rsidRDefault="00000000">
      <w:pPr>
        <w:spacing w:before="240" w:after="240"/>
        <w:rPr>
          <w:rFonts w:ascii="Lexend" w:eastAsia="Lexend" w:hAnsi="Lexend" w:cs="Lexend"/>
        </w:rPr>
      </w:pPr>
      <w:r>
        <w:rPr>
          <w:rFonts w:ascii="Lexend" w:eastAsia="Lexend" w:hAnsi="Lexend" w:cs="Lexend"/>
        </w:rPr>
        <w:t>The system requirements define the environment needed for implementation:</w:t>
      </w:r>
      <w:r>
        <w:rPr>
          <w:rFonts w:ascii="Lexend" w:eastAsia="Lexend" w:hAnsi="Lexend" w:cs="Lexend"/>
        </w:rPr>
        <w:br/>
      </w:r>
      <w:r>
        <w:rPr>
          <w:rFonts w:ascii="Lexend" w:eastAsia="Lexend" w:hAnsi="Lexend" w:cs="Lexend"/>
        </w:rPr>
        <w:br/>
        <w:t xml:space="preserve"> • Platform: ServiceNow (Cloud-based instance)</w:t>
      </w:r>
      <w:r>
        <w:rPr>
          <w:rFonts w:ascii="Lexend" w:eastAsia="Lexend" w:hAnsi="Lexend" w:cs="Lexend"/>
        </w:rPr>
        <w:br/>
        <w:t xml:space="preserve"> • </w:t>
      </w:r>
      <w:proofErr w:type="spellStart"/>
      <w:r>
        <w:rPr>
          <w:rFonts w:ascii="Lexend" w:eastAsia="Lexend" w:hAnsi="Lexend" w:cs="Lexend"/>
        </w:rPr>
        <w:t>Modules:System</w:t>
      </w:r>
      <w:proofErr w:type="spellEnd"/>
      <w:r>
        <w:rPr>
          <w:rFonts w:ascii="Lexend" w:eastAsia="Lexend" w:hAnsi="Lexend" w:cs="Lexend"/>
        </w:rPr>
        <w:t xml:space="preserve"> Definition, System Security, Flow Designer, Form Design</w:t>
      </w:r>
      <w:r>
        <w:rPr>
          <w:rFonts w:ascii="Lexend" w:eastAsia="Lexend" w:hAnsi="Lexend" w:cs="Lexend"/>
        </w:rPr>
        <w:br/>
        <w:t xml:space="preserve"> • Hardware: Standard desktop or laptop with internet access</w:t>
      </w:r>
      <w:r>
        <w:rPr>
          <w:rFonts w:ascii="Lexend" w:eastAsia="Lexend" w:hAnsi="Lexend" w:cs="Lexend"/>
        </w:rPr>
        <w:br/>
        <w:t xml:space="preserve"> • Software: Updated browser and ServiceNow access credentials</w:t>
      </w:r>
      <w:r>
        <w:rPr>
          <w:rFonts w:ascii="Lexend" w:eastAsia="Lexend" w:hAnsi="Lexend" w:cs="Lexend"/>
        </w:rPr>
        <w:br/>
        <w:t xml:space="preserve"> • User Roles: Admin, Developer, </w:t>
      </w:r>
      <w:proofErr w:type="spellStart"/>
      <w:r>
        <w:rPr>
          <w:rFonts w:ascii="Lexend" w:eastAsia="Lexend" w:hAnsi="Lexend" w:cs="Lexend"/>
        </w:rPr>
        <w:t>Platform_Role</w:t>
      </w:r>
      <w:proofErr w:type="spellEnd"/>
      <w:r>
        <w:rPr>
          <w:rFonts w:ascii="Lexend" w:eastAsia="Lexend" w:hAnsi="Lexend" w:cs="Lexend"/>
        </w:rPr>
        <w:t xml:space="preserve">, </w:t>
      </w:r>
      <w:proofErr w:type="spellStart"/>
      <w:r>
        <w:rPr>
          <w:rFonts w:ascii="Lexend" w:eastAsia="Lexend" w:hAnsi="Lexend" w:cs="Lexend"/>
        </w:rPr>
        <w:t>Certification_Role</w:t>
      </w:r>
      <w:proofErr w:type="spellEnd"/>
      <w:r>
        <w:rPr>
          <w:rFonts w:ascii="Lexend" w:eastAsia="Lexend" w:hAnsi="Lexend" w:cs="Lexend"/>
        </w:rPr>
        <w:br/>
        <w:t xml:space="preserve"> • Security: Enforced ACL rules and role-based access</w:t>
      </w:r>
    </w:p>
    <w:p w14:paraId="5486AFA1" w14:textId="77777777" w:rsidR="001B7AF5" w:rsidRDefault="001B7AF5">
      <w:pPr>
        <w:spacing w:before="240" w:after="240"/>
        <w:rPr>
          <w:rFonts w:ascii="Lexend" w:eastAsia="Lexend" w:hAnsi="Lexend" w:cs="Lexend"/>
        </w:rPr>
      </w:pPr>
    </w:p>
    <w:p w14:paraId="4E0C8EFA" w14:textId="77777777" w:rsidR="001B7AF5" w:rsidRDefault="001B7AF5">
      <w:pPr>
        <w:spacing w:before="240" w:after="240"/>
        <w:rPr>
          <w:rFonts w:ascii="Lexend" w:eastAsia="Lexend" w:hAnsi="Lexend" w:cs="Lexend"/>
        </w:rPr>
      </w:pPr>
    </w:p>
    <w:p w14:paraId="52D5DE57" w14:textId="77777777" w:rsidR="001B7AF5" w:rsidRDefault="001B7AF5">
      <w:pPr>
        <w:spacing w:before="240" w:after="240"/>
        <w:rPr>
          <w:rFonts w:ascii="Lexend" w:eastAsia="Lexend" w:hAnsi="Lexend" w:cs="Lexend"/>
        </w:rPr>
      </w:pPr>
    </w:p>
    <w:p w14:paraId="71BFA16B" w14:textId="77777777" w:rsidR="001B7AF5" w:rsidRDefault="001B7AF5">
      <w:pPr>
        <w:spacing w:before="240" w:after="240"/>
        <w:rPr>
          <w:rFonts w:ascii="Lexend" w:eastAsia="Lexend" w:hAnsi="Lexend" w:cs="Lexend"/>
        </w:rPr>
      </w:pPr>
    </w:p>
    <w:p w14:paraId="5FA082B3" w14:textId="77777777" w:rsidR="001B7AF5" w:rsidRDefault="001B7AF5">
      <w:pPr>
        <w:spacing w:before="240" w:after="240"/>
        <w:rPr>
          <w:rFonts w:ascii="Lexend" w:eastAsia="Lexend" w:hAnsi="Lexend" w:cs="Lexend"/>
        </w:rPr>
      </w:pPr>
    </w:p>
    <w:p w14:paraId="2BC2FE8C" w14:textId="77777777" w:rsidR="001B7AF5" w:rsidRDefault="001B7AF5">
      <w:pPr>
        <w:spacing w:before="240" w:after="240"/>
        <w:rPr>
          <w:rFonts w:ascii="Lexend" w:eastAsia="Lexend" w:hAnsi="Lexend" w:cs="Lexend"/>
        </w:rPr>
      </w:pPr>
    </w:p>
    <w:p w14:paraId="72ABFB73" w14:textId="77777777" w:rsidR="001B7AF5" w:rsidRDefault="001B7AF5">
      <w:pPr>
        <w:spacing w:before="240" w:after="240"/>
        <w:rPr>
          <w:rFonts w:ascii="Lexend" w:eastAsia="Lexend" w:hAnsi="Lexend" w:cs="Lexend"/>
        </w:rPr>
      </w:pPr>
    </w:p>
    <w:p w14:paraId="4ADA6CA1" w14:textId="77777777" w:rsidR="001B7AF5" w:rsidRDefault="00000000">
      <w:pPr>
        <w:pStyle w:val="Heading2"/>
        <w:keepNext w:val="0"/>
        <w:keepLines w:val="0"/>
        <w:spacing w:after="80"/>
        <w:rPr>
          <w:rFonts w:ascii="Lexend" w:eastAsia="Lexend" w:hAnsi="Lexend" w:cs="Lexend"/>
          <w:b/>
          <w:sz w:val="26"/>
          <w:szCs w:val="26"/>
        </w:rPr>
      </w:pPr>
      <w:bookmarkStart w:id="5" w:name="_u4026hegjlx0" w:colFirst="0" w:colLast="0"/>
      <w:bookmarkEnd w:id="5"/>
      <w:r>
        <w:rPr>
          <w:rFonts w:ascii="Lexend" w:eastAsia="Lexend" w:hAnsi="Lexend" w:cs="Lexend"/>
          <w:b/>
          <w:sz w:val="26"/>
          <w:szCs w:val="26"/>
        </w:rPr>
        <w:t>5. Requirement Traceability Matrix (RTM)</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85"/>
      </w:tblGrid>
      <w:tr w:rsidR="001B7AF5" w14:paraId="17AF74F0" w14:textId="77777777">
        <w:trPr>
          <w:trHeight w:val="285"/>
        </w:trPr>
        <w:tc>
          <w:tcPr>
            <w:tcW w:w="2955" w:type="dxa"/>
            <w:tcBorders>
              <w:top w:val="nil"/>
              <w:left w:val="nil"/>
              <w:bottom w:val="nil"/>
              <w:right w:val="nil"/>
            </w:tcBorders>
            <w:tcMar>
              <w:top w:w="0" w:type="dxa"/>
              <w:left w:w="100" w:type="dxa"/>
              <w:bottom w:w="0" w:type="dxa"/>
              <w:right w:w="100" w:type="dxa"/>
            </w:tcMar>
          </w:tcPr>
          <w:p w14:paraId="38862E16" w14:textId="77777777" w:rsidR="001B7AF5" w:rsidRDefault="00000000">
            <w:pPr>
              <w:spacing w:before="240" w:after="240"/>
              <w:rPr>
                <w:rFonts w:ascii="Lexend" w:eastAsia="Lexend" w:hAnsi="Lexend" w:cs="Lexend"/>
              </w:rPr>
            </w:pPr>
            <w:r>
              <w:rPr>
                <w:rFonts w:ascii="Lexend" w:eastAsia="Lexend" w:hAnsi="Lexend" w:cs="Lexend"/>
              </w:rPr>
              <w:t>Requirement ID</w:t>
            </w:r>
          </w:p>
        </w:tc>
        <w:tc>
          <w:tcPr>
            <w:tcW w:w="2955" w:type="dxa"/>
            <w:tcBorders>
              <w:top w:val="nil"/>
              <w:left w:val="nil"/>
              <w:bottom w:val="nil"/>
              <w:right w:val="nil"/>
            </w:tcBorders>
            <w:tcMar>
              <w:top w:w="0" w:type="dxa"/>
              <w:left w:w="100" w:type="dxa"/>
              <w:bottom w:w="0" w:type="dxa"/>
              <w:right w:w="100" w:type="dxa"/>
            </w:tcMar>
          </w:tcPr>
          <w:p w14:paraId="0EA2D46B" w14:textId="77777777" w:rsidR="001B7AF5" w:rsidRDefault="00000000">
            <w:pPr>
              <w:spacing w:before="240" w:after="240"/>
              <w:rPr>
                <w:rFonts w:ascii="Lexend" w:eastAsia="Lexend" w:hAnsi="Lexend" w:cs="Lexend"/>
              </w:rPr>
            </w:pPr>
            <w:r>
              <w:rPr>
                <w:rFonts w:ascii="Lexend" w:eastAsia="Lexend" w:hAnsi="Lexend" w:cs="Lexend"/>
              </w:rPr>
              <w:t>Requirement Description</w:t>
            </w:r>
          </w:p>
        </w:tc>
        <w:tc>
          <w:tcPr>
            <w:tcW w:w="2985" w:type="dxa"/>
            <w:tcBorders>
              <w:top w:val="nil"/>
              <w:left w:val="nil"/>
              <w:bottom w:val="nil"/>
              <w:right w:val="nil"/>
            </w:tcBorders>
            <w:tcMar>
              <w:top w:w="0" w:type="dxa"/>
              <w:left w:w="100" w:type="dxa"/>
              <w:bottom w:w="0" w:type="dxa"/>
              <w:right w:w="100" w:type="dxa"/>
            </w:tcMar>
          </w:tcPr>
          <w:p w14:paraId="17BBB8DB" w14:textId="77777777" w:rsidR="001B7AF5" w:rsidRDefault="00000000">
            <w:pPr>
              <w:spacing w:before="240" w:after="240"/>
              <w:rPr>
                <w:rFonts w:ascii="Lexend" w:eastAsia="Lexend" w:hAnsi="Lexend" w:cs="Lexend"/>
              </w:rPr>
            </w:pPr>
            <w:r>
              <w:rPr>
                <w:rFonts w:ascii="Lexend" w:eastAsia="Lexend" w:hAnsi="Lexend" w:cs="Lexend"/>
              </w:rPr>
              <w:t>Implementation Module</w:t>
            </w:r>
          </w:p>
        </w:tc>
      </w:tr>
      <w:tr w:rsidR="001B7AF5" w14:paraId="44FA40C1" w14:textId="77777777">
        <w:trPr>
          <w:trHeight w:val="570"/>
        </w:trPr>
        <w:tc>
          <w:tcPr>
            <w:tcW w:w="2955" w:type="dxa"/>
            <w:tcBorders>
              <w:top w:val="nil"/>
              <w:left w:val="nil"/>
              <w:bottom w:val="nil"/>
              <w:right w:val="nil"/>
            </w:tcBorders>
            <w:tcMar>
              <w:top w:w="0" w:type="dxa"/>
              <w:left w:w="100" w:type="dxa"/>
              <w:bottom w:w="0" w:type="dxa"/>
              <w:right w:w="100" w:type="dxa"/>
            </w:tcMar>
          </w:tcPr>
          <w:p w14:paraId="4125EAB0" w14:textId="77777777" w:rsidR="001B7AF5" w:rsidRDefault="00000000">
            <w:pPr>
              <w:spacing w:before="240" w:after="240"/>
              <w:rPr>
                <w:rFonts w:ascii="Lexend" w:eastAsia="Lexend" w:hAnsi="Lexend" w:cs="Lexend"/>
              </w:rPr>
            </w:pPr>
            <w:r>
              <w:rPr>
                <w:rFonts w:ascii="Lexend" w:eastAsia="Lexend" w:hAnsi="Lexend" w:cs="Lexend"/>
              </w:rPr>
              <w:t>FR-01</w:t>
            </w:r>
          </w:p>
        </w:tc>
        <w:tc>
          <w:tcPr>
            <w:tcW w:w="2955" w:type="dxa"/>
            <w:tcBorders>
              <w:top w:val="nil"/>
              <w:left w:val="nil"/>
              <w:bottom w:val="nil"/>
              <w:right w:val="nil"/>
            </w:tcBorders>
            <w:tcMar>
              <w:top w:w="0" w:type="dxa"/>
              <w:left w:w="100" w:type="dxa"/>
              <w:bottom w:w="0" w:type="dxa"/>
              <w:right w:w="100" w:type="dxa"/>
            </w:tcMar>
          </w:tcPr>
          <w:p w14:paraId="66A9310F" w14:textId="77777777" w:rsidR="001B7AF5" w:rsidRDefault="00000000">
            <w:pPr>
              <w:spacing w:before="240" w:after="240"/>
              <w:rPr>
                <w:rFonts w:ascii="Lexend" w:eastAsia="Lexend" w:hAnsi="Lexend" w:cs="Lexend"/>
              </w:rPr>
            </w:pPr>
            <w:r>
              <w:rPr>
                <w:rFonts w:ascii="Lexend" w:eastAsia="Lexend" w:hAnsi="Lexend" w:cs="Lexend"/>
              </w:rPr>
              <w:t>User creation and management</w:t>
            </w:r>
          </w:p>
        </w:tc>
        <w:tc>
          <w:tcPr>
            <w:tcW w:w="2985" w:type="dxa"/>
            <w:tcBorders>
              <w:top w:val="nil"/>
              <w:left w:val="nil"/>
              <w:bottom w:val="nil"/>
              <w:right w:val="nil"/>
            </w:tcBorders>
            <w:tcMar>
              <w:top w:w="0" w:type="dxa"/>
              <w:left w:w="100" w:type="dxa"/>
              <w:bottom w:w="0" w:type="dxa"/>
              <w:right w:w="100" w:type="dxa"/>
            </w:tcMar>
          </w:tcPr>
          <w:p w14:paraId="03CC0576" w14:textId="77777777" w:rsidR="001B7AF5" w:rsidRDefault="00000000">
            <w:pPr>
              <w:spacing w:before="240" w:after="240"/>
              <w:rPr>
                <w:rFonts w:ascii="Lexend" w:eastAsia="Lexend" w:hAnsi="Lexend" w:cs="Lexend"/>
              </w:rPr>
            </w:pPr>
            <w:r>
              <w:rPr>
                <w:rFonts w:ascii="Lexend" w:eastAsia="Lexend" w:hAnsi="Lexend" w:cs="Lexend"/>
              </w:rPr>
              <w:t>System Security → Users</w:t>
            </w:r>
          </w:p>
        </w:tc>
      </w:tr>
      <w:tr w:rsidR="001B7AF5" w14:paraId="14B73898" w14:textId="77777777">
        <w:trPr>
          <w:trHeight w:val="570"/>
        </w:trPr>
        <w:tc>
          <w:tcPr>
            <w:tcW w:w="2955" w:type="dxa"/>
            <w:tcBorders>
              <w:top w:val="nil"/>
              <w:left w:val="nil"/>
              <w:bottom w:val="nil"/>
              <w:right w:val="nil"/>
            </w:tcBorders>
            <w:tcMar>
              <w:top w:w="0" w:type="dxa"/>
              <w:left w:w="100" w:type="dxa"/>
              <w:bottom w:w="0" w:type="dxa"/>
              <w:right w:w="100" w:type="dxa"/>
            </w:tcMar>
          </w:tcPr>
          <w:p w14:paraId="4F93117E" w14:textId="77777777" w:rsidR="001B7AF5" w:rsidRDefault="00000000">
            <w:pPr>
              <w:spacing w:before="240" w:after="240"/>
              <w:rPr>
                <w:rFonts w:ascii="Lexend" w:eastAsia="Lexend" w:hAnsi="Lexend" w:cs="Lexend"/>
              </w:rPr>
            </w:pPr>
            <w:r>
              <w:rPr>
                <w:rFonts w:ascii="Lexend" w:eastAsia="Lexend" w:hAnsi="Lexend" w:cs="Lexend"/>
              </w:rPr>
              <w:t>FR-02</w:t>
            </w:r>
          </w:p>
        </w:tc>
        <w:tc>
          <w:tcPr>
            <w:tcW w:w="2955" w:type="dxa"/>
            <w:tcBorders>
              <w:top w:val="nil"/>
              <w:left w:val="nil"/>
              <w:bottom w:val="nil"/>
              <w:right w:val="nil"/>
            </w:tcBorders>
            <w:tcMar>
              <w:top w:w="0" w:type="dxa"/>
              <w:left w:w="100" w:type="dxa"/>
              <w:bottom w:w="0" w:type="dxa"/>
              <w:right w:w="100" w:type="dxa"/>
            </w:tcMar>
          </w:tcPr>
          <w:p w14:paraId="5812DF65" w14:textId="77777777" w:rsidR="001B7AF5" w:rsidRDefault="00000000">
            <w:pPr>
              <w:spacing w:before="240" w:after="240"/>
              <w:rPr>
                <w:rFonts w:ascii="Lexend" w:eastAsia="Lexend" w:hAnsi="Lexend" w:cs="Lexend"/>
              </w:rPr>
            </w:pPr>
            <w:r>
              <w:rPr>
                <w:rFonts w:ascii="Lexend" w:eastAsia="Lexend" w:hAnsi="Lexend" w:cs="Lexend"/>
              </w:rPr>
              <w:t>Group creation and assignment</w:t>
            </w:r>
          </w:p>
        </w:tc>
        <w:tc>
          <w:tcPr>
            <w:tcW w:w="2985" w:type="dxa"/>
            <w:tcBorders>
              <w:top w:val="nil"/>
              <w:left w:val="nil"/>
              <w:bottom w:val="nil"/>
              <w:right w:val="nil"/>
            </w:tcBorders>
            <w:tcMar>
              <w:top w:w="0" w:type="dxa"/>
              <w:left w:w="100" w:type="dxa"/>
              <w:bottom w:w="0" w:type="dxa"/>
              <w:right w:w="100" w:type="dxa"/>
            </w:tcMar>
          </w:tcPr>
          <w:p w14:paraId="6711109D" w14:textId="77777777" w:rsidR="001B7AF5" w:rsidRDefault="00000000">
            <w:pPr>
              <w:spacing w:before="240" w:after="240"/>
              <w:rPr>
                <w:rFonts w:ascii="Lexend" w:eastAsia="Lexend" w:hAnsi="Lexend" w:cs="Lexend"/>
              </w:rPr>
            </w:pPr>
            <w:r>
              <w:rPr>
                <w:rFonts w:ascii="Lexend" w:eastAsia="Lexend" w:hAnsi="Lexend" w:cs="Lexend"/>
              </w:rPr>
              <w:t>System Security → Groups</w:t>
            </w:r>
          </w:p>
        </w:tc>
      </w:tr>
      <w:tr w:rsidR="001B7AF5" w14:paraId="7543FC94" w14:textId="77777777">
        <w:trPr>
          <w:trHeight w:val="285"/>
        </w:trPr>
        <w:tc>
          <w:tcPr>
            <w:tcW w:w="2955" w:type="dxa"/>
            <w:tcBorders>
              <w:top w:val="nil"/>
              <w:left w:val="nil"/>
              <w:bottom w:val="nil"/>
              <w:right w:val="nil"/>
            </w:tcBorders>
            <w:tcMar>
              <w:top w:w="0" w:type="dxa"/>
              <w:left w:w="100" w:type="dxa"/>
              <w:bottom w:w="0" w:type="dxa"/>
              <w:right w:w="100" w:type="dxa"/>
            </w:tcMar>
          </w:tcPr>
          <w:p w14:paraId="5402E5BA" w14:textId="77777777" w:rsidR="001B7AF5" w:rsidRDefault="00000000">
            <w:pPr>
              <w:spacing w:before="240" w:after="240"/>
              <w:rPr>
                <w:rFonts w:ascii="Lexend" w:eastAsia="Lexend" w:hAnsi="Lexend" w:cs="Lexend"/>
              </w:rPr>
            </w:pPr>
            <w:r>
              <w:rPr>
                <w:rFonts w:ascii="Lexend" w:eastAsia="Lexend" w:hAnsi="Lexend" w:cs="Lexend"/>
              </w:rPr>
              <w:t>FR-03</w:t>
            </w:r>
          </w:p>
        </w:tc>
        <w:tc>
          <w:tcPr>
            <w:tcW w:w="2955" w:type="dxa"/>
            <w:tcBorders>
              <w:top w:val="nil"/>
              <w:left w:val="nil"/>
              <w:bottom w:val="nil"/>
              <w:right w:val="nil"/>
            </w:tcBorders>
            <w:tcMar>
              <w:top w:w="0" w:type="dxa"/>
              <w:left w:w="100" w:type="dxa"/>
              <w:bottom w:w="0" w:type="dxa"/>
              <w:right w:w="100" w:type="dxa"/>
            </w:tcMar>
          </w:tcPr>
          <w:p w14:paraId="0E33E77E" w14:textId="77777777" w:rsidR="001B7AF5" w:rsidRDefault="00000000">
            <w:pPr>
              <w:spacing w:before="240" w:after="240"/>
              <w:rPr>
                <w:rFonts w:ascii="Lexend" w:eastAsia="Lexend" w:hAnsi="Lexend" w:cs="Lexend"/>
              </w:rPr>
            </w:pPr>
            <w:r>
              <w:rPr>
                <w:rFonts w:ascii="Lexend" w:eastAsia="Lexend" w:hAnsi="Lexend" w:cs="Lexend"/>
              </w:rPr>
              <w:t>Role creation and mapping</w:t>
            </w:r>
          </w:p>
        </w:tc>
        <w:tc>
          <w:tcPr>
            <w:tcW w:w="2985" w:type="dxa"/>
            <w:tcBorders>
              <w:top w:val="nil"/>
              <w:left w:val="nil"/>
              <w:bottom w:val="nil"/>
              <w:right w:val="nil"/>
            </w:tcBorders>
            <w:tcMar>
              <w:top w:w="0" w:type="dxa"/>
              <w:left w:w="100" w:type="dxa"/>
              <w:bottom w:w="0" w:type="dxa"/>
              <w:right w:w="100" w:type="dxa"/>
            </w:tcMar>
          </w:tcPr>
          <w:p w14:paraId="784474DB" w14:textId="77777777" w:rsidR="001B7AF5" w:rsidRDefault="00000000">
            <w:pPr>
              <w:spacing w:before="240" w:after="240"/>
              <w:rPr>
                <w:rFonts w:ascii="Lexend" w:eastAsia="Lexend" w:hAnsi="Lexend" w:cs="Lexend"/>
              </w:rPr>
            </w:pPr>
            <w:r>
              <w:rPr>
                <w:rFonts w:ascii="Lexend" w:eastAsia="Lexend" w:hAnsi="Lexend" w:cs="Lexend"/>
              </w:rPr>
              <w:t>System Security → Roles</w:t>
            </w:r>
          </w:p>
        </w:tc>
      </w:tr>
      <w:tr w:rsidR="001B7AF5" w14:paraId="669D00EB" w14:textId="77777777">
        <w:trPr>
          <w:trHeight w:val="285"/>
        </w:trPr>
        <w:tc>
          <w:tcPr>
            <w:tcW w:w="2955" w:type="dxa"/>
            <w:tcBorders>
              <w:top w:val="nil"/>
              <w:left w:val="nil"/>
              <w:bottom w:val="nil"/>
              <w:right w:val="nil"/>
            </w:tcBorders>
            <w:tcMar>
              <w:top w:w="0" w:type="dxa"/>
              <w:left w:w="100" w:type="dxa"/>
              <w:bottom w:w="0" w:type="dxa"/>
              <w:right w:w="100" w:type="dxa"/>
            </w:tcMar>
          </w:tcPr>
          <w:p w14:paraId="4C3D9FE4" w14:textId="77777777" w:rsidR="001B7AF5" w:rsidRDefault="00000000">
            <w:pPr>
              <w:spacing w:before="240" w:after="240"/>
              <w:rPr>
                <w:rFonts w:ascii="Lexend" w:eastAsia="Lexend" w:hAnsi="Lexend" w:cs="Lexend"/>
              </w:rPr>
            </w:pPr>
            <w:r>
              <w:rPr>
                <w:rFonts w:ascii="Lexend" w:eastAsia="Lexend" w:hAnsi="Lexend" w:cs="Lexend"/>
              </w:rPr>
              <w:t>FR-04</w:t>
            </w:r>
          </w:p>
        </w:tc>
        <w:tc>
          <w:tcPr>
            <w:tcW w:w="2955" w:type="dxa"/>
            <w:tcBorders>
              <w:top w:val="nil"/>
              <w:left w:val="nil"/>
              <w:bottom w:val="nil"/>
              <w:right w:val="nil"/>
            </w:tcBorders>
            <w:tcMar>
              <w:top w:w="0" w:type="dxa"/>
              <w:left w:w="100" w:type="dxa"/>
              <w:bottom w:w="0" w:type="dxa"/>
              <w:right w:w="100" w:type="dxa"/>
            </w:tcMar>
          </w:tcPr>
          <w:p w14:paraId="732BDDD8" w14:textId="77777777" w:rsidR="001B7AF5" w:rsidRDefault="00000000">
            <w:pPr>
              <w:spacing w:before="240" w:after="240"/>
              <w:rPr>
                <w:rFonts w:ascii="Lexend" w:eastAsia="Lexend" w:hAnsi="Lexend" w:cs="Lexend"/>
              </w:rPr>
            </w:pPr>
            <w:r>
              <w:rPr>
                <w:rFonts w:ascii="Lexend" w:eastAsia="Lexend" w:hAnsi="Lexend" w:cs="Lexend"/>
              </w:rPr>
              <w:t>Custom table configuration</w:t>
            </w:r>
          </w:p>
        </w:tc>
        <w:tc>
          <w:tcPr>
            <w:tcW w:w="2985" w:type="dxa"/>
            <w:tcBorders>
              <w:top w:val="nil"/>
              <w:left w:val="nil"/>
              <w:bottom w:val="nil"/>
              <w:right w:val="nil"/>
            </w:tcBorders>
            <w:tcMar>
              <w:top w:w="0" w:type="dxa"/>
              <w:left w:w="100" w:type="dxa"/>
              <w:bottom w:w="0" w:type="dxa"/>
              <w:right w:w="100" w:type="dxa"/>
            </w:tcMar>
          </w:tcPr>
          <w:p w14:paraId="74EA9682" w14:textId="77777777" w:rsidR="001B7AF5" w:rsidRDefault="00000000">
            <w:pPr>
              <w:spacing w:before="240" w:after="240"/>
              <w:rPr>
                <w:rFonts w:ascii="Lexend" w:eastAsia="Lexend" w:hAnsi="Lexend" w:cs="Lexend"/>
              </w:rPr>
            </w:pPr>
            <w:r>
              <w:rPr>
                <w:rFonts w:ascii="Lexend" w:eastAsia="Lexend" w:hAnsi="Lexend" w:cs="Lexend"/>
              </w:rPr>
              <w:t>System Definition → Tables</w:t>
            </w:r>
          </w:p>
        </w:tc>
      </w:tr>
      <w:tr w:rsidR="001B7AF5" w14:paraId="5DB7A49A" w14:textId="77777777">
        <w:trPr>
          <w:trHeight w:val="570"/>
        </w:trPr>
        <w:tc>
          <w:tcPr>
            <w:tcW w:w="2955" w:type="dxa"/>
            <w:tcBorders>
              <w:top w:val="nil"/>
              <w:left w:val="nil"/>
              <w:bottom w:val="nil"/>
              <w:right w:val="nil"/>
            </w:tcBorders>
            <w:tcMar>
              <w:top w:w="0" w:type="dxa"/>
              <w:left w:w="100" w:type="dxa"/>
              <w:bottom w:w="0" w:type="dxa"/>
              <w:right w:w="100" w:type="dxa"/>
            </w:tcMar>
          </w:tcPr>
          <w:p w14:paraId="303935C7" w14:textId="77777777" w:rsidR="001B7AF5" w:rsidRDefault="00000000">
            <w:pPr>
              <w:spacing w:before="240" w:after="240"/>
              <w:rPr>
                <w:rFonts w:ascii="Lexend" w:eastAsia="Lexend" w:hAnsi="Lexend" w:cs="Lexend"/>
              </w:rPr>
            </w:pPr>
            <w:r>
              <w:rPr>
                <w:rFonts w:ascii="Lexend" w:eastAsia="Lexend" w:hAnsi="Lexend" w:cs="Lexend"/>
              </w:rPr>
              <w:t>FR-05</w:t>
            </w:r>
          </w:p>
        </w:tc>
        <w:tc>
          <w:tcPr>
            <w:tcW w:w="2955" w:type="dxa"/>
            <w:tcBorders>
              <w:top w:val="nil"/>
              <w:left w:val="nil"/>
              <w:bottom w:val="nil"/>
              <w:right w:val="nil"/>
            </w:tcBorders>
            <w:tcMar>
              <w:top w:w="0" w:type="dxa"/>
              <w:left w:w="100" w:type="dxa"/>
              <w:bottom w:w="0" w:type="dxa"/>
              <w:right w:w="100" w:type="dxa"/>
            </w:tcMar>
          </w:tcPr>
          <w:p w14:paraId="1DD0D72E" w14:textId="77777777" w:rsidR="001B7AF5" w:rsidRDefault="00000000">
            <w:pPr>
              <w:spacing w:before="240" w:after="240"/>
              <w:rPr>
                <w:rFonts w:ascii="Lexend" w:eastAsia="Lexend" w:hAnsi="Lexend" w:cs="Lexend"/>
              </w:rPr>
            </w:pPr>
            <w:r>
              <w:rPr>
                <w:rFonts w:ascii="Lexend" w:eastAsia="Lexend" w:hAnsi="Lexend" w:cs="Lexend"/>
              </w:rPr>
              <w:t>Access control through ACLs</w:t>
            </w:r>
          </w:p>
        </w:tc>
        <w:tc>
          <w:tcPr>
            <w:tcW w:w="2985" w:type="dxa"/>
            <w:tcBorders>
              <w:top w:val="nil"/>
              <w:left w:val="nil"/>
              <w:bottom w:val="nil"/>
              <w:right w:val="nil"/>
            </w:tcBorders>
            <w:tcMar>
              <w:top w:w="0" w:type="dxa"/>
              <w:left w:w="100" w:type="dxa"/>
              <w:bottom w:w="0" w:type="dxa"/>
              <w:right w:w="100" w:type="dxa"/>
            </w:tcMar>
          </w:tcPr>
          <w:p w14:paraId="6FDBC8EA" w14:textId="77777777" w:rsidR="001B7AF5" w:rsidRDefault="00000000">
            <w:pPr>
              <w:spacing w:before="240" w:after="240"/>
              <w:rPr>
                <w:rFonts w:ascii="Lexend" w:eastAsia="Lexend" w:hAnsi="Lexend" w:cs="Lexend"/>
              </w:rPr>
            </w:pPr>
            <w:r>
              <w:rPr>
                <w:rFonts w:ascii="Lexend" w:eastAsia="Lexend" w:hAnsi="Lexend" w:cs="Lexend"/>
              </w:rPr>
              <w:t>System Security → Access Control</w:t>
            </w:r>
          </w:p>
        </w:tc>
      </w:tr>
      <w:tr w:rsidR="001B7AF5" w14:paraId="41CFE34F" w14:textId="77777777">
        <w:trPr>
          <w:trHeight w:val="570"/>
        </w:trPr>
        <w:tc>
          <w:tcPr>
            <w:tcW w:w="2955" w:type="dxa"/>
            <w:tcBorders>
              <w:top w:val="nil"/>
              <w:left w:val="nil"/>
              <w:bottom w:val="nil"/>
              <w:right w:val="nil"/>
            </w:tcBorders>
            <w:tcMar>
              <w:top w:w="0" w:type="dxa"/>
              <w:left w:w="100" w:type="dxa"/>
              <w:bottom w:w="0" w:type="dxa"/>
              <w:right w:w="100" w:type="dxa"/>
            </w:tcMar>
          </w:tcPr>
          <w:p w14:paraId="6932A1DA" w14:textId="77777777" w:rsidR="001B7AF5" w:rsidRDefault="00000000">
            <w:pPr>
              <w:spacing w:before="240" w:after="240"/>
              <w:rPr>
                <w:rFonts w:ascii="Lexend" w:eastAsia="Lexend" w:hAnsi="Lexend" w:cs="Lexend"/>
              </w:rPr>
            </w:pPr>
            <w:r>
              <w:rPr>
                <w:rFonts w:ascii="Lexend" w:eastAsia="Lexend" w:hAnsi="Lexend" w:cs="Lexend"/>
              </w:rPr>
              <w:t>FR-06</w:t>
            </w:r>
          </w:p>
        </w:tc>
        <w:tc>
          <w:tcPr>
            <w:tcW w:w="2955" w:type="dxa"/>
            <w:tcBorders>
              <w:top w:val="nil"/>
              <w:left w:val="nil"/>
              <w:bottom w:val="nil"/>
              <w:right w:val="nil"/>
            </w:tcBorders>
            <w:tcMar>
              <w:top w:w="0" w:type="dxa"/>
              <w:left w:w="100" w:type="dxa"/>
              <w:bottom w:w="0" w:type="dxa"/>
              <w:right w:w="100" w:type="dxa"/>
            </w:tcMar>
          </w:tcPr>
          <w:p w14:paraId="56781657" w14:textId="77777777" w:rsidR="001B7AF5" w:rsidRDefault="00000000">
            <w:pPr>
              <w:spacing w:before="240" w:after="240"/>
              <w:rPr>
                <w:rFonts w:ascii="Lexend" w:eastAsia="Lexend" w:hAnsi="Lexend" w:cs="Lexend"/>
              </w:rPr>
            </w:pPr>
            <w:r>
              <w:rPr>
                <w:rFonts w:ascii="Lexend" w:eastAsia="Lexend" w:hAnsi="Lexend" w:cs="Lexend"/>
              </w:rPr>
              <w:t>Automated ticket assignment</w:t>
            </w:r>
          </w:p>
        </w:tc>
        <w:tc>
          <w:tcPr>
            <w:tcW w:w="2985" w:type="dxa"/>
            <w:tcBorders>
              <w:top w:val="nil"/>
              <w:left w:val="nil"/>
              <w:bottom w:val="nil"/>
              <w:right w:val="nil"/>
            </w:tcBorders>
            <w:tcMar>
              <w:top w:w="0" w:type="dxa"/>
              <w:left w:w="100" w:type="dxa"/>
              <w:bottom w:w="0" w:type="dxa"/>
              <w:right w:w="100" w:type="dxa"/>
            </w:tcMar>
          </w:tcPr>
          <w:p w14:paraId="57FDE1E5" w14:textId="77777777" w:rsidR="001B7AF5" w:rsidRDefault="00000000">
            <w:pPr>
              <w:spacing w:before="240" w:after="240"/>
              <w:rPr>
                <w:rFonts w:ascii="Lexend" w:eastAsia="Lexend" w:hAnsi="Lexend" w:cs="Lexend"/>
              </w:rPr>
            </w:pPr>
            <w:r>
              <w:rPr>
                <w:rFonts w:ascii="Lexend" w:eastAsia="Lexend" w:hAnsi="Lexend" w:cs="Lexend"/>
              </w:rPr>
              <w:t>Flow Designer</w:t>
            </w:r>
          </w:p>
        </w:tc>
      </w:tr>
      <w:tr w:rsidR="001B7AF5" w14:paraId="24D6F4FC" w14:textId="77777777">
        <w:trPr>
          <w:trHeight w:val="570"/>
        </w:trPr>
        <w:tc>
          <w:tcPr>
            <w:tcW w:w="2955" w:type="dxa"/>
            <w:tcBorders>
              <w:top w:val="nil"/>
              <w:left w:val="nil"/>
              <w:bottom w:val="nil"/>
              <w:right w:val="nil"/>
            </w:tcBorders>
            <w:tcMar>
              <w:top w:w="0" w:type="dxa"/>
              <w:left w:w="100" w:type="dxa"/>
              <w:bottom w:w="0" w:type="dxa"/>
              <w:right w:w="100" w:type="dxa"/>
            </w:tcMar>
          </w:tcPr>
          <w:p w14:paraId="5F5034B9" w14:textId="77777777" w:rsidR="001B7AF5" w:rsidRDefault="00000000">
            <w:pPr>
              <w:spacing w:before="240" w:after="240"/>
              <w:rPr>
                <w:rFonts w:ascii="Lexend" w:eastAsia="Lexend" w:hAnsi="Lexend" w:cs="Lexend"/>
              </w:rPr>
            </w:pPr>
            <w:r>
              <w:rPr>
                <w:rFonts w:ascii="Lexend" w:eastAsia="Lexend" w:hAnsi="Lexend" w:cs="Lexend"/>
              </w:rPr>
              <w:t>NFR-01</w:t>
            </w:r>
          </w:p>
        </w:tc>
        <w:tc>
          <w:tcPr>
            <w:tcW w:w="2955" w:type="dxa"/>
            <w:tcBorders>
              <w:top w:val="nil"/>
              <w:left w:val="nil"/>
              <w:bottom w:val="nil"/>
              <w:right w:val="nil"/>
            </w:tcBorders>
            <w:tcMar>
              <w:top w:w="0" w:type="dxa"/>
              <w:left w:w="100" w:type="dxa"/>
              <w:bottom w:w="0" w:type="dxa"/>
              <w:right w:w="100" w:type="dxa"/>
            </w:tcMar>
          </w:tcPr>
          <w:p w14:paraId="2303940C" w14:textId="77777777" w:rsidR="001B7AF5" w:rsidRDefault="00000000">
            <w:pPr>
              <w:spacing w:before="240" w:after="240"/>
              <w:rPr>
                <w:rFonts w:ascii="Lexend" w:eastAsia="Lexend" w:hAnsi="Lexend" w:cs="Lexend"/>
              </w:rPr>
            </w:pPr>
            <w:r>
              <w:rPr>
                <w:rFonts w:ascii="Lexend" w:eastAsia="Lexend" w:hAnsi="Lexend" w:cs="Lexend"/>
              </w:rPr>
              <w:t>Ensure reliability and performance</w:t>
            </w:r>
          </w:p>
        </w:tc>
        <w:tc>
          <w:tcPr>
            <w:tcW w:w="2985" w:type="dxa"/>
            <w:tcBorders>
              <w:top w:val="nil"/>
              <w:left w:val="nil"/>
              <w:bottom w:val="nil"/>
              <w:right w:val="nil"/>
            </w:tcBorders>
            <w:tcMar>
              <w:top w:w="0" w:type="dxa"/>
              <w:left w:w="100" w:type="dxa"/>
              <w:bottom w:w="0" w:type="dxa"/>
              <w:right w:w="100" w:type="dxa"/>
            </w:tcMar>
          </w:tcPr>
          <w:p w14:paraId="5B5346FB" w14:textId="77777777" w:rsidR="001B7AF5" w:rsidRDefault="00000000">
            <w:pPr>
              <w:spacing w:before="240" w:after="240"/>
              <w:rPr>
                <w:rFonts w:ascii="Lexend" w:eastAsia="Lexend" w:hAnsi="Lexend" w:cs="Lexend"/>
              </w:rPr>
            </w:pPr>
            <w:r>
              <w:rPr>
                <w:rFonts w:ascii="Lexend" w:eastAsia="Lexend" w:hAnsi="Lexend" w:cs="Lexend"/>
              </w:rPr>
              <w:t>System Testing and Flow Validation</w:t>
            </w:r>
          </w:p>
        </w:tc>
      </w:tr>
    </w:tbl>
    <w:p w14:paraId="65812D4E" w14:textId="77777777" w:rsidR="001B7AF5" w:rsidRDefault="00000000">
      <w:pPr>
        <w:pStyle w:val="Heading2"/>
        <w:keepNext w:val="0"/>
        <w:keepLines w:val="0"/>
        <w:spacing w:after="80"/>
        <w:rPr>
          <w:rFonts w:ascii="Lexend" w:eastAsia="Lexend" w:hAnsi="Lexend" w:cs="Lexend"/>
          <w:b/>
          <w:sz w:val="22"/>
          <w:szCs w:val="22"/>
        </w:rPr>
      </w:pPr>
      <w:bookmarkStart w:id="6" w:name="_39nparhri0tg" w:colFirst="0" w:colLast="0"/>
      <w:bookmarkEnd w:id="6"/>
      <w:r>
        <w:rPr>
          <w:rFonts w:ascii="Lexend" w:eastAsia="Lexend" w:hAnsi="Lexend" w:cs="Lexend"/>
          <w:b/>
          <w:sz w:val="22"/>
          <w:szCs w:val="22"/>
        </w:rPr>
        <w:t>7. Summary</w:t>
      </w:r>
    </w:p>
    <w:p w14:paraId="27B3E74C" w14:textId="77777777" w:rsidR="001B7AF5" w:rsidRDefault="00000000">
      <w:pPr>
        <w:spacing w:before="240" w:after="240"/>
        <w:rPr>
          <w:rFonts w:ascii="Lexend" w:eastAsia="Lexend" w:hAnsi="Lexend" w:cs="Lexend"/>
        </w:rPr>
      </w:pPr>
      <w:r>
        <w:rPr>
          <w:rFonts w:ascii="Lexend" w:eastAsia="Lexend" w:hAnsi="Lexend" w:cs="Lexend"/>
        </w:rPr>
        <w:t>The requirement analysis phase provides a clear understanding of what the automated ticket routing system must achieve. By analyzing functional and non-functional aspects, the foundation is laid for a robust ServiceNow implementation. The system is expected to enhance efficiency, ensure accurate ticket routing, improve team collaboration, and deliver faster resolution times.</w:t>
      </w:r>
    </w:p>
    <w:p w14:paraId="3BBD1FE8" w14:textId="77777777" w:rsidR="001B7AF5" w:rsidRDefault="001B7AF5">
      <w:pPr>
        <w:spacing w:before="240" w:after="240"/>
      </w:pPr>
    </w:p>
    <w:sectPr w:rsidR="001B7A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1E899CE1-6FD9-4270-920E-8A56C04667A2}"/>
    <w:embedBold r:id="rId2" w:fontKey="{C0AC824E-96F2-4D32-95BB-6EF350A8345D}"/>
  </w:font>
  <w:font w:name="Calibri">
    <w:panose1 w:val="020F0502020204030204"/>
    <w:charset w:val="00"/>
    <w:family w:val="swiss"/>
    <w:pitch w:val="variable"/>
    <w:sig w:usb0="E4002EFF" w:usb1="C200247B" w:usb2="00000009" w:usb3="00000000" w:csb0="000001FF" w:csb1="00000000"/>
    <w:embedRegular r:id="rId3" w:fontKey="{8D214EF4-87E2-43D9-8288-6C37FE0DCCF2}"/>
  </w:font>
  <w:font w:name="Latha">
    <w:panose1 w:val="02000400000000000000"/>
    <w:charset w:val="00"/>
    <w:family w:val="swiss"/>
    <w:pitch w:val="variable"/>
    <w:sig w:usb0="00100003" w:usb1="00000000" w:usb2="00000000" w:usb3="00000000" w:csb0="00000001" w:csb1="00000000"/>
    <w:embedRegular r:id="rId4" w:fontKey="{885490CF-49A5-4BE3-B5E3-7F209439132C}"/>
  </w:font>
  <w:font w:name="Cambria">
    <w:panose1 w:val="02040503050406030204"/>
    <w:charset w:val="00"/>
    <w:family w:val="roman"/>
    <w:pitch w:val="variable"/>
    <w:sig w:usb0="E00006FF" w:usb1="420024FF" w:usb2="02000000" w:usb3="00000000" w:csb0="0000019F" w:csb1="00000000"/>
    <w:embedRegular r:id="rId5" w:fontKey="{08526189-755A-4ED7-BC90-41EDC989B9A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AF5"/>
    <w:rsid w:val="001B7AF5"/>
    <w:rsid w:val="001F39B8"/>
    <w:rsid w:val="00707FD2"/>
    <w:rsid w:val="00AA327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8B185"/>
  <w15:docId w15:val="{04911D38-1606-46EA-AACB-330AD9AF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seenujes</dc:creator>
  <cp:lastModifiedBy>seenu jes</cp:lastModifiedBy>
  <cp:revision>3</cp:revision>
  <dcterms:created xsi:type="dcterms:W3CDTF">2025-11-01T10:57:00Z</dcterms:created>
  <dcterms:modified xsi:type="dcterms:W3CDTF">2025-11-01T10:58:00Z</dcterms:modified>
</cp:coreProperties>
</file>