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01430" w14:textId="77777777" w:rsidR="008277CB" w:rsidRDefault="008277CB">
      <w:pPr>
        <w:spacing w:before="240" w:after="240"/>
        <w:jc w:val="center"/>
        <w:rPr>
          <w:rFonts w:ascii="Lexend" w:eastAsia="Lexend" w:hAnsi="Lexend" w:cs="Lexend"/>
        </w:rPr>
      </w:pPr>
    </w:p>
    <w:p w14:paraId="0ED33EB8" w14:textId="77777777" w:rsidR="008277CB" w:rsidRPr="00EB2033" w:rsidRDefault="00000000">
      <w:pPr>
        <w:spacing w:before="240" w:after="240"/>
        <w:jc w:val="center"/>
        <w:rPr>
          <w:rFonts w:ascii="Lexend" w:eastAsia="Lexend" w:hAnsi="Lexend" w:cs="Lexend"/>
          <w:sz w:val="40"/>
          <w:szCs w:val="40"/>
        </w:rPr>
      </w:pPr>
      <w:r w:rsidRPr="00EB2033">
        <w:rPr>
          <w:rFonts w:ascii="Lexend" w:eastAsia="Lexend" w:hAnsi="Lexend" w:cs="Lexend"/>
          <w:sz w:val="40"/>
          <w:szCs w:val="40"/>
        </w:rPr>
        <w:t xml:space="preserve"> Ideation Phase</w:t>
      </w:r>
    </w:p>
    <w:tbl>
      <w:tblPr>
        <w:tblStyle w:val="a"/>
        <w:tblW w:w="9210" w:type="dxa"/>
        <w:tblInd w:w="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7170"/>
      </w:tblGrid>
      <w:tr w:rsidR="008277CB" w14:paraId="08E1032E" w14:textId="77777777">
        <w:tc>
          <w:tcPr>
            <w:tcW w:w="2040" w:type="dxa"/>
            <w:tcMar>
              <w:top w:w="100" w:type="dxa"/>
              <w:left w:w="100" w:type="dxa"/>
              <w:bottom w:w="100" w:type="dxa"/>
              <w:right w:w="100" w:type="dxa"/>
            </w:tcMar>
          </w:tcPr>
          <w:p w14:paraId="5919E50B" w14:textId="77777777" w:rsidR="008277CB" w:rsidRDefault="00000000">
            <w:pPr>
              <w:widowControl w:val="0"/>
              <w:spacing w:line="240" w:lineRule="auto"/>
              <w:rPr>
                <w:rFonts w:ascii="Lexend" w:eastAsia="Lexend" w:hAnsi="Lexend" w:cs="Lexend"/>
              </w:rPr>
            </w:pPr>
            <w:r>
              <w:rPr>
                <w:rFonts w:ascii="Lexend" w:eastAsia="Lexend" w:hAnsi="Lexend" w:cs="Lexend"/>
              </w:rPr>
              <w:t>Project Name</w:t>
            </w:r>
          </w:p>
        </w:tc>
        <w:tc>
          <w:tcPr>
            <w:tcW w:w="7170" w:type="dxa"/>
            <w:tcMar>
              <w:top w:w="100" w:type="dxa"/>
              <w:left w:w="100" w:type="dxa"/>
              <w:bottom w:w="100" w:type="dxa"/>
              <w:right w:w="100" w:type="dxa"/>
            </w:tcMar>
          </w:tcPr>
          <w:p w14:paraId="5174CCC8" w14:textId="25FDD1EB" w:rsidR="008277CB" w:rsidRDefault="00000000">
            <w:pPr>
              <w:widowControl w:val="0"/>
              <w:spacing w:line="240" w:lineRule="auto"/>
              <w:rPr>
                <w:rFonts w:ascii="Lexend" w:eastAsia="Lexend" w:hAnsi="Lexend" w:cs="Lexend"/>
              </w:rPr>
            </w:pPr>
            <w:r>
              <w:rPr>
                <w:rFonts w:ascii="Lexend" w:eastAsia="Lexend" w:hAnsi="Lexend" w:cs="Lexend"/>
              </w:rPr>
              <w:t>Streamlining Ticket Assignment for efficient operations</w:t>
            </w:r>
          </w:p>
        </w:tc>
      </w:tr>
      <w:tr w:rsidR="008277CB" w14:paraId="51D8940B" w14:textId="77777777">
        <w:trPr>
          <w:trHeight w:val="412"/>
        </w:trPr>
        <w:tc>
          <w:tcPr>
            <w:tcW w:w="2040" w:type="dxa"/>
            <w:tcMar>
              <w:top w:w="100" w:type="dxa"/>
              <w:left w:w="100" w:type="dxa"/>
              <w:bottom w:w="100" w:type="dxa"/>
              <w:right w:w="100" w:type="dxa"/>
            </w:tcMar>
          </w:tcPr>
          <w:p w14:paraId="3B43AC1D" w14:textId="77777777" w:rsidR="008277CB" w:rsidRDefault="00000000">
            <w:pPr>
              <w:widowControl w:val="0"/>
              <w:spacing w:line="240" w:lineRule="auto"/>
              <w:rPr>
                <w:rFonts w:ascii="Lexend" w:eastAsia="Lexend" w:hAnsi="Lexend" w:cs="Lexend"/>
              </w:rPr>
            </w:pPr>
            <w:r>
              <w:rPr>
                <w:rFonts w:ascii="Lexend" w:eastAsia="Lexend" w:hAnsi="Lexend" w:cs="Lexend"/>
              </w:rPr>
              <w:t>Date</w:t>
            </w:r>
          </w:p>
        </w:tc>
        <w:tc>
          <w:tcPr>
            <w:tcW w:w="7170" w:type="dxa"/>
            <w:tcMar>
              <w:top w:w="100" w:type="dxa"/>
              <w:left w:w="100" w:type="dxa"/>
              <w:bottom w:w="100" w:type="dxa"/>
              <w:right w:w="100" w:type="dxa"/>
            </w:tcMar>
          </w:tcPr>
          <w:p w14:paraId="2E2EBB6A" w14:textId="77777777" w:rsidR="008277CB" w:rsidRDefault="00000000">
            <w:pPr>
              <w:widowControl w:val="0"/>
              <w:spacing w:line="240" w:lineRule="auto"/>
              <w:rPr>
                <w:rFonts w:ascii="Lexend" w:eastAsia="Lexend" w:hAnsi="Lexend" w:cs="Lexend"/>
              </w:rPr>
            </w:pPr>
            <w:r>
              <w:rPr>
                <w:rFonts w:ascii="Lexend" w:eastAsia="Lexend" w:hAnsi="Lexend" w:cs="Lexend"/>
              </w:rPr>
              <w:t>01/10/2025</w:t>
            </w:r>
          </w:p>
        </w:tc>
      </w:tr>
      <w:tr w:rsidR="008277CB" w14:paraId="19EBAD6E" w14:textId="77777777">
        <w:trPr>
          <w:trHeight w:val="540"/>
        </w:trPr>
        <w:tc>
          <w:tcPr>
            <w:tcW w:w="2040" w:type="dxa"/>
            <w:tcMar>
              <w:top w:w="100" w:type="dxa"/>
              <w:left w:w="100" w:type="dxa"/>
              <w:bottom w:w="100" w:type="dxa"/>
              <w:right w:w="100" w:type="dxa"/>
            </w:tcMar>
          </w:tcPr>
          <w:p w14:paraId="7CB44F39" w14:textId="77777777" w:rsidR="008277CB" w:rsidRDefault="00000000">
            <w:pPr>
              <w:widowControl w:val="0"/>
              <w:spacing w:line="240" w:lineRule="auto"/>
              <w:rPr>
                <w:rFonts w:ascii="Lexend" w:eastAsia="Lexend" w:hAnsi="Lexend" w:cs="Lexend"/>
              </w:rPr>
            </w:pPr>
            <w:r>
              <w:rPr>
                <w:rFonts w:ascii="Lexend" w:eastAsia="Lexend" w:hAnsi="Lexend" w:cs="Lexend"/>
              </w:rPr>
              <w:t>Team ID</w:t>
            </w:r>
          </w:p>
        </w:tc>
        <w:tc>
          <w:tcPr>
            <w:tcW w:w="7170" w:type="dxa"/>
            <w:tcMar>
              <w:top w:w="100" w:type="dxa"/>
              <w:left w:w="100" w:type="dxa"/>
              <w:bottom w:w="100" w:type="dxa"/>
              <w:right w:w="100" w:type="dxa"/>
            </w:tcMar>
          </w:tcPr>
          <w:p w14:paraId="2C5026C2" w14:textId="1C0BECE1" w:rsidR="008277CB" w:rsidRDefault="00A60180">
            <w:pPr>
              <w:widowControl w:val="0"/>
              <w:spacing w:line="240" w:lineRule="auto"/>
              <w:rPr>
                <w:rFonts w:ascii="Lexend" w:eastAsia="Lexend" w:hAnsi="Lexend" w:cs="Lexend"/>
              </w:rPr>
            </w:pPr>
            <w:r w:rsidRPr="00A60180">
              <w:rPr>
                <w:rFonts w:ascii="Lexend" w:eastAsia="Lexend" w:hAnsi="Lexend" w:cs="Lexend"/>
              </w:rPr>
              <w:t>NM2025TMID07193</w:t>
            </w:r>
          </w:p>
        </w:tc>
      </w:tr>
    </w:tbl>
    <w:p w14:paraId="01691D59" w14:textId="77777777" w:rsidR="008277CB" w:rsidRDefault="008277CB">
      <w:pPr>
        <w:pStyle w:val="Heading2"/>
        <w:keepNext w:val="0"/>
        <w:keepLines w:val="0"/>
        <w:spacing w:after="80"/>
        <w:rPr>
          <w:rFonts w:ascii="Lexend" w:eastAsia="Lexend" w:hAnsi="Lexend" w:cs="Lexend"/>
        </w:rPr>
      </w:pPr>
      <w:bookmarkStart w:id="0" w:name="_x97rcvtf7zhk" w:colFirst="0" w:colLast="0"/>
      <w:bookmarkEnd w:id="0"/>
    </w:p>
    <w:p w14:paraId="38977E47" w14:textId="77777777" w:rsidR="008277CB" w:rsidRDefault="00000000">
      <w:pPr>
        <w:rPr>
          <w:rFonts w:ascii="Lexend" w:eastAsia="Lexend" w:hAnsi="Lexend" w:cs="Lexend"/>
          <w:sz w:val="26"/>
          <w:szCs w:val="26"/>
        </w:rPr>
      </w:pPr>
      <w:r>
        <w:rPr>
          <w:rFonts w:ascii="Lexend" w:eastAsia="Lexend" w:hAnsi="Lexend" w:cs="Lexend"/>
          <w:b/>
          <w:sz w:val="26"/>
          <w:szCs w:val="26"/>
        </w:rPr>
        <w:t xml:space="preserve">Problem statement </w:t>
      </w:r>
      <w:r>
        <w:rPr>
          <w:rFonts w:ascii="Lexend" w:eastAsia="Lexend" w:hAnsi="Lexend" w:cs="Lexend"/>
          <w:sz w:val="26"/>
          <w:szCs w:val="26"/>
        </w:rPr>
        <w:t>:</w:t>
      </w:r>
    </w:p>
    <w:p w14:paraId="26D4444F" w14:textId="77777777" w:rsidR="008277CB" w:rsidRDefault="008277CB">
      <w:pPr>
        <w:jc w:val="both"/>
        <w:rPr>
          <w:rFonts w:ascii="Lexend" w:eastAsia="Lexend" w:hAnsi="Lexend" w:cs="Lexend"/>
        </w:rPr>
      </w:pPr>
    </w:p>
    <w:p w14:paraId="384D59D3" w14:textId="77777777" w:rsidR="008277CB" w:rsidRDefault="00000000">
      <w:pPr>
        <w:jc w:val="both"/>
        <w:rPr>
          <w:rFonts w:ascii="Lexend" w:eastAsia="Lexend" w:hAnsi="Lexend" w:cs="Lexend"/>
        </w:rPr>
      </w:pPr>
      <w:r>
        <w:rPr>
          <w:rFonts w:ascii="Lexend" w:eastAsia="Lexend" w:hAnsi="Lexend" w:cs="Lexend"/>
        </w:rPr>
        <w:t xml:space="preserve">                    ABC Corporation, a leading technology company, was facing challenges with efficiently assigning support tickets to the appropriate teams. With a vast array of products and services, the support team found it increasingly difficult to manually route tickets to the right groups, leading to delays in issue resolution and customer dissatisfaction.</w:t>
      </w:r>
    </w:p>
    <w:p w14:paraId="0A7BC64D" w14:textId="77777777" w:rsidR="008277CB" w:rsidRDefault="008277CB">
      <w:pPr>
        <w:jc w:val="both"/>
        <w:rPr>
          <w:rFonts w:ascii="Lexend" w:eastAsia="Lexend" w:hAnsi="Lexend" w:cs="Lexend"/>
        </w:rPr>
      </w:pPr>
    </w:p>
    <w:p w14:paraId="497338DC" w14:textId="77777777" w:rsidR="008277CB" w:rsidRDefault="00000000">
      <w:pPr>
        <w:rPr>
          <w:rFonts w:ascii="Lexend" w:eastAsia="Lexend" w:hAnsi="Lexend" w:cs="Lexend"/>
        </w:rPr>
      </w:pPr>
      <w:r>
        <w:rPr>
          <w:rFonts w:ascii="Lexend" w:eastAsia="Lexend" w:hAnsi="Lexend" w:cs="Lexend"/>
          <w:b/>
          <w:sz w:val="26"/>
          <w:szCs w:val="26"/>
        </w:rPr>
        <w:t>Key Challenges</w:t>
      </w:r>
      <w:r>
        <w:rPr>
          <w:rFonts w:ascii="Lexend" w:eastAsia="Lexend" w:hAnsi="Lexend" w:cs="Lexend"/>
          <w:sz w:val="26"/>
          <w:szCs w:val="26"/>
        </w:rPr>
        <w:t xml:space="preserve"> :</w:t>
      </w:r>
    </w:p>
    <w:p w14:paraId="6459354C" w14:textId="77777777" w:rsidR="008277CB" w:rsidRDefault="008277CB">
      <w:pPr>
        <w:jc w:val="both"/>
        <w:rPr>
          <w:rFonts w:ascii="Lexend" w:eastAsia="Lexend" w:hAnsi="Lexend" w:cs="Lexend"/>
        </w:rPr>
      </w:pPr>
    </w:p>
    <w:p w14:paraId="4D5E9B98" w14:textId="77777777" w:rsidR="008277CB" w:rsidRDefault="00000000">
      <w:pPr>
        <w:jc w:val="both"/>
        <w:rPr>
          <w:rFonts w:ascii="Lexend" w:eastAsia="Lexend" w:hAnsi="Lexend" w:cs="Lexend"/>
        </w:rPr>
      </w:pPr>
      <w:r>
        <w:rPr>
          <w:rFonts w:ascii="Lexend" w:eastAsia="Lexend" w:hAnsi="Lexend" w:cs="Lexend"/>
        </w:rPr>
        <w:t>1. Lack of proper ticket categorization, leading to misrouting and delays.</w:t>
      </w:r>
    </w:p>
    <w:p w14:paraId="41840124" w14:textId="77777777" w:rsidR="008277CB" w:rsidRDefault="00000000">
      <w:pPr>
        <w:jc w:val="both"/>
        <w:rPr>
          <w:rFonts w:ascii="Lexend" w:eastAsia="Lexend" w:hAnsi="Lexend" w:cs="Lexend"/>
        </w:rPr>
      </w:pPr>
      <w:r>
        <w:rPr>
          <w:rFonts w:ascii="Lexend" w:eastAsia="Lexend" w:hAnsi="Lexend" w:cs="Lexend"/>
        </w:rPr>
        <w:t>2. Manual assignment bottlenecks that cause slow response times and uneven workloads.</w:t>
      </w:r>
    </w:p>
    <w:p w14:paraId="002CA3A4" w14:textId="77777777" w:rsidR="008277CB" w:rsidRDefault="00000000">
      <w:pPr>
        <w:jc w:val="both"/>
        <w:rPr>
          <w:rFonts w:ascii="Lexend" w:eastAsia="Lexend" w:hAnsi="Lexend" w:cs="Lexend"/>
        </w:rPr>
      </w:pPr>
      <w:r>
        <w:rPr>
          <w:rFonts w:ascii="Lexend" w:eastAsia="Lexend" w:hAnsi="Lexend" w:cs="Lexend"/>
        </w:rPr>
        <w:t xml:space="preserve">3. Inconsistent workload distribution across support agents. </w:t>
      </w:r>
    </w:p>
    <w:p w14:paraId="4B8E6AB9" w14:textId="77777777" w:rsidR="008277CB" w:rsidRDefault="00000000">
      <w:pPr>
        <w:jc w:val="both"/>
        <w:rPr>
          <w:rFonts w:ascii="Lexend" w:eastAsia="Lexend" w:hAnsi="Lexend" w:cs="Lexend"/>
        </w:rPr>
      </w:pPr>
      <w:r>
        <w:rPr>
          <w:rFonts w:ascii="Lexend" w:eastAsia="Lexend" w:hAnsi="Lexend" w:cs="Lexend"/>
        </w:rPr>
        <w:t>4. Limited agent skill matching, resulting in longer resolution times.</w:t>
      </w:r>
    </w:p>
    <w:p w14:paraId="31A11220" w14:textId="77777777" w:rsidR="008277CB" w:rsidRDefault="00000000">
      <w:pPr>
        <w:jc w:val="both"/>
        <w:rPr>
          <w:rFonts w:ascii="Lexend" w:eastAsia="Lexend" w:hAnsi="Lexend" w:cs="Lexend"/>
        </w:rPr>
      </w:pPr>
      <w:r>
        <w:rPr>
          <w:rFonts w:ascii="Lexend" w:eastAsia="Lexend" w:hAnsi="Lexend" w:cs="Lexend"/>
        </w:rPr>
        <w:t xml:space="preserve">5. Insufficient use of automation and AI for intelligent ticket routing. </w:t>
      </w:r>
    </w:p>
    <w:p w14:paraId="0B413277" w14:textId="77777777" w:rsidR="008277CB" w:rsidRDefault="00000000">
      <w:pPr>
        <w:jc w:val="both"/>
        <w:rPr>
          <w:rFonts w:ascii="Lexend" w:eastAsia="Lexend" w:hAnsi="Lexend" w:cs="Lexend"/>
        </w:rPr>
      </w:pPr>
      <w:r>
        <w:rPr>
          <w:rFonts w:ascii="Lexend" w:eastAsia="Lexend" w:hAnsi="Lexend" w:cs="Lexend"/>
        </w:rPr>
        <w:t xml:space="preserve">6. Scalability issues when handling growing ticket volumes and maintaining SLA compliance. </w:t>
      </w:r>
    </w:p>
    <w:p w14:paraId="5F39B4BA" w14:textId="77777777" w:rsidR="008277CB" w:rsidRDefault="008277CB">
      <w:pPr>
        <w:jc w:val="both"/>
        <w:rPr>
          <w:rFonts w:ascii="Lexend" w:eastAsia="Lexend" w:hAnsi="Lexend" w:cs="Lexend"/>
        </w:rPr>
      </w:pPr>
    </w:p>
    <w:p w14:paraId="43D737EF" w14:textId="77777777" w:rsidR="008277CB" w:rsidRDefault="008277CB">
      <w:pPr>
        <w:jc w:val="both"/>
        <w:rPr>
          <w:rFonts w:ascii="Lexend" w:eastAsia="Lexend" w:hAnsi="Lexend" w:cs="Lexend"/>
        </w:rPr>
      </w:pPr>
    </w:p>
    <w:p w14:paraId="3289A909" w14:textId="77777777" w:rsidR="008277CB" w:rsidRDefault="00000000">
      <w:pPr>
        <w:rPr>
          <w:rFonts w:ascii="Lexend" w:eastAsia="Lexend" w:hAnsi="Lexend" w:cs="Lexend"/>
          <w:sz w:val="26"/>
          <w:szCs w:val="26"/>
        </w:rPr>
      </w:pPr>
      <w:r>
        <w:rPr>
          <w:rFonts w:ascii="Lexend" w:eastAsia="Lexend" w:hAnsi="Lexend" w:cs="Lexend"/>
          <w:b/>
          <w:sz w:val="26"/>
          <w:szCs w:val="26"/>
        </w:rPr>
        <w:t xml:space="preserve">Objectives </w:t>
      </w:r>
      <w:r>
        <w:rPr>
          <w:rFonts w:ascii="Lexend" w:eastAsia="Lexend" w:hAnsi="Lexend" w:cs="Lexend"/>
          <w:sz w:val="26"/>
          <w:szCs w:val="26"/>
        </w:rPr>
        <w:t>:</w:t>
      </w:r>
    </w:p>
    <w:p w14:paraId="6626969C" w14:textId="77777777" w:rsidR="008277CB" w:rsidRDefault="008277CB">
      <w:pPr>
        <w:rPr>
          <w:rFonts w:ascii="Lexend" w:eastAsia="Lexend" w:hAnsi="Lexend" w:cs="Lexend"/>
          <w:sz w:val="26"/>
          <w:szCs w:val="26"/>
        </w:rPr>
      </w:pPr>
    </w:p>
    <w:p w14:paraId="716CBE6D" w14:textId="77777777" w:rsidR="008277CB" w:rsidRDefault="00000000">
      <w:pPr>
        <w:jc w:val="both"/>
        <w:rPr>
          <w:rFonts w:ascii="Lexend" w:eastAsia="Lexend" w:hAnsi="Lexend" w:cs="Lexend"/>
        </w:rPr>
      </w:pPr>
      <w:r>
        <w:rPr>
          <w:rFonts w:ascii="Lexend" w:eastAsia="Lexend" w:hAnsi="Lexend" w:cs="Lexend"/>
        </w:rPr>
        <w:t>The objective of this initiative is to implement an automated system for ticket routing at ABC Corporation, aimed at improving operational efficiency by accurately assigning support tickets to the appropriate teams. This solution aims to reduce delays in issue resolution, enhance customer satisfaction, and optimize resource utilization within the support department</w:t>
      </w:r>
    </w:p>
    <w:p w14:paraId="73D2610B" w14:textId="77777777" w:rsidR="008277CB" w:rsidRDefault="00000000">
      <w:pPr>
        <w:jc w:val="both"/>
        <w:rPr>
          <w:rFonts w:ascii="Lexend" w:eastAsia="Lexend" w:hAnsi="Lexend" w:cs="Lexend"/>
        </w:rPr>
      </w:pPr>
      <w:r>
        <w:rPr>
          <w:rFonts w:ascii="Lexend" w:eastAsia="Lexend" w:hAnsi="Lexend" w:cs="Lexend"/>
        </w:rPr>
        <w:lastRenderedPageBreak/>
        <w:t xml:space="preserve"> 1. The system will quickly route tickets to the right teams, helping to solve issues faster and reduce waiting time.</w:t>
      </w:r>
    </w:p>
    <w:p w14:paraId="68E1D02A" w14:textId="77777777" w:rsidR="008277CB" w:rsidRDefault="00000000">
      <w:pPr>
        <w:jc w:val="both"/>
        <w:rPr>
          <w:rFonts w:ascii="Lexend" w:eastAsia="Lexend" w:hAnsi="Lexend" w:cs="Lexend"/>
        </w:rPr>
      </w:pPr>
      <w:r>
        <w:rPr>
          <w:rFonts w:ascii="Lexend" w:eastAsia="Lexend" w:hAnsi="Lexend" w:cs="Lexend"/>
        </w:rPr>
        <w:t xml:space="preserve"> 2. It will improve customer satisfaction by ensuring that customers get faster and more accurate responses to their problems. </w:t>
      </w:r>
    </w:p>
    <w:p w14:paraId="39FBCE20" w14:textId="77777777" w:rsidR="008277CB" w:rsidRDefault="00000000">
      <w:pPr>
        <w:jc w:val="both"/>
        <w:rPr>
          <w:rFonts w:ascii="Lexend" w:eastAsia="Lexend" w:hAnsi="Lexend" w:cs="Lexend"/>
        </w:rPr>
      </w:pPr>
      <w:r>
        <w:rPr>
          <w:rFonts w:ascii="Lexend" w:eastAsia="Lexend" w:hAnsi="Lexend" w:cs="Lexend"/>
        </w:rPr>
        <w:t>3. The automated system will help balance workloads among support teams, making better use of available staff and resources</w:t>
      </w:r>
    </w:p>
    <w:p w14:paraId="0C1F6690" w14:textId="77777777" w:rsidR="008277CB" w:rsidRDefault="008277CB">
      <w:pPr>
        <w:jc w:val="both"/>
      </w:pPr>
    </w:p>
    <w:p w14:paraId="2BAE59FC" w14:textId="77777777" w:rsidR="008277CB" w:rsidRDefault="00000000">
      <w:pPr>
        <w:pStyle w:val="Heading2"/>
        <w:keepNext w:val="0"/>
        <w:keepLines w:val="0"/>
        <w:spacing w:after="80"/>
        <w:jc w:val="both"/>
        <w:rPr>
          <w:rFonts w:ascii="Lexend" w:eastAsia="Lexend" w:hAnsi="Lexend" w:cs="Lexend"/>
          <w:b/>
          <w:sz w:val="26"/>
          <w:szCs w:val="26"/>
        </w:rPr>
      </w:pPr>
      <w:bookmarkStart w:id="1" w:name="_jbagdexumnll" w:colFirst="0" w:colLast="0"/>
      <w:bookmarkEnd w:id="1"/>
      <w:r>
        <w:rPr>
          <w:rFonts w:ascii="Lexend" w:eastAsia="Lexend" w:hAnsi="Lexend" w:cs="Lexend"/>
          <w:b/>
          <w:sz w:val="26"/>
          <w:szCs w:val="26"/>
        </w:rPr>
        <w:t>Idea Generation :</w:t>
      </w:r>
    </w:p>
    <w:p w14:paraId="5ABEF0D0" w14:textId="77777777" w:rsidR="008277CB" w:rsidRDefault="008277CB"/>
    <w:p w14:paraId="6A29345A" w14:textId="77777777" w:rsidR="008277CB" w:rsidRDefault="00000000">
      <w:pPr>
        <w:jc w:val="both"/>
        <w:rPr>
          <w:rFonts w:ascii="Lexend" w:eastAsia="Lexend" w:hAnsi="Lexend" w:cs="Lexend"/>
        </w:rPr>
      </w:pPr>
      <w:r>
        <w:rPr>
          <w:rFonts w:ascii="Lexend" w:eastAsia="Lexend" w:hAnsi="Lexend" w:cs="Lexend"/>
        </w:rPr>
        <w:t>During brainstorming sessions, several ideas were proposed to enhance ticket management efficiency:</w:t>
      </w:r>
    </w:p>
    <w:p w14:paraId="49CA43E6" w14:textId="77777777" w:rsidR="008277CB" w:rsidRDefault="00000000">
      <w:pPr>
        <w:jc w:val="both"/>
        <w:rPr>
          <w:rFonts w:ascii="Lexend" w:eastAsia="Lexend" w:hAnsi="Lexend" w:cs="Lexend"/>
        </w:rPr>
      </w:pPr>
      <w:r>
        <w:rPr>
          <w:rFonts w:ascii="Lexend" w:eastAsia="Lexend" w:hAnsi="Lexend" w:cs="Lexend"/>
        </w:rPr>
        <w:t>1. Implementing a manual prioritization dashboard.</w:t>
      </w:r>
    </w:p>
    <w:p w14:paraId="6F9BBB46" w14:textId="77777777" w:rsidR="008277CB" w:rsidRDefault="00000000">
      <w:pPr>
        <w:jc w:val="both"/>
        <w:rPr>
          <w:rFonts w:ascii="Lexend" w:eastAsia="Lexend" w:hAnsi="Lexend" w:cs="Lexend"/>
        </w:rPr>
      </w:pPr>
      <w:r>
        <w:rPr>
          <w:rFonts w:ascii="Lexend" w:eastAsia="Lexend" w:hAnsi="Lexend" w:cs="Lexend"/>
        </w:rPr>
        <w:t>2. Using an external third-party ticketing tool.</w:t>
      </w:r>
    </w:p>
    <w:p w14:paraId="446C5BC6" w14:textId="77777777" w:rsidR="008277CB" w:rsidRDefault="00000000">
      <w:pPr>
        <w:jc w:val="both"/>
        <w:rPr>
          <w:rFonts w:ascii="Lexend" w:eastAsia="Lexend" w:hAnsi="Lexend" w:cs="Lexend"/>
        </w:rPr>
      </w:pPr>
      <w:r>
        <w:rPr>
          <w:rFonts w:ascii="Lexend" w:eastAsia="Lexend" w:hAnsi="Lexend" w:cs="Lexend"/>
        </w:rPr>
        <w:t>3. Developing an automated routing mechanism within ServiceNow.</w:t>
      </w:r>
    </w:p>
    <w:p w14:paraId="0C0991C6" w14:textId="77777777" w:rsidR="008277CB" w:rsidRDefault="008277CB">
      <w:pPr>
        <w:jc w:val="both"/>
        <w:rPr>
          <w:rFonts w:ascii="Lexend" w:eastAsia="Lexend" w:hAnsi="Lexend" w:cs="Lexend"/>
        </w:rPr>
      </w:pPr>
    </w:p>
    <w:p w14:paraId="662A2069" w14:textId="77777777" w:rsidR="008277CB" w:rsidRDefault="00000000">
      <w:pPr>
        <w:pStyle w:val="Heading2"/>
        <w:keepNext w:val="0"/>
        <w:keepLines w:val="0"/>
        <w:spacing w:after="80"/>
        <w:jc w:val="both"/>
        <w:rPr>
          <w:rFonts w:ascii="Lexend" w:eastAsia="Lexend" w:hAnsi="Lexend" w:cs="Lexend"/>
          <w:b/>
          <w:sz w:val="26"/>
          <w:szCs w:val="26"/>
        </w:rPr>
      </w:pPr>
      <w:bookmarkStart w:id="2" w:name="_5w3cwg1lt47v" w:colFirst="0" w:colLast="0"/>
      <w:bookmarkEnd w:id="2"/>
      <w:r>
        <w:rPr>
          <w:rFonts w:ascii="Lexend" w:eastAsia="Lexend" w:hAnsi="Lexend" w:cs="Lexend"/>
          <w:b/>
          <w:sz w:val="26"/>
          <w:szCs w:val="26"/>
        </w:rPr>
        <w:t>Idea Screening :</w:t>
      </w:r>
    </w:p>
    <w:p w14:paraId="792A40EB" w14:textId="77777777" w:rsidR="008277CB" w:rsidRDefault="00000000">
      <w:pPr>
        <w:spacing w:before="240" w:after="240"/>
        <w:jc w:val="both"/>
        <w:rPr>
          <w:rFonts w:ascii="Lexend" w:eastAsia="Lexend" w:hAnsi="Lexend" w:cs="Lexend"/>
        </w:rPr>
      </w:pPr>
      <w:r>
        <w:rPr>
          <w:rFonts w:ascii="Lexend" w:eastAsia="Lexend" w:hAnsi="Lexend" w:cs="Lexend"/>
        </w:rPr>
        <w:t>After evaluating potential approaches based on cost, scalability, and integration capabilities, the automation-based solution using ServiceNow was chosen. This idea required minimal additional infrastructure, aligned with existing enterprise tools, and could ensure accurate and real-time routing of tickets to the appropriate teams.</w:t>
      </w:r>
    </w:p>
    <w:p w14:paraId="65098356" w14:textId="77777777" w:rsidR="008277CB" w:rsidRDefault="008277CB">
      <w:pPr>
        <w:spacing w:before="240" w:after="240"/>
        <w:jc w:val="both"/>
        <w:rPr>
          <w:rFonts w:ascii="Lexend" w:eastAsia="Lexend" w:hAnsi="Lexend" w:cs="Lexend"/>
        </w:rPr>
      </w:pPr>
    </w:p>
    <w:p w14:paraId="39005FC5" w14:textId="77777777" w:rsidR="008277CB" w:rsidRDefault="00000000">
      <w:pPr>
        <w:pStyle w:val="Heading2"/>
        <w:keepNext w:val="0"/>
        <w:keepLines w:val="0"/>
        <w:spacing w:after="80"/>
        <w:jc w:val="both"/>
        <w:rPr>
          <w:rFonts w:ascii="Lexend" w:eastAsia="Lexend" w:hAnsi="Lexend" w:cs="Lexend"/>
          <w:b/>
          <w:sz w:val="26"/>
          <w:szCs w:val="26"/>
        </w:rPr>
      </w:pPr>
      <w:bookmarkStart w:id="3" w:name="_dwvi2cx7pwsf" w:colFirst="0" w:colLast="0"/>
      <w:bookmarkEnd w:id="3"/>
      <w:r>
        <w:rPr>
          <w:rFonts w:ascii="Lexend" w:eastAsia="Lexend" w:hAnsi="Lexend" w:cs="Lexend"/>
          <w:b/>
          <w:sz w:val="26"/>
          <w:szCs w:val="26"/>
        </w:rPr>
        <w:t>Feasibility Study :</w:t>
      </w:r>
    </w:p>
    <w:p w14:paraId="5E66E720" w14:textId="77777777" w:rsidR="008277CB" w:rsidRDefault="00000000">
      <w:pPr>
        <w:spacing w:before="240" w:after="240"/>
        <w:jc w:val="both"/>
        <w:rPr>
          <w:rFonts w:ascii="Lexend" w:eastAsia="Lexend" w:hAnsi="Lexend" w:cs="Lexend"/>
        </w:rPr>
      </w:pPr>
      <w:r>
        <w:rPr>
          <w:rFonts w:ascii="Lexend" w:eastAsia="Lexend" w:hAnsi="Lexend" w:cs="Lexend"/>
        </w:rPr>
        <w:t>• Technical Feasibility – ServiceNow offers inbuilt automation, ACLs, and Flow Designer modules that support dynamic routing.</w:t>
      </w:r>
      <w:r>
        <w:rPr>
          <w:rFonts w:ascii="Lexend" w:eastAsia="Lexend" w:hAnsi="Lexend" w:cs="Lexend"/>
        </w:rPr>
        <w:br/>
        <w:t xml:space="preserve"> • Operational Feasibility – Staff are already familiar with ServiceNow, minimizing training needs.</w:t>
      </w:r>
      <w:r>
        <w:rPr>
          <w:rFonts w:ascii="Lexend" w:eastAsia="Lexend" w:hAnsi="Lexend" w:cs="Lexend"/>
        </w:rPr>
        <w:br/>
        <w:t xml:space="preserve"> • Economic Feasibility – Utilizes existing ServiceNow infrastructure, reducing costs and implementation effort.</w:t>
      </w:r>
    </w:p>
    <w:p w14:paraId="2CBD994F" w14:textId="77777777" w:rsidR="008277CB" w:rsidRDefault="00000000">
      <w:pPr>
        <w:pStyle w:val="Heading2"/>
        <w:keepNext w:val="0"/>
        <w:keepLines w:val="0"/>
        <w:spacing w:after="80"/>
        <w:jc w:val="both"/>
        <w:rPr>
          <w:rFonts w:ascii="Lexend" w:eastAsia="Lexend" w:hAnsi="Lexend" w:cs="Lexend"/>
          <w:b/>
          <w:sz w:val="26"/>
          <w:szCs w:val="26"/>
        </w:rPr>
      </w:pPr>
      <w:bookmarkStart w:id="4" w:name="_bt67qnie2cz" w:colFirst="0" w:colLast="0"/>
      <w:bookmarkEnd w:id="4"/>
      <w:r>
        <w:rPr>
          <w:rFonts w:ascii="Lexend" w:eastAsia="Lexend" w:hAnsi="Lexend" w:cs="Lexend"/>
          <w:b/>
          <w:sz w:val="26"/>
          <w:szCs w:val="26"/>
        </w:rPr>
        <w:t>Proposed Solution :</w:t>
      </w:r>
    </w:p>
    <w:p w14:paraId="00AF27A5" w14:textId="77777777" w:rsidR="008277CB" w:rsidRDefault="00000000">
      <w:pPr>
        <w:spacing w:before="240" w:after="240"/>
        <w:jc w:val="both"/>
        <w:rPr>
          <w:rFonts w:ascii="Lexend" w:eastAsia="Lexend" w:hAnsi="Lexend" w:cs="Lexend"/>
        </w:rPr>
      </w:pPr>
      <w:r>
        <w:rPr>
          <w:rFonts w:ascii="Lexend" w:eastAsia="Lexend" w:hAnsi="Lexend" w:cs="Lexend"/>
        </w:rPr>
        <w:t xml:space="preserve">The proposed system automates the ticket routing process using ServiceNow. A custom table (‘Operations Related’) was designed to record support requests, with predefined issue choices. Automated flows analyze each ticket’s issue and assign it to the correct </w:t>
      </w:r>
      <w:r>
        <w:rPr>
          <w:rFonts w:ascii="Lexend" w:eastAsia="Lexend" w:hAnsi="Lexend" w:cs="Lexend"/>
        </w:rPr>
        <w:lastRenderedPageBreak/>
        <w:t>support group (Certificate or Platform). Access Control Lists ensure that only authorized users and roles can modify or view data, maintaining data integrity and security.</w:t>
      </w:r>
    </w:p>
    <w:p w14:paraId="5A90A468" w14:textId="77777777" w:rsidR="008277CB" w:rsidRDefault="008277CB">
      <w:pPr>
        <w:spacing w:before="240" w:after="240"/>
        <w:jc w:val="both"/>
        <w:rPr>
          <w:rFonts w:ascii="Lexend" w:eastAsia="Lexend" w:hAnsi="Lexend" w:cs="Lexend"/>
        </w:rPr>
      </w:pPr>
    </w:p>
    <w:p w14:paraId="79FFFDD9" w14:textId="77777777" w:rsidR="008277CB" w:rsidRDefault="008277CB">
      <w:pPr>
        <w:jc w:val="both"/>
        <w:rPr>
          <w:rFonts w:ascii="Lexend" w:eastAsia="Lexend" w:hAnsi="Lexend" w:cs="Lexend"/>
        </w:rPr>
      </w:pPr>
    </w:p>
    <w:p w14:paraId="6CBA71DA" w14:textId="77777777" w:rsidR="008277CB" w:rsidRDefault="008277CB">
      <w:pPr>
        <w:jc w:val="both"/>
        <w:rPr>
          <w:rFonts w:ascii="Lexend" w:eastAsia="Lexend" w:hAnsi="Lexend" w:cs="Lexend"/>
        </w:rPr>
      </w:pPr>
    </w:p>
    <w:p w14:paraId="47AEBA7F" w14:textId="77777777" w:rsidR="008277CB" w:rsidRDefault="008277CB">
      <w:pPr>
        <w:jc w:val="both"/>
        <w:rPr>
          <w:rFonts w:ascii="Lexend" w:eastAsia="Lexend" w:hAnsi="Lexend" w:cs="Lexend"/>
        </w:rPr>
      </w:pPr>
    </w:p>
    <w:p w14:paraId="15356F2F" w14:textId="77777777" w:rsidR="008277CB" w:rsidRDefault="008277CB">
      <w:pPr>
        <w:jc w:val="both"/>
        <w:rPr>
          <w:rFonts w:ascii="Lexend" w:eastAsia="Lexend" w:hAnsi="Lexend" w:cs="Lexend"/>
        </w:rPr>
      </w:pPr>
    </w:p>
    <w:p w14:paraId="3DF717C5" w14:textId="77777777" w:rsidR="008277CB" w:rsidRDefault="008277CB">
      <w:pPr>
        <w:jc w:val="both"/>
      </w:pPr>
    </w:p>
    <w:sectPr w:rsidR="008277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797CB90E-2588-4A1D-970F-7BA2FBFBC0C0}"/>
    <w:embedBold r:id="rId2" w:fontKey="{561F1179-61D6-4B74-A203-0E6F56682CAC}"/>
  </w:font>
  <w:font w:name="Calibri">
    <w:panose1 w:val="020F0502020204030204"/>
    <w:charset w:val="00"/>
    <w:family w:val="swiss"/>
    <w:pitch w:val="variable"/>
    <w:sig w:usb0="E4002EFF" w:usb1="C200247B" w:usb2="00000009" w:usb3="00000000" w:csb0="000001FF" w:csb1="00000000"/>
    <w:embedRegular r:id="rId3" w:fontKey="{6F048F84-417E-4494-94CE-355801B2AD72}"/>
  </w:font>
  <w:font w:name="Latha">
    <w:panose1 w:val="02000400000000000000"/>
    <w:charset w:val="00"/>
    <w:family w:val="swiss"/>
    <w:pitch w:val="variable"/>
    <w:sig w:usb0="00100003" w:usb1="00000000" w:usb2="00000000" w:usb3="00000000" w:csb0="00000001" w:csb1="00000000"/>
    <w:embedRegular r:id="rId4" w:fontKey="{98932620-B9B3-423C-9BFD-D5110085BCF0}"/>
  </w:font>
  <w:font w:name="Cambria">
    <w:panose1 w:val="02040503050406030204"/>
    <w:charset w:val="00"/>
    <w:family w:val="roman"/>
    <w:pitch w:val="variable"/>
    <w:sig w:usb0="E00006FF" w:usb1="420024FF" w:usb2="02000000" w:usb3="00000000" w:csb0="0000019F" w:csb1="00000000"/>
    <w:embedRegular r:id="rId5" w:fontKey="{7C8DA014-E370-413E-BAF5-4298A0DFED6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7CB"/>
    <w:rsid w:val="007D394B"/>
    <w:rsid w:val="008277CB"/>
    <w:rsid w:val="008B7C36"/>
    <w:rsid w:val="00A60180"/>
    <w:rsid w:val="00C8349B"/>
    <w:rsid w:val="00EB203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F3182"/>
  <w15:docId w15:val="{D1AE8BA0-B8B2-4568-B6F4-612F52A09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seenujes</dc:creator>
  <cp:lastModifiedBy>seenu jes</cp:lastModifiedBy>
  <cp:revision>4</cp:revision>
  <dcterms:created xsi:type="dcterms:W3CDTF">2025-11-01T10:51:00Z</dcterms:created>
  <dcterms:modified xsi:type="dcterms:W3CDTF">2025-11-01T10:52:00Z</dcterms:modified>
</cp:coreProperties>
</file>