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Radiant DIA Algorithm Overview</w:t>
      </w:r>
    </w:p>
    <w:p>
      <w:pPr>
        <w:pStyle w:val="Normal"/>
      </w:pPr>
      <w:r>
        <w:t xml:space="preserve">This document summarizes how Radiant DIA works based on the current source code in the `radiant` repository. The implementation still uses several legacy `Pythia` class and method names, but the executable exposed to users is `RadiantDIA`.</w:t>
      </w:r>
    </w:p>
    <w:p>
      <w:pPr>
        <w:pStyle w:val="Heading1"/>
      </w:pPr>
      <w:r>
        <w:t xml:space="preserve">Executive Summary</w:t>
      </w:r>
    </w:p>
    <w:p>
      <w:pPr>
        <w:pStyle w:val="Normal"/>
      </w:pPr>
      <w:r>
        <w:t xml:space="preserve">Radiant DIA is a library-centric DIA search and scoring pipeline. At a high level, it:</w:t>
      </w:r>
    </w:p>
    <w:p>
      <w:pPr>
        <w:pStyle w:val="ListParagraph"/>
      </w:pPr>
      <w:r>
        <w:t xml:space="preserve">• reads a fragment library and builds paired target/decoy peptide candidates</w:t>
      </w:r>
    </w:p>
    <w:p>
      <w:pPr>
        <w:pStyle w:val="ListParagraph"/>
      </w:pPr>
      <w:r>
        <w:t xml:space="preserve">• reads DIA mass-spectrometry data and organizes MS1/MS2 signal into scan-time-aware frames</w:t>
      </w:r>
    </w:p>
    <w:p>
      <w:pPr>
        <w:pStyle w:val="ListParagraph"/>
      </w:pPr>
      <w:r>
        <w:t xml:space="preserve">• calibrates retention time and mass accuracy from an initial high-confidence subset</w:t>
      </w:r>
    </w:p>
    <w:p>
      <w:pPr>
        <w:pStyle w:val="ListParagraph"/>
      </w:pPr>
      <w:r>
        <w:t xml:space="preserve">• optimizes extraction tolerances</w:t>
      </w:r>
    </w:p>
    <w:p>
      <w:pPr>
        <w:pStyle w:val="ListParagraph"/>
      </w:pPr>
      <w:r>
        <w:t xml:space="preserve">• scores candidate target/decoy pairs using chromatographic, spectral, isotope, and interference features</w:t>
      </w:r>
    </w:p>
    <w:p>
      <w:pPr>
        <w:pStyle w:val="ListParagraph"/>
      </w:pPr>
      <w:r>
        <w:t xml:space="preserve">• estimates confidence first with a linear discriminant model and then with a bagged neural-network reranker</w:t>
      </w:r>
    </w:p>
    <w:p>
      <w:pPr>
        <w:pStyle w:val="ListParagraph"/>
      </w:pPr>
      <w:r>
        <w:t xml:space="preserve">• optionally re-annotates peptides to protein groups from FASTA</w:t>
      </w:r>
    </w:p>
    <w:p>
      <w:pPr>
        <w:pStyle w:val="ListParagraph"/>
      </w:pPr>
      <w:r>
        <w:t xml:space="preserve">• writes a Parquet-based `.radiantDIA` result file</w:t>
      </w:r>
    </w:p>
    <w:p>
      <w:pPr>
        <w:pStyle w:val="Normal"/>
      </w:pPr>
      <w:r>
        <w:t xml:space="preserve">The main workflow entry point is `PythiaDIAFFWorkflow::processFile()` in `WorkFlowsLib/src/PythiaDIAFFWorkflow.cpp`.</w:t>
      </w:r>
    </w:p>
    <w:p>
      <w:pPr>
        <w:pStyle w:val="Heading1"/>
      </w:pPr>
      <w:r>
        <w:t xml:space="preserve">Inputs</w:t>
      </w:r>
    </w:p>
    <w:p>
      <w:pPr>
        <w:pStyle w:val="Normal"/>
      </w:pPr>
      <w:r>
        <w:t xml:space="preserve">The `RadiantDIA` CLI expects four positional inputs plus an optional output folder:</w:t>
      </w:r>
    </w:p>
    <w:p>
      <w:pPr>
        <w:pStyle w:val="ListParagraph"/>
      </w:pPr>
      <w:r>
        <w:t xml:space="preserve">• a fragment library file (`.fragLibFF`, `.csv`, `.tsv`, or `.speclib`)</w:t>
      </w:r>
    </w:p>
    <w:p>
      <w:pPr>
        <w:pStyle w:val="ListParagraph"/>
      </w:pPr>
      <w:r>
        <w:t xml:space="preserve">• a FASTA file</w:t>
      </w:r>
    </w:p>
    <w:p>
      <w:pPr>
        <w:pStyle w:val="ListParagraph"/>
      </w:pPr>
      <w:r>
        <w:t xml:space="preserve">• a configuration file (`.radiantConfig`, `.pythiaConfig`, or `.toml`)</w:t>
      </w:r>
    </w:p>
    <w:p>
      <w:pPr>
        <w:pStyle w:val="ListParagraph"/>
      </w:pPr>
      <w:r>
        <w:t xml:space="preserve">• an MS data file (`.prqFF`, `.mzML`, or Bruker `.d`)</w:t>
      </w:r>
    </w:p>
    <w:p>
      <w:pPr>
        <w:pStyle w:val="Normal"/>
      </w:pPr>
      <w:r>
        <w:t xml:space="preserve">This argument contract is implemented in `Apps/RadiantDIA/src/CommandLineParser.cpp`.</w:t>
      </w:r>
    </w:p>
    <w:p>
      <w:pPr>
        <w:pStyle w:val="Normal"/>
      </w:pPr>
      <w:r>
        <w:t xml:space="preserve">The configuration object is parsed into `PythiaParameters`, which controls charge range, peptide length range, extraction tolerances, calibration volume, feature thresholds, neural-net parameters, and reporting behavior.</w:t>
      </w:r>
    </w:p>
    <w:p>
      <w:pPr>
        <w:pStyle w:val="Heading1"/>
      </w:pPr>
      <w:r>
        <w:t xml:space="preserve">Stage 1: Library Ingestion and Candidate Construction</w:t>
      </w:r>
    </w:p>
    <w:p>
      <w:pPr>
        <w:pStyle w:val="Normal"/>
      </w:pPr>
      <w:r>
        <w:t xml:space="preserve">The initialization path begins in `PythiaDIAFFWorkflow::init()`:</w:t>
      </w:r>
    </w:p>
    <w:p>
      <w:pPr>
        <w:pStyle w:val="Normal"/>
      </w:pPr>
      <w:r>
        <w:t xml:space="preserve">1. validate the parameter object and required input files 2. read fragment-library rows with `FragLibReader::getFragLibReaderRows()` 3. initialize `TargetDecoyCandidatePairManager` 4. retrieve pointers to the resulting target/decoy candidates</w:t>
      </w:r>
    </w:p>
    <w:p>
      <w:pPr>
        <w:pStyle w:val="Normal"/>
      </w:pPr>
      <w:r>
        <w:t xml:space="preserve">`TargetDecoyCandidatePairManager` is responsible for converting library rows into searchable peptide candidates.</w:t>
      </w:r>
    </w:p>
    <w:p>
      <w:pPr>
        <w:pStyle w:val="Heading2"/>
      </w:pPr>
      <w:r>
        <w:t xml:space="preserve">Candidate generation details</w:t>
      </w:r>
    </w:p>
    <w:p>
      <w:pPr>
        <w:pStyle w:val="Normal"/>
      </w:pPr>
      <w:r>
        <w:t xml:space="preserve">For each fragment-library row, the manager:</w:t>
      </w:r>
    </w:p>
    <w:p>
      <w:pPr>
        <w:pStyle w:val="ListParagraph"/>
      </w:pPr>
      <w:r>
        <w:t xml:space="preserve">• extracts peptide sequence with modifications and precursor charge from the library key</w:t>
      </w:r>
    </w:p>
    <w:p>
      <w:pPr>
        <w:pStyle w:val="ListParagraph"/>
      </w:pPr>
      <w:r>
        <w:t xml:space="preserve">• filters out entries outside the configured peptide-length and charge-state ranges</w:t>
      </w:r>
    </w:p>
    <w:p>
      <w:pPr>
        <w:pStyle w:val="ListParagraph"/>
      </w:pPr>
      <w:r>
        <w:t xml:space="preserve">• constructs a `TargetDecoyCandidatePair`</w:t>
      </w:r>
    </w:p>
    <w:p>
      <w:pPr>
        <w:pStyle w:val="ListParagraph"/>
      </w:pPr>
      <w:r>
        <w:t xml:space="preserve">• computes a decoy mass delta from internal residue mutation logic</w:t>
      </w:r>
    </w:p>
    <w:p>
      <w:pPr>
        <w:pStyle w:val="ListParagraph"/>
      </w:pPr>
      <w:r>
        <w:t xml:space="preserve">• chooses the decoy fragment-shift mode from configuration</w:t>
      </w:r>
    </w:p>
    <w:p>
      <w:pPr>
        <w:pStyle w:val="Normal"/>
      </w:pPr>
      <w:r>
        <w:t xml:space="preserve">After the initial load, the manager performs additional cleanup:</w:t>
      </w:r>
    </w:p>
    <w:p>
      <w:pPr>
        <w:pStyle w:val="ListParagraph"/>
      </w:pPr>
      <w:r>
        <w:t xml:space="preserve">• remove null/empty sequences</w:t>
      </w:r>
    </w:p>
    <w:p>
      <w:pPr>
        <w:pStyle w:val="ListParagraph"/>
      </w:pPr>
      <w:r>
        <w:t xml:space="preserve">• collapse leucine/isoleucine isomers by replacing `I` with `L` in the deduplication key</w:t>
      </w:r>
    </w:p>
    <w:p>
      <w:pPr>
        <w:pStyle w:val="ListParagraph"/>
      </w:pPr>
      <w:r>
        <w:t xml:space="preserve">• mark cases where a generated decoy sequence would collide with an existing target sequence</w:t>
      </w:r>
    </w:p>
    <w:p>
      <w:pPr>
        <w:pStyle w:val="Normal"/>
      </w:pPr>
      <w:r>
        <w:t xml:space="preserve">In practice, this stage produces the peptide-centric search space that the downstream scoring stages will evaluate against the DIA data.</w:t>
      </w:r>
    </w:p>
    <w:p>
      <w:pPr>
        <w:pStyle w:val="Heading1"/>
      </w:pPr>
      <w:r>
        <w:t xml:space="preserve">Stage 2: MS Data Loading and Signal Organization</w:t>
      </w:r>
    </w:p>
    <w:p>
      <w:pPr>
        <w:pStyle w:val="Normal"/>
      </w:pPr>
      <w:r>
        <w:t xml:space="preserve">When `processFile()` starts, it opens the MS file through `MsReaderPointerAcc`, which abstracts over the underlying reader implementation.</w:t>
      </w:r>
    </w:p>
    <w:p>
      <w:pPr>
        <w:pStyle w:val="Normal"/>
      </w:pPr>
      <w:r>
        <w:t xml:space="preserve">From the file, Radiant collects:</w:t>
      </w:r>
    </w:p>
    <w:p>
      <w:pPr>
        <w:pStyle w:val="ListParagraph"/>
      </w:pPr>
      <w:r>
        <w:t xml:space="preserve">• scan-number to scan-time mapping</w:t>
      </w:r>
    </w:p>
    <w:p>
      <w:pPr>
        <w:pStyle w:val="ListParagraph"/>
      </w:pPr>
      <w:r>
        <w:t xml:space="preserve">• global scan-time bounds</w:t>
      </w:r>
    </w:p>
    <w:p>
      <w:pPr>
        <w:pStyle w:val="ListParagraph"/>
      </w:pPr>
      <w:r>
        <w:t xml:space="preserve">• unique tandem-scan window definitions</w:t>
      </w:r>
    </w:p>
    <w:p>
      <w:pPr>
        <w:pStyle w:val="ListParagraph"/>
      </w:pPr>
      <w:r>
        <w:t xml:space="preserve">• MS1 scan points</w:t>
      </w:r>
    </w:p>
    <w:p>
      <w:pPr>
        <w:pStyle w:val="ListParagraph"/>
      </w:pPr>
      <w:r>
        <w:t xml:space="preserve">• DIA target frames grouped by `MzTargetKey`</w:t>
      </w:r>
    </w:p>
    <w:p>
      <w:pPr>
        <w:pStyle w:val="Normal"/>
      </w:pPr>
      <w:r>
        <w:t xml:space="preserve">`TargetDecoyCandidatePairScoretron2::init()` then builds structures that make extraction and scoring efficient:</w:t>
      </w:r>
    </w:p>
    <w:p>
      <w:pPr>
        <w:pStyle w:val="ListParagraph"/>
      </w:pPr>
      <w:r>
        <w:t xml:space="preserve">• an `MsFrame` and `TurboXIC` for MS1</w:t>
      </w:r>
    </w:p>
    <w:p>
      <w:pPr>
        <w:pStyle w:val="ListParagraph"/>
      </w:pPr>
      <w:r>
        <w:t xml:space="preserve">• per-window `MsFrame` objects for DIA MS2 target windows</w:t>
      </w:r>
    </w:p>
    <w:p>
      <w:pPr>
        <w:pStyle w:val="ListParagraph"/>
      </w:pPr>
      <w:r>
        <w:t xml:space="preserve">• an averagine lookup table used for isotope-related features</w:t>
      </w:r>
    </w:p>
    <w:p>
      <w:pPr>
        <w:pStyle w:val="Normal"/>
      </w:pPr>
      <w:r>
        <w:t xml:space="preserve">Conceptually, this stage transforms raw scan data into indexable chromatographic and spectral frames that can be queried quickly during scoring.</w:t>
      </w:r>
    </w:p>
    <w:p>
      <w:pPr>
        <w:pStyle w:val="Heading1"/>
      </w:pPr>
      <w:r>
        <w:t xml:space="preserve">Stage 3: Calibration</w:t>
      </w:r>
    </w:p>
    <w:p>
      <w:pPr>
        <w:pStyle w:val="Normal"/>
      </w:pPr>
      <w:r>
        <w:t xml:space="preserve">Radiant next attempts to learn calibration from a subset of the data using `MsCalibratomaticSettertron`.</w:t>
      </w:r>
    </w:p>
    <w:p>
      <w:pPr>
        <w:pStyle w:val="Normal"/>
      </w:pPr>
      <w:r>
        <w:t xml:space="preserve">The calibration stage:</w:t>
      </w:r>
    </w:p>
    <w:p>
      <w:pPr>
        <w:pStyle w:val="ListParagraph"/>
      </w:pPr>
      <w:r>
        <w:t xml:space="preserve">• selects up to 16 unique tandem scan windows for training</w:t>
      </w:r>
    </w:p>
    <w:p>
      <w:pPr>
        <w:pStyle w:val="ListParagraph"/>
      </w:pPr>
      <w:r>
        <w:t xml:space="preserve">• builds temporary `TurboXIC` objects for those windows</w:t>
      </w:r>
    </w:p>
    <w:p>
      <w:pPr>
        <w:pStyle w:val="ListParagraph"/>
      </w:pPr>
      <w:r>
        <w:t xml:space="preserve">• tranches the target/decoy candidate set for parallel processing</w:t>
      </w:r>
    </w:p>
    <w:p>
      <w:pPr>
        <w:pStyle w:val="ListParagraph"/>
      </w:pPr>
      <w:r>
        <w:t xml:space="preserve">• scores calibration candidates using a dedicated calibration feature set from `DiscriminantScoretron::featuresCalibration()`</w:t>
      </w:r>
    </w:p>
    <w:p>
      <w:pPr>
        <w:pStyle w:val="ListParagraph"/>
      </w:pPr>
      <w:r>
        <w:t xml:space="preserve">• uses a first-pass discriminant model and FDR counts to identify significant peptide-spectrum matches</w:t>
      </w:r>
    </w:p>
    <w:p>
      <w:pPr>
        <w:pStyle w:val="ListParagraph"/>
      </w:pPr>
      <w:r>
        <w:t xml:space="preserve">• refines retention-time and mass-calibration statistics with `honeIRTAndMassCalibration()`</w:t>
      </w:r>
    </w:p>
    <w:p>
      <w:pPr>
        <w:pStyle w:val="Normal"/>
      </w:pPr>
      <w:r>
        <w:t xml:space="preserve">Important implementation choices:</w:t>
      </w:r>
    </w:p>
    <w:p>
      <w:pPr>
        <w:pStyle w:val="ListParagraph"/>
      </w:pPr>
      <w:r>
        <w:t xml:space="preserve">• calibration uses `topNMS2IonsCalibration = 6`</w:t>
      </w:r>
    </w:p>
    <w:p>
      <w:pPr>
        <w:pStyle w:val="ListParagraph"/>
      </w:pPr>
      <w:r>
        <w:t xml:space="preserve">• the minimum peak count for calibration scoring is `4.9`</w:t>
      </w:r>
    </w:p>
    <w:p>
      <w:pPr>
        <w:pStyle w:val="ListParagraph"/>
      </w:pPr>
      <w:r>
        <w:t xml:space="preserve">• if enough confident IDs are found, the learned LDA weights are retained for later stages</w:t>
      </w:r>
    </w:p>
    <w:p>
      <w:pPr>
        <w:pStyle w:val="Normal"/>
      </w:pPr>
      <w:r>
        <w:t xml:space="preserve">The calibration phase is intended to make later extraction and scoring more accurate by tightening RT and mass expectations around the observed run.</w:t>
      </w:r>
    </w:p>
    <w:p>
      <w:pPr>
        <w:pStyle w:val="Heading1"/>
      </w:pPr>
      <w:r>
        <w:t xml:space="preserve">Stage 4: Extraction-Width Optimization</w:t>
      </w:r>
    </w:p>
    <w:p>
      <w:pPr>
        <w:pStyle w:val="Normal"/>
      </w:pPr>
      <w:r>
        <w:t xml:space="preserve">If the config does not explicitly override MS1/MS2 extraction widths, Radiant runs `OptimizeMassAccuracyPPMSettertron`.</w:t>
      </w:r>
    </w:p>
    <w:p>
      <w:pPr>
        <w:pStyle w:val="Normal"/>
      </w:pPr>
      <w:r>
        <w:t xml:space="preserve">This stage:</w:t>
      </w:r>
    </w:p>
    <w:p>
      <w:pPr>
        <w:pStyle w:val="ListParagraph"/>
      </w:pPr>
      <w:r>
        <w:t xml:space="preserve">• evaluates a design-of-experiments style sweep of candidate MS2 ppm widths from `3` to `50`</w:t>
      </w:r>
    </w:p>
    <w:p>
      <w:pPr>
        <w:pStyle w:val="ListParagraph"/>
      </w:pPr>
      <w:r>
        <w:t xml:space="preserve">• rescoring a subset of candidates at each ppm value</w:t>
      </w:r>
    </w:p>
    <w:p>
      <w:pPr>
        <w:pStyle w:val="ListParagraph"/>
      </w:pPr>
      <w:r>
        <w:t xml:space="preserve">• computes a weighted FDR-based objective for each setting</w:t>
      </w:r>
    </w:p>
    <w:p>
      <w:pPr>
        <w:pStyle w:val="ListParagraph"/>
      </w:pPr>
      <w:r>
        <w:t xml:space="preserve">• fits a second-order polynomial across the tested ppm values</w:t>
      </w:r>
    </w:p>
    <w:p>
      <w:pPr>
        <w:pStyle w:val="ListParagraph"/>
      </w:pPr>
      <w:r>
        <w:t xml:space="preserve">• chooses the ppm value at the maximum of the fitted curve</w:t>
      </w:r>
    </w:p>
    <w:p>
      <w:pPr>
        <w:pStyle w:val="ListParagraph"/>
      </w:pPr>
      <w:r>
        <w:t xml:space="preserve">• sets both `ms2ExtractionWidthPPM` and `ms1ExtractionWidthPPM` from that result</w:t>
      </w:r>
    </w:p>
    <w:p>
      <w:pPr>
        <w:pStyle w:val="Normal"/>
      </w:pPr>
      <w:r>
        <w:t xml:space="preserve">Optimization uses:</w:t>
      </w:r>
    </w:p>
    <w:p>
      <w:pPr>
        <w:pStyle w:val="ListParagraph"/>
      </w:pPr>
      <w:r>
        <w:t xml:space="preserve">• `topNMS2Ions = 12`</w:t>
      </w:r>
    </w:p>
    <w:p>
      <w:pPr>
        <w:pStyle w:val="ListParagraph"/>
      </w:pPr>
      <w:r>
        <w:t xml:space="preserve">• a minimum peak count of `3.9`</w:t>
      </w:r>
    </w:p>
    <w:p>
      <w:pPr>
        <w:pStyle w:val="ListParagraph"/>
      </w:pPr>
      <w:r>
        <w:t xml:space="preserve">• `DiscriminantScoretron::featuresOptimization()`</w:t>
      </w:r>
    </w:p>
    <w:p>
      <w:pPr>
        <w:pStyle w:val="Normal"/>
      </w:pPr>
      <w:r>
        <w:t xml:space="preserve">This is a practical auto-tuning step: rather than using one hard-coded mass window for every run, Radiant estimates the best extraction tolerance from the current dataset.</w:t>
      </w:r>
    </w:p>
    <w:p>
      <w:pPr>
        <w:pStyle w:val="Heading1"/>
      </w:pPr>
      <w:r>
        <w:t xml:space="preserve">Stage 5: Main Candidate Scoring</w:t>
      </w:r>
    </w:p>
    <w:p>
      <w:pPr>
        <w:pStyle w:val="Normal"/>
      </w:pPr>
      <w:r>
        <w:t xml:space="preserve">The main search happens in `PythiaDIAFFWorkflow::mainAnalysis()`.</w:t>
      </w:r>
    </w:p>
    <w:p>
      <w:pPr>
        <w:pStyle w:val="Normal"/>
      </w:pPr>
      <w:r>
        <w:t xml:space="preserve">At this point the workflow has:</w:t>
      </w:r>
    </w:p>
    <w:p>
      <w:pPr>
        <w:pStyle w:val="ListParagraph"/>
      </w:pPr>
      <w:r>
        <w:t xml:space="preserve">• a loaded candidate set</w:t>
      </w:r>
    </w:p>
    <w:p>
      <w:pPr>
        <w:pStyle w:val="ListParagraph"/>
      </w:pPr>
      <w:r>
        <w:t xml:space="preserve">• calibrated or partially calibrated run metadata</w:t>
      </w:r>
    </w:p>
    <w:p>
      <w:pPr>
        <w:pStyle w:val="ListParagraph"/>
      </w:pPr>
      <w:r>
        <w:t xml:space="preserve">• per-window MS frames and TurboXIC access</w:t>
      </w:r>
    </w:p>
    <w:p>
      <w:pPr>
        <w:pStyle w:val="ListParagraph"/>
      </w:pPr>
      <w:r>
        <w:t xml:space="preserve">• an extraction-width setting</w:t>
      </w:r>
    </w:p>
    <w:p>
      <w:pPr>
        <w:pStyle w:val="Normal"/>
      </w:pPr>
      <w:r>
        <w:t xml:space="preserve">The scorer evaluates target/decoy candidates against DIA windows and produces `CandidateScores` objects. The scoring path pulls together:</w:t>
      </w:r>
    </w:p>
    <w:p>
      <w:pPr>
        <w:pStyle w:val="ListParagraph"/>
      </w:pPr>
      <w:r>
        <w:t xml:space="preserve">• precursor and fragment chromatographic traces</w:t>
      </w:r>
    </w:p>
    <w:p>
      <w:pPr>
        <w:pStyle w:val="ListParagraph"/>
      </w:pPr>
      <w:r>
        <w:t xml:space="preserve">• fragment co-elution and peak-shape consistency</w:t>
      </w:r>
    </w:p>
    <w:p>
      <w:pPr>
        <w:pStyle w:val="ListParagraph"/>
      </w:pPr>
      <w:r>
        <w:t xml:space="preserve">• similarity between observed and theoretical fragment intensity patterns</w:t>
      </w:r>
    </w:p>
    <w:p>
      <w:pPr>
        <w:pStyle w:val="ListParagraph"/>
      </w:pPr>
      <w:r>
        <w:t xml:space="preserve">• MS1 isotope support</w:t>
      </w:r>
    </w:p>
    <w:p>
      <w:pPr>
        <w:pStyle w:val="ListParagraph"/>
      </w:pPr>
      <w:r>
        <w:t xml:space="preserve">• peak count and peak-length statistics</w:t>
      </w:r>
    </w:p>
    <w:p>
      <w:pPr>
        <w:pStyle w:val="ListParagraph"/>
      </w:pPr>
      <w:r>
        <w:t xml:space="preserve">• interference and target-window location features</w:t>
      </w:r>
    </w:p>
    <w:p>
      <w:pPr>
        <w:pStyle w:val="Normal"/>
      </w:pPr>
      <w:r>
        <w:t xml:space="preserve">The implementation is heavily window-centric and parallelized. `TargetDecoyCandidatePairScoretron2` prepares per-window/per-target inputs and then calls candidate scoring logic in parallel.</w:t>
      </w:r>
    </w:p>
    <w:p>
      <w:pPr>
        <w:pStyle w:val="Heading1"/>
      </w:pPr>
      <w:r>
        <w:t xml:space="preserve">Stage 6: Linear Discriminant Ranking and First-Pass FDR</w:t>
      </w:r>
    </w:p>
    <w:p>
      <w:pPr>
        <w:pStyle w:val="Normal"/>
      </w:pPr>
      <w:r>
        <w:t xml:space="preserve">After raw candidate scoring, Radiant converts candidate scores into feature arrays and applies a linear discriminant analysis style ranking step through `PythiaDIAFFWorkflowSharedMethods::processBatch()`.</w:t>
      </w:r>
    </w:p>
    <w:p>
      <w:pPr>
        <w:pStyle w:val="Normal"/>
      </w:pPr>
      <w:r>
        <w:t xml:space="preserve">This step:</w:t>
      </w:r>
    </w:p>
    <w:p>
      <w:pPr>
        <w:pStyle w:val="ListParagraph"/>
      </w:pPr>
      <w:r>
        <w:t xml:space="preserve">• builds aligned target/decoy score pairs</w:t>
      </w:r>
    </w:p>
    <w:p>
      <w:pPr>
        <w:pStyle w:val="ListParagraph"/>
      </w:pPr>
      <w:r>
        <w:t xml:space="preserve">• selects the configured feature subset</w:t>
      </w:r>
    </w:p>
    <w:p>
      <w:pPr>
        <w:pStyle w:val="ListParagraph"/>
      </w:pPr>
      <w:r>
        <w:t xml:space="preserve">• trains or updates a weight vector with `DiscriminantScoretron`</w:t>
      </w:r>
    </w:p>
    <w:p>
      <w:pPr>
        <w:pStyle w:val="ListParagraph"/>
      </w:pPr>
      <w:r>
        <w:t xml:space="preserve">• applies the weights to produce discriminant scores</w:t>
      </w:r>
    </w:p>
    <w:p>
      <w:pPr>
        <w:pStyle w:val="ListParagraph"/>
      </w:pPr>
      <w:r>
        <w:t xml:space="preserve">• sorts candidates by discriminant score</w:t>
      </w:r>
    </w:p>
    <w:p>
      <w:pPr>
        <w:pStyle w:val="ListParagraph"/>
      </w:pPr>
      <w:r>
        <w:t xml:space="preserve">• assigns q-values with `QValueSettertron`</w:t>
      </w:r>
    </w:p>
    <w:p>
      <w:pPr>
        <w:pStyle w:val="ListParagraph"/>
      </w:pPr>
      <w:r>
        <w:t xml:space="preserve">• summarizes counts at multiple FDR thresholds with `FDRCLassifierNeuralNet::outputFDRResults()`</w:t>
      </w:r>
    </w:p>
    <w:p>
      <w:pPr>
        <w:pStyle w:val="Normal"/>
      </w:pPr>
      <w:r>
        <w:t xml:space="preserve">Radiant uses different feature sets for different phases:</w:t>
      </w:r>
    </w:p>
    <w:p>
      <w:pPr>
        <w:pStyle w:val="ListParagraph"/>
      </w:pPr>
      <w:r>
        <w:t xml:space="preserve">• `featuresCalibration()` for calibration</w:t>
      </w:r>
    </w:p>
    <w:p>
      <w:pPr>
        <w:pStyle w:val="ListParagraph"/>
      </w:pPr>
      <w:r>
        <w:t xml:space="preserve">• `featuresOptimization()` for ppm optimization and the first-pass main ranking</w:t>
      </w:r>
    </w:p>
    <w:p>
      <w:pPr>
        <w:pStyle w:val="ListParagraph"/>
      </w:pPr>
      <w:r>
        <w:t xml:space="preserve">• `featuresNeuralNetwork()` for the second-pass nonlinear reranker</w:t>
      </w:r>
    </w:p>
    <w:p>
      <w:pPr>
        <w:pStyle w:val="Normal"/>
      </w:pPr>
      <w:r>
        <w:t xml:space="preserve">The calibration and optimization feature sets focus on a smaller curated subset of chromatographic and spectral-quality features. The neural-network feature set is much larger and includes many raw and derived attributes.</w:t>
      </w:r>
    </w:p>
    <w:p>
      <w:pPr>
        <w:pStyle w:val="Heading1"/>
      </w:pPr>
      <w:r>
        <w:t xml:space="preserve">Stage 7: Neural-Network Reranking</w:t>
      </w:r>
    </w:p>
    <w:p>
      <w:pPr>
        <w:pStyle w:val="Normal"/>
      </w:pPr>
      <w:r>
        <w:t xml:space="preserve">Radiant then reranks candidates with a bagged neural-network ensemble in `applyNeuralNetClassifier()`.</w:t>
      </w:r>
    </w:p>
    <w:p>
      <w:pPr>
        <w:pStyle w:val="Normal"/>
      </w:pPr>
      <w:r>
        <w:t xml:space="preserve">The pipeline here is:</w:t>
      </w:r>
    </w:p>
    <w:p>
      <w:pPr>
        <w:pStyle w:val="Normal"/>
      </w:pPr>
      <w:r>
        <w:t xml:space="preserve">1. remove weak candidates with too few supporting MS2 fragments 2. normalize the selected neural-network features into `KarnnNNTarget` records 3. tranche the normalized candidates according to the configured bagging size 4. train an ensemble of `CandidateClassifier` models through `FDRCLassifierNeuralNet` 5. average predictions across the ensemble 6. write the resulting classifier score back onto each candidate 7. assign q-values again, this time using the neural-network score</w:t>
      </w:r>
    </w:p>
    <w:p>
      <w:pPr>
        <w:pStyle w:val="Normal"/>
      </w:pPr>
      <w:r>
        <w:t xml:space="preserve">Neural-network configuration comes directly from `PythiaParameters`:</w:t>
      </w:r>
    </w:p>
    <w:p>
      <w:pPr>
        <w:pStyle w:val="ListParagraph"/>
      </w:pPr>
      <w:r>
        <w:t xml:space="preserve">• epochs</w:t>
      </w:r>
    </w:p>
    <w:p>
      <w:pPr>
        <w:pStyle w:val="ListParagraph"/>
      </w:pPr>
      <w:r>
        <w:t xml:space="preserve">• bagging size</w:t>
      </w:r>
    </w:p>
    <w:p>
      <w:pPr>
        <w:pStyle w:val="ListParagraph"/>
      </w:pPr>
      <w:r>
        <w:t xml:space="preserve">• learning rate</w:t>
      </w:r>
    </w:p>
    <w:p>
      <w:pPr>
        <w:pStyle w:val="ListParagraph"/>
      </w:pPr>
      <w:r>
        <w:t xml:space="preserve">• nodes fraction</w:t>
      </w:r>
    </w:p>
    <w:p>
      <w:pPr>
        <w:pStyle w:val="ListParagraph"/>
      </w:pPr>
      <w:r>
        <w:t xml:space="preserve">• focal-loss gamma</w:t>
      </w:r>
    </w:p>
    <w:p>
      <w:pPr>
        <w:pStyle w:val="ListParagraph"/>
      </w:pPr>
      <w:r>
        <w:t xml:space="preserve">• thread count</w:t>
      </w:r>
    </w:p>
    <w:p>
      <w:pPr>
        <w:pStyle w:val="Normal"/>
      </w:pPr>
      <w:r>
        <w:t xml:space="preserve">This stage is the final reranking layer. The earlier discriminant score acts as a strong linear filter; the neural network adds a nonlinear refinement step on a broader feature set.</w:t>
      </w:r>
    </w:p>
    <w:p>
      <w:pPr>
        <w:pStyle w:val="Heading1"/>
      </w:pPr>
      <w:r>
        <w:t xml:space="preserve">Stage 8: Protein Annotation and Entrapment Reporting</w:t>
      </w:r>
    </w:p>
    <w:p>
      <w:pPr>
        <w:pStyle w:val="Normal"/>
      </w:pPr>
      <w:r>
        <w:t xml:space="preserve">If `reannotate` is enabled, Radiant reparses the FASTA and maps accepted peptide sequences back to protein groups with `SequenceSubstringSearchomatic`.</w:t>
      </w:r>
    </w:p>
    <w:p>
      <w:pPr>
        <w:pStyle w:val="Normal"/>
      </w:pPr>
      <w:r>
        <w:t xml:space="preserve">This stage:</w:t>
      </w:r>
    </w:p>
    <w:p>
      <w:pPr>
        <w:pStyle w:val="ListParagraph"/>
      </w:pPr>
      <w:r>
        <w:t xml:space="preserve">• loads FASTA entries</w:t>
      </w:r>
    </w:p>
    <w:p>
      <w:pPr>
        <w:pStyle w:val="ListParagraph"/>
      </w:pPr>
      <w:r>
        <w:t xml:space="preserve">• searches peptide sequences against the FASTA</w:t>
      </w:r>
    </w:p>
    <w:p>
      <w:pPr>
        <w:pStyle w:val="ListParagraph"/>
      </w:pPr>
      <w:r>
        <w:t xml:space="preserve">• updates the `proteinGroup` field on each candidate</w:t>
      </w:r>
    </w:p>
    <w:p>
      <w:pPr>
        <w:pStyle w:val="ListParagraph"/>
      </w:pPr>
      <w:r>
        <w:t xml:space="preserve">• applies a decoy naming transform for neural-net decoys</w:t>
      </w:r>
    </w:p>
    <w:p>
      <w:pPr>
        <w:pStyle w:val="Normal"/>
      </w:pPr>
      <w:r>
        <w:t xml:space="preserve">The code also contains logic for entrapment-style reporting when mixed proteomes are present. That reporting updates the `ResultsSummary` struct for both the discriminant and neural-network rankings.</w:t>
      </w:r>
    </w:p>
    <w:p>
      <w:pPr>
        <w:pStyle w:val="Heading1"/>
      </w:pPr>
      <w:r>
        <w:t xml:space="preserve">Stage 9: Final Filtering and Output</w:t>
      </w:r>
    </w:p>
    <w:p>
      <w:pPr>
        <w:pStyle w:val="Normal"/>
      </w:pPr>
      <w:r>
        <w:t xml:space="preserve">Before writing results, Radiant either:</w:t>
      </w:r>
    </w:p>
    <w:p>
      <w:pPr>
        <w:pStyle w:val="ListParagraph"/>
      </w:pPr>
      <w:r>
        <w:t xml:space="preserve">• filters to the configured FDR threshold when decoys are not being reported, or</w:t>
      </w:r>
    </w:p>
    <w:p>
      <w:pPr>
        <w:pStyle w:val="ListParagraph"/>
      </w:pPr>
      <w:r>
        <w:t xml:space="preserve">• retains a broader list with decoys when `reportDecoys` is enabled</w:t>
      </w:r>
    </w:p>
    <w:p>
      <w:pPr>
        <w:pStyle w:val="Normal"/>
      </w:pPr>
      <w:r>
        <w:t xml:space="preserve">The output writer serializes candidates to a Parquet-backed `.radiantDIA` file. The file name defaults to the input MS data path with the `.radiantDIA` suffix appended, or to the specified output folder if one was supplied.</w:t>
      </w:r>
    </w:p>
    <w:p>
      <w:pPr>
        <w:pStyle w:val="Normal"/>
      </w:pPr>
      <w:r>
        <w:t xml:space="preserve">There are two output shapes:</w:t>
      </w:r>
    </w:p>
    <w:p>
      <w:pPr>
        <w:pStyle w:val="ListParagraph"/>
      </w:pPr>
      <w:r>
        <w:t xml:space="preserve">• full report: `CandidateScoresReaderRow`</w:t>
      </w:r>
    </w:p>
    <w:p>
      <w:pPr>
        <w:pStyle w:val="ListParagraph"/>
      </w:pPr>
      <w:r>
        <w:t xml:space="preserve">• truncated report: `CandidateScoresReaderRowTrunc`</w:t>
      </w:r>
    </w:p>
    <w:p>
      <w:pPr>
        <w:pStyle w:val="Heading1"/>
      </w:pPr>
      <w:r>
        <w:t xml:space="preserve">What the Algorithm Is, Conceptually</w:t>
      </w:r>
    </w:p>
    <w:p>
      <w:pPr>
        <w:pStyle w:val="Normal"/>
      </w:pPr>
      <w:r>
        <w:t xml:space="preserve">Radiant is best understood as a multi-stage DIA identification and reranking system:</w:t>
      </w:r>
    </w:p>
    <w:p>
      <w:pPr>
        <w:pStyle w:val="ListParagraph"/>
      </w:pPr>
      <w:r>
        <w:t xml:space="preserve">• it starts from a peptide/fragment library rather than a de novo spectral search</w:t>
      </w:r>
    </w:p>
    <w:p>
      <w:pPr>
        <w:pStyle w:val="ListParagraph"/>
      </w:pPr>
      <w:r>
        <w:t xml:space="preserve">• it constructs explicit target/decoy candidate pairs for empirical error estimation</w:t>
      </w:r>
    </w:p>
    <w:p>
      <w:pPr>
        <w:pStyle w:val="ListParagraph"/>
      </w:pPr>
      <w:r>
        <w:t xml:space="preserve">• it extracts chromatographic and spectral evidence in a window-aware manner</w:t>
      </w:r>
    </w:p>
    <w:p>
      <w:pPr>
        <w:pStyle w:val="ListParagraph"/>
      </w:pPr>
      <w:r>
        <w:t xml:space="preserve">• it calibrates itself to the run before full scoring</w:t>
      </w:r>
    </w:p>
    <w:p>
      <w:pPr>
        <w:pStyle w:val="ListParagraph"/>
      </w:pPr>
      <w:r>
        <w:t xml:space="preserve">• it uses a linear discriminant stage for efficient first-pass separation</w:t>
      </w:r>
    </w:p>
    <w:p>
      <w:pPr>
        <w:pStyle w:val="ListParagraph"/>
      </w:pPr>
      <w:r>
        <w:t xml:space="preserve">• it uses a neural-network ensemble for second-pass reranking</w:t>
      </w:r>
    </w:p>
    <w:p>
      <w:pPr>
        <w:pStyle w:val="ListParagraph"/>
      </w:pPr>
      <w:r>
        <w:t xml:space="preserve">• it emits structured Parquet results instead of a plain-text tabular report</w:t>
      </w:r>
    </w:p>
    <w:p>
      <w:pPr>
        <w:pStyle w:val="Normal"/>
      </w:pPr>
      <w:r>
        <w:t xml:space="preserve">So the core algorithm is not just “score spectra against a library.” It is:</w:t>
      </w:r>
    </w:p>
    <w:p>
      <w:pPr>
        <w:pStyle w:val="Normal"/>
      </w:pPr>
      <w:r>
        <w:t xml:space="preserve">1. candidate generation 2. chromatogram-aware signal extraction 3. calibration 4. feature engineering 5. target/decoy discriminant ranking 6. neural-network reranking 7. protein annotation and structured reporting</w:t>
      </w:r>
    </w:p>
    <w:p>
      <w:pPr>
        <w:pStyle w:val="Heading1"/>
      </w:pPr>
      <w:r>
        <w:t xml:space="preserve">Current Implementation Caveat Observed During Local Testing</w:t>
      </w:r>
    </w:p>
    <w:p>
      <w:pPr>
        <w:pStyle w:val="Normal"/>
      </w:pPr>
      <w:r>
        <w:t xml:space="preserve">During a local run with the bundled test assets, the executable started and processed input successfully but did not complete end to end.</w:t>
      </w:r>
    </w:p>
    <w:p>
      <w:pPr>
        <w:pStyle w:val="Normal"/>
      </w:pPr>
      <w:r>
        <w:t xml:space="preserve">From tracing the code and runtime behavior:</w:t>
      </w:r>
    </w:p>
    <w:p>
      <w:pPr>
        <w:pStyle w:val="ListParagraph"/>
      </w:pPr>
      <w:r>
        <w:t xml:space="preserve">• calibration can fail with “Could not find enough significant PSMs for calibration”</w:t>
      </w:r>
    </w:p>
    <w:p>
      <w:pPr>
        <w:pStyle w:val="ListParagraph"/>
      </w:pPr>
      <w:r>
        <w:t xml:space="preserve">• the workflow logs that warning and tries to continue</w:t>
      </w:r>
    </w:p>
    <w:p>
      <w:pPr>
        <w:pStyle w:val="ListParagraph"/>
      </w:pPr>
      <w:r>
        <w:t xml:space="preserve">• later stages still depend on calibration-derived state or on non-empty scored candidate batches</w:t>
      </w:r>
    </w:p>
    <w:p>
      <w:pPr>
        <w:pStyle w:val="ListParagraph"/>
      </w:pPr>
      <w:r>
        <w:t xml:space="preserve">• the sample run then aborts with “Did not run completely”</w:t>
      </w:r>
    </w:p>
    <w:p>
      <w:pPr>
        <w:pStyle w:val="Normal"/>
      </w:pPr>
      <w:r>
        <w:t xml:space="preserve">That does not change the intended algorithm above, but it means the bundled sample inputs currently behave more like internal test fixtures than a guaranteed successful end-to-end demo.</w:t>
      </w:r>
    </w:p>
    <w:p>
      <w:pPr>
        <w:pStyle w:val="Heading1"/>
      </w:pPr>
      <w:r>
        <w:t xml:space="preserve">Key Source Files</w:t>
      </w:r>
    </w:p>
    <w:p>
      <w:pPr>
        <w:pStyle w:val="ListParagraph"/>
      </w:pPr>
      <w:r>
        <w:t xml:space="preserve">• `Apps/RadiantDIA/main.cpp`</w:t>
      </w:r>
    </w:p>
    <w:p>
      <w:pPr>
        <w:pStyle w:val="ListParagraph"/>
      </w:pPr>
      <w:r>
        <w:t xml:space="preserve">• `Apps/RadiantDIA/src/CommandLineParser.cpp`</w:t>
      </w:r>
    </w:p>
    <w:p>
      <w:pPr>
        <w:pStyle w:val="ListParagraph"/>
      </w:pPr>
      <w:r>
        <w:t xml:space="preserve">• `WorkFlowsLib/src/PythiaDIAFFWorkflow.cpp`</w:t>
      </w:r>
    </w:p>
    <w:p>
      <w:pPr>
        <w:pStyle w:val="ListParagraph"/>
      </w:pPr>
      <w:r>
        <w:t xml:space="preserve">• `WorkFlowsLib/src/PythiaDIAFFWorkflowAlgos/MsCalibratomaticSettertron.cpp`</w:t>
      </w:r>
    </w:p>
    <w:p>
      <w:pPr>
        <w:pStyle w:val="ListParagraph"/>
      </w:pPr>
      <w:r>
        <w:t xml:space="preserve">• `WorkFlowsLib/src/PythiaDIAFFWorkflowAlgos/OptimizeMassAccuracyPPMSettertron.cpp`</w:t>
      </w:r>
    </w:p>
    <w:p>
      <w:pPr>
        <w:pStyle w:val="ListParagraph"/>
      </w:pPr>
      <w:r>
        <w:t xml:space="preserve">• `AlgorithmsFFLib/src/TargetDecoyCandidatePairManager.cpp`</w:t>
      </w:r>
    </w:p>
    <w:p>
      <w:pPr>
        <w:pStyle w:val="ListParagraph"/>
      </w:pPr>
      <w:r>
        <w:t xml:space="preserve">• `AlgorithmsFFLib/src/TargetDecoyCandidatePairScoretron.cpp`</w:t>
      </w:r>
    </w:p>
    <w:p>
      <w:pPr>
        <w:pStyle w:val="ListParagraph"/>
      </w:pPr>
      <w:r>
        <w:t xml:space="preserve">• `AlgorithmsFFLib/src/DiscriminantScoretron.cpp`</w:t>
      </w:r>
    </w:p>
    <w:p>
      <w:pPr>
        <w:pStyle w:val="ListParagraph"/>
      </w:pPr>
      <w:r>
        <w:t xml:space="preserve">• `AlgorithmsFFLib/src/FDRCLassifierNeuralNet.cpp`</w:t>
      </w:r>
    </w:p>
    <w:p>
      <w:pPr>
        <w:pStyle w:val="Heading1"/>
      </w:pPr>
      <w:r>
        <w:t xml:space="preserve">Bottom Line</w:t>
      </w:r>
    </w:p>
    <w:p>
      <w:pPr>
        <w:pStyle w:val="Normal"/>
      </w:pPr>
      <w:r>
        <w:t xml:space="preserve">Radiant DIA is a calibrated, library-driven DIA search engine with explicit target/decoy modeling, chromatogram-aware scoring, LDA-style first-pass ranking, and neural-network reranking. The code is organized so that each stage narrows uncertainty before the next one runs: library filtering reduces the search space, calibration improves extraction accuracy, discriminant ranking finds the likely IDs, and the neural-network ensemble performs the final rerank before export.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  <w:szCs w:val="22"/>
      </w:rPr>
    </w:rPrDefault>
    <w:pPrDefault>
      <w:pPr/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32"/>
      <w:szCs w:val="32"/>
    </w:rPr>
  </w:style>
  <w:style w:type="paragraph" w:styleId="Heading1">
    <w:name w:val="heading 1"/>
    <w:basedOn w:val="Normal"/>
    <w:next w:val="Normal"/>
    <w:qFormat/>
    <w:rPr>
      <w:b/>
      <w:sz w:val="28"/>
      <w:szCs w:val="28"/>
    </w:rPr>
  </w:style>
  <w:style w:type="paragraph" w:styleId="Heading2">
    <w:name w:val="heading 2"/>
    <w:basedOn w:val="Normal"/>
    <w:next w:val="Normal"/>
    <w:qFormat/>
    <w:rPr>
      <w:b/>
      <w:sz w:val="24"/>
      <w:szCs w:val="24"/>
    </w:rPr>
  </w:style>
  <w:style w:type="paragraph" w:styleId="ListParagraph">
    <w:name w:val="List Paragraph"/>
    <w:basedOn w:val="Normal"/>
    <w:qFormat/>
    <w:pPr>
      <w:ind w:left="720" w:hanging="360"/>
    </w:p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Radiant DIA Algorithm Overview</dc:title>
  <dc:creator>OpenAI Codex</dc:creator>
  <cp:lastModifiedBy>OpenAI Codex</cp:lastModifiedBy>
  <dcterms:created xsi:type="dcterms:W3CDTF">2026-04-12T20:28:26+00:00</dcterms:created>
  <dcterms:modified xsi:type="dcterms:W3CDTF">2026-04-12T20:28:26+00:00</dcterms:modified>
</cp:coreProperties>
</file>