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ilvl w:val="0"/>
          <w:numId w:val="2"/>
        </w:numPr>
        <w:ind w:left="0" w:firstLine="0"/>
        <w:outlineLvl w:val="0"/>
        <w:rPr>
          <w:rFonts w:ascii="仿宋_GB2312" w:eastAsia="仿宋_GB2312"/>
          <w:b/>
          <w:sz w:val="36"/>
          <w:szCs w:val="36"/>
        </w:rPr>
      </w:pPr>
      <w:r>
        <w:rPr>
          <w:rFonts w:hint="eastAsia" w:ascii="仿宋_GB2312" w:eastAsia="仿宋_GB2312"/>
          <w:b/>
          <w:sz w:val="36"/>
          <w:szCs w:val="36"/>
        </w:rPr>
        <w:t>技术应答书</w:t>
      </w:r>
    </w:p>
    <w:p>
      <w:pPr>
        <w:pStyle w:val="3"/>
        <w:rPr>
          <w:rFonts w:ascii="仿宋_GB2312" w:hAnsi="宋体" w:eastAsia="仿宋_GB2312"/>
        </w:rPr>
      </w:pPr>
      <w:r>
        <w:rPr>
          <w:rFonts w:hint="eastAsia" w:ascii="仿宋_GB2312" w:hAnsi="宋体" w:eastAsia="仿宋_GB2312"/>
        </w:rPr>
        <w:t>1、项目概况</w:t>
      </w:r>
    </w:p>
    <w:p>
      <w:pPr>
        <w:ind w:firstLine="538" w:firstLineChars="192"/>
        <w:rPr>
          <w:rFonts w:ascii="宋体"/>
          <w:sz w:val="28"/>
          <w:szCs w:val="28"/>
        </w:rPr>
      </w:pPr>
      <w:r>
        <w:rPr>
          <w:rFonts w:hint="eastAsia" w:ascii="宋体"/>
          <w:sz w:val="28"/>
          <w:szCs w:val="28"/>
        </w:rPr>
        <w:t>应急物资保障对电网公司在处理突发事件中至关重要，而当前国内电网企业的应急主体缺乏物资信息的有效利用和共享，储备物资在品种、数量上或重复冗余或短缺，不能形成资源互补；物资的可用性得不到保证，过期失效物资得不到及时更换，储备成本无法准确估算，导致整体保障系数下降，同时也造成巨大的资金浪费。</w:t>
      </w:r>
    </w:p>
    <w:p>
      <w:pPr>
        <w:ind w:firstLine="538" w:firstLineChars="192"/>
        <w:rPr>
          <w:rFonts w:ascii="宋体"/>
          <w:sz w:val="28"/>
          <w:szCs w:val="28"/>
        </w:rPr>
      </w:pPr>
      <w:r>
        <w:rPr>
          <w:rFonts w:hint="eastAsia" w:ascii="宋体"/>
          <w:sz w:val="28"/>
          <w:szCs w:val="28"/>
        </w:rPr>
        <w:t>本研究基于电网企业应急物资储备现状，在保证物资保障有效度水平下，针对电网公司面临的自然灾害及人因突发事件建立多响应等级的灾害模型，针对灾害模型提供损害模式分析工具，以确定所需应急物资的种类，并对物资储备数量进行分析和估算；基于分布式联储机制对物资仓库进行供应规划分析，同时给出储备数量的优化策略。</w:t>
      </w:r>
    </w:p>
    <w:p>
      <w:pPr>
        <w:ind w:firstLine="538" w:firstLineChars="192"/>
        <w:rPr>
          <w:rFonts w:ascii="宋体"/>
          <w:sz w:val="28"/>
          <w:szCs w:val="28"/>
        </w:rPr>
      </w:pPr>
      <w:r>
        <w:rPr>
          <w:rFonts w:hint="eastAsia" w:ascii="宋体"/>
          <w:sz w:val="28"/>
          <w:szCs w:val="28"/>
        </w:rPr>
        <w:t>本研究在保证应急保障度的前提下，可有效降低应急物资保障体系的建设、维护成本，提高物资储存、转运效率，具有现实的应用价值和经济意义。</w:t>
      </w:r>
    </w:p>
    <w:p>
      <w:pPr>
        <w:pStyle w:val="3"/>
        <w:rPr>
          <w:rFonts w:ascii="仿宋_GB2312" w:hAnsi="宋体" w:eastAsia="仿宋_GB2312"/>
        </w:rPr>
      </w:pPr>
      <w:r>
        <w:rPr>
          <w:rFonts w:ascii="仿宋_GB2312" w:hAnsi="宋体" w:eastAsia="仿宋_GB2312"/>
        </w:rPr>
        <w:t>2</w:t>
      </w:r>
      <w:r>
        <w:rPr>
          <w:rFonts w:hint="eastAsia" w:ascii="仿宋_GB2312" w:hAnsi="宋体" w:eastAsia="仿宋_GB2312"/>
        </w:rPr>
        <w:t>、实施方案</w:t>
      </w:r>
    </w:p>
    <w:p>
      <w:pPr>
        <w:pStyle w:val="4"/>
        <w:rPr>
          <w:rFonts w:ascii="仿宋_GB2312" w:eastAsia="仿宋_GB2312"/>
        </w:rPr>
      </w:pPr>
      <w:r>
        <w:rPr>
          <w:rFonts w:hint="eastAsia" w:ascii="仿宋_GB2312" w:eastAsia="仿宋_GB2312"/>
        </w:rPr>
        <w:t>2.1总体实现思路</w:t>
      </w:r>
    </w:p>
    <w:p>
      <w:pPr>
        <w:ind w:firstLine="280" w:firstLineChars="100"/>
        <w:rPr>
          <w:rFonts w:ascii="宋体"/>
          <w:sz w:val="28"/>
          <w:szCs w:val="28"/>
        </w:rPr>
      </w:pPr>
      <w:r>
        <w:rPr>
          <w:rFonts w:hint="eastAsia" w:ascii="宋体"/>
          <w:sz w:val="28"/>
          <w:szCs w:val="28"/>
        </w:rPr>
        <w:t>（1）建立灾情模式库及提供损害模式分析工具</w:t>
      </w:r>
    </w:p>
    <w:p>
      <w:pPr>
        <w:ind w:firstLine="280" w:firstLineChars="100"/>
        <w:rPr>
          <w:rFonts w:ascii="宋体"/>
          <w:sz w:val="28"/>
          <w:szCs w:val="28"/>
        </w:rPr>
      </w:pPr>
      <w:r>
        <w:rPr>
          <w:rFonts w:hint="eastAsia" w:ascii="宋体"/>
          <w:sz w:val="28"/>
          <w:szCs w:val="28"/>
        </w:rPr>
        <w:t>提供灾情模式库（HAZML）建模和管理工具，对暴雨、洪涝、冰冻等灾害构建基本灾情模式库，提供损害模式影响及危害性分析（DMECA）工具，提供灾情损害概率预计（HDRP）工具。</w:t>
      </w:r>
    </w:p>
    <w:p>
      <w:pPr>
        <w:ind w:firstLine="560" w:firstLineChars="200"/>
        <w:rPr>
          <w:rFonts w:ascii="宋体"/>
          <w:sz w:val="28"/>
          <w:szCs w:val="28"/>
        </w:rPr>
      </w:pPr>
      <w:r>
        <w:rPr>
          <w:rFonts w:hint="eastAsia" w:ascii="宋体"/>
          <w:sz w:val="28"/>
          <w:szCs w:val="28"/>
        </w:rPr>
        <w:t>（2）引用综合物资保障分析方法</w:t>
      </w:r>
    </w:p>
    <w:p>
      <w:pPr>
        <w:ind w:firstLine="560" w:firstLineChars="200"/>
        <w:rPr>
          <w:rFonts w:ascii="宋体"/>
          <w:sz w:val="28"/>
          <w:szCs w:val="28"/>
        </w:rPr>
      </w:pPr>
      <w:r>
        <w:rPr>
          <w:rFonts w:hint="eastAsia" w:ascii="宋体"/>
          <w:sz w:val="28"/>
          <w:szCs w:val="28"/>
        </w:rPr>
        <w:t>综合物资保障（ILS）是在应急体系建设过程中为达到应急有效度、降低寿命周期费用而开展的一系列管理与技术活动，物资保障分析（LSA）是综合物质保障的分析工具，是实现综合保障目标的重要保证。基于物质保障分析记录（LSAR）和物资分析控制代码（LCN）结构对潜在的需要应急保障的设备、设施、系统进行结构化数据建模，依据数据模型确定保障资源。</w:t>
      </w:r>
    </w:p>
    <w:p>
      <w:pPr>
        <w:ind w:firstLine="560" w:firstLineChars="200"/>
        <w:rPr>
          <w:rFonts w:ascii="宋体"/>
          <w:sz w:val="28"/>
          <w:szCs w:val="28"/>
        </w:rPr>
      </w:pPr>
      <w:r>
        <w:rPr>
          <w:rFonts w:hint="eastAsia" w:ascii="宋体"/>
          <w:sz w:val="28"/>
          <w:szCs w:val="28"/>
        </w:rPr>
        <w:t>（3）资源需求分析估算方法</w:t>
      </w:r>
    </w:p>
    <w:p>
      <w:pPr>
        <w:ind w:firstLine="560" w:firstLineChars="200"/>
        <w:rPr>
          <w:rFonts w:ascii="宋体"/>
          <w:sz w:val="28"/>
          <w:szCs w:val="28"/>
        </w:rPr>
      </w:pPr>
      <w:r>
        <w:rPr>
          <w:rFonts w:hint="eastAsia" w:ascii="宋体"/>
          <w:sz w:val="28"/>
          <w:szCs w:val="28"/>
        </w:rPr>
        <w:t>估算资源需求数量的常用预计方法有类比法、趋势外推法、回归分析法等。</w:t>
      </w:r>
    </w:p>
    <w:p>
      <w:pPr>
        <w:ind w:firstLine="560" w:firstLineChars="200"/>
        <w:rPr>
          <w:rFonts w:ascii="宋体"/>
          <w:sz w:val="28"/>
          <w:szCs w:val="28"/>
        </w:rPr>
      </w:pPr>
      <w:r>
        <w:rPr>
          <w:rFonts w:hint="eastAsia" w:ascii="宋体"/>
          <w:sz w:val="28"/>
          <w:szCs w:val="28"/>
        </w:rPr>
        <w:t>（4）提供应急资源空间优化配置分析</w:t>
      </w:r>
    </w:p>
    <w:p>
      <w:pPr>
        <w:ind w:firstLine="560" w:firstLineChars="200"/>
        <w:rPr>
          <w:rFonts w:ascii="宋体"/>
          <w:sz w:val="28"/>
          <w:szCs w:val="28"/>
        </w:rPr>
      </w:pPr>
      <w:r>
        <w:rPr>
          <w:rFonts w:hint="eastAsia" w:ascii="宋体"/>
          <w:sz w:val="28"/>
          <w:szCs w:val="28"/>
        </w:rPr>
        <w:t>考虑现有应急物资储备库的空间分布，应急资源需求点的空间分布、资源需求种类数量、交通运输网络可能的损毁情况、灾害影响的时空分布及其强度的灾情信息，对资源需求种类数量进行合理配置。基于信息素理论的蚁群求解算法，以及精英档案方法的引用，对解决本问题的具有重要参考价值。</w:t>
      </w:r>
    </w:p>
    <w:p>
      <w:pPr>
        <w:pStyle w:val="4"/>
        <w:rPr>
          <w:rFonts w:ascii="仿宋_GB2312" w:eastAsia="仿宋_GB2312"/>
        </w:rPr>
      </w:pPr>
      <w:r>
        <w:rPr>
          <w:rFonts w:hint="eastAsia" w:ascii="仿宋_GB2312" w:eastAsia="仿宋_GB2312"/>
        </w:rPr>
        <w:t>2.2系统设计方案</w:t>
      </w:r>
    </w:p>
    <w:p>
      <w:pPr>
        <w:ind w:firstLine="560" w:firstLineChars="200"/>
        <w:rPr>
          <w:rFonts w:ascii="宋体"/>
          <w:sz w:val="28"/>
          <w:szCs w:val="28"/>
        </w:rPr>
      </w:pPr>
      <w:r>
        <w:rPr>
          <w:rFonts w:hint="eastAsia" w:ascii="宋体"/>
          <w:sz w:val="28"/>
          <w:szCs w:val="28"/>
        </w:rPr>
        <w:t>（1）获取应急物质管理系统、应急指挥系统中相关的历史数据，获取应急案例信息，并进行数据抽取、转换、导入（</w:t>
      </w:r>
      <w:r>
        <w:rPr>
          <w:rFonts w:ascii="宋体"/>
          <w:sz w:val="28"/>
          <w:szCs w:val="28"/>
        </w:rPr>
        <w:t>ETL</w:t>
      </w:r>
      <w:r>
        <w:rPr>
          <w:rFonts w:hint="eastAsia" w:ascii="宋体"/>
          <w:sz w:val="28"/>
          <w:szCs w:val="28"/>
        </w:rPr>
        <w:t>）作为本系统相关分析计算的数据来源。</w:t>
      </w:r>
    </w:p>
    <w:p>
      <w:pPr>
        <w:ind w:firstLine="560" w:firstLineChars="200"/>
        <w:rPr>
          <w:rFonts w:ascii="宋体"/>
          <w:sz w:val="28"/>
          <w:szCs w:val="28"/>
        </w:rPr>
      </w:pPr>
      <w:r>
        <w:rPr>
          <w:rFonts w:hint="eastAsia" w:ascii="宋体"/>
          <w:sz w:val="28"/>
          <w:szCs w:val="28"/>
        </w:rPr>
        <w:t>（2）提供应急资源需求种类查询、汇总、统计功能，方便对历史应急案例中各项物质、人力、设施种类数量进行查询统计。提供应急资源需求进行分类管理、估算数量的软件工具，对历史案例处理流程进行管理的功能。</w:t>
      </w:r>
    </w:p>
    <w:p>
      <w:pPr>
        <w:ind w:firstLine="560" w:firstLineChars="200"/>
        <w:rPr>
          <w:rFonts w:ascii="宋体"/>
          <w:sz w:val="28"/>
          <w:szCs w:val="28"/>
        </w:rPr>
      </w:pPr>
      <w:r>
        <w:rPr>
          <w:rFonts w:hint="eastAsia" w:ascii="宋体"/>
          <w:sz w:val="28"/>
          <w:szCs w:val="28"/>
        </w:rPr>
        <w:t>（3）提供应急资源空间优化配置功能，引用应急指挥管理系统或电网</w:t>
      </w:r>
      <w:r>
        <w:rPr>
          <w:rFonts w:ascii="宋体"/>
          <w:sz w:val="28"/>
          <w:szCs w:val="28"/>
        </w:rPr>
        <w:t>GIS</w:t>
      </w:r>
      <w:r>
        <w:rPr>
          <w:rFonts w:hint="eastAsia" w:ascii="宋体"/>
          <w:sz w:val="28"/>
          <w:szCs w:val="28"/>
        </w:rPr>
        <w:t>系统中物资中心的地理位置信息，分析交通便利度、稳定度的指标，通过数学模型确定各物资中心应急资源的优化配置结果，并能对配置结果进行多次调整、反复优化。</w:t>
      </w:r>
    </w:p>
    <w:p>
      <w:pPr>
        <w:ind w:firstLine="560" w:firstLineChars="200"/>
        <w:rPr>
          <w:rFonts w:ascii="宋体"/>
          <w:sz w:val="28"/>
          <w:szCs w:val="28"/>
        </w:rPr>
      </w:pPr>
      <w:r>
        <w:rPr>
          <w:rFonts w:hint="eastAsia" w:ascii="宋体"/>
          <w:sz w:val="28"/>
          <w:szCs w:val="28"/>
        </w:rPr>
        <w:t>（4）提供基于平板电脑和智能手机等移动终端平台的APP应用软件，方便用户在现场调阅物质储备和仓储地点等信息。</w:t>
      </w:r>
    </w:p>
    <w:p>
      <w:pPr>
        <w:ind w:firstLine="560" w:firstLineChars="200"/>
        <w:rPr>
          <w:rFonts w:ascii="宋体"/>
          <w:sz w:val="28"/>
          <w:szCs w:val="28"/>
        </w:rPr>
      </w:pPr>
      <w:r>
        <w:rPr>
          <w:rFonts w:hint="eastAsia" w:ascii="宋体"/>
          <w:sz w:val="28"/>
          <w:szCs w:val="28"/>
        </w:rPr>
        <w:t>（5）用户权限管理、数据访问控制、功能项使用控制，汇总统计、报告导出等。</w:t>
      </w:r>
    </w:p>
    <w:p>
      <w:pPr>
        <w:pStyle w:val="3"/>
        <w:rPr>
          <w:rFonts w:ascii="仿宋_GB2312" w:hAnsi="宋体" w:eastAsia="仿宋_GB2312"/>
        </w:rPr>
      </w:pPr>
      <w:r>
        <w:rPr>
          <w:rFonts w:ascii="仿宋_GB2312" w:hAnsi="宋体" w:eastAsia="仿宋_GB2312"/>
        </w:rPr>
        <w:t>3</w:t>
      </w:r>
      <w:r>
        <w:rPr>
          <w:rFonts w:hint="eastAsia" w:ascii="仿宋_GB2312" w:hAnsi="宋体" w:eastAsia="仿宋_GB2312"/>
        </w:rPr>
        <w:t>、预期目标</w:t>
      </w:r>
    </w:p>
    <w:p>
      <w:pPr>
        <w:ind w:firstLine="538" w:firstLineChars="192"/>
        <w:rPr>
          <w:rFonts w:ascii="宋体"/>
          <w:sz w:val="28"/>
          <w:szCs w:val="28"/>
        </w:rPr>
      </w:pPr>
      <w:r>
        <w:rPr>
          <w:rFonts w:hint="eastAsia" w:ascii="宋体"/>
          <w:sz w:val="28"/>
          <w:szCs w:val="28"/>
        </w:rPr>
        <w:t>（1）研究一套能够对应急物资保障工作进行有效管理，方便资源需求分析和估算的应用系统。</w:t>
      </w:r>
    </w:p>
    <w:p>
      <w:pPr>
        <w:ind w:firstLine="538" w:firstLineChars="192"/>
        <w:rPr>
          <w:rFonts w:ascii="宋体"/>
          <w:sz w:val="28"/>
          <w:szCs w:val="28"/>
        </w:rPr>
      </w:pPr>
      <w:r>
        <w:rPr>
          <w:rFonts w:hint="eastAsia" w:ascii="宋体"/>
          <w:sz w:val="28"/>
          <w:szCs w:val="28"/>
        </w:rPr>
        <w:t>（2）提供空间优化配置、多响应等级资源配置、资源优化调度的实用方法。为优化应急储备提供决策依据的软件工具和管理平台。在保证应急资源一定有效度水平下，能减少应急物资储备中因重复储备而产生的浪费现象。</w:t>
      </w:r>
    </w:p>
    <w:p>
      <w:pPr>
        <w:ind w:firstLine="538" w:firstLineChars="192"/>
        <w:rPr>
          <w:rFonts w:ascii="宋体"/>
          <w:sz w:val="28"/>
          <w:szCs w:val="28"/>
        </w:rPr>
      </w:pPr>
      <w:r>
        <w:rPr>
          <w:rFonts w:hint="eastAsia" w:ascii="宋体"/>
          <w:sz w:val="28"/>
          <w:szCs w:val="28"/>
        </w:rPr>
        <w:t>（3）资源优化调度使应急资源得到充分利用，提高了应急资源保障的有效度；也提高了灾害发生时应急处置工作的效率效果。</w:t>
      </w:r>
    </w:p>
    <w:p>
      <w:pPr>
        <w:pStyle w:val="3"/>
        <w:rPr>
          <w:rFonts w:ascii="仿宋_GB2312" w:hAnsi="宋体" w:eastAsia="仿宋_GB2312"/>
        </w:rPr>
      </w:pPr>
      <w:r>
        <w:rPr>
          <w:rFonts w:ascii="仿宋_GB2312" w:hAnsi="宋体" w:eastAsia="仿宋_GB2312"/>
        </w:rPr>
        <w:t>4</w:t>
      </w:r>
      <w:r>
        <w:rPr>
          <w:rFonts w:hint="eastAsia" w:ascii="仿宋_GB2312" w:hAnsi="宋体" w:eastAsia="仿宋_GB2312"/>
        </w:rPr>
        <w:t>、服务内容清单</w:t>
      </w:r>
    </w:p>
    <w:p>
      <w:pPr>
        <w:ind w:firstLine="560" w:firstLineChars="200"/>
        <w:rPr>
          <w:rFonts w:ascii="宋体" w:hAnsi="宋体" w:cs="宋体"/>
          <w:sz w:val="28"/>
          <w:szCs w:val="28"/>
        </w:rPr>
      </w:pPr>
      <w:r>
        <w:rPr>
          <w:rFonts w:hint="eastAsia" w:ascii="宋体"/>
          <w:sz w:val="28"/>
          <w:szCs w:val="28"/>
        </w:rPr>
        <w:t xml:space="preserve">（1） </w:t>
      </w:r>
      <w:r>
        <w:rPr>
          <w:rFonts w:hint="eastAsia" w:ascii="宋体" w:hAnsi="宋体" w:cs="宋体"/>
          <w:sz w:val="28"/>
          <w:szCs w:val="28"/>
        </w:rPr>
        <w:t>电力应急物质综合保障分析与管理平台 1套</w:t>
      </w:r>
    </w:p>
    <w:p>
      <w:pPr>
        <w:ind w:firstLine="1378" w:firstLineChars="492"/>
        <w:rPr>
          <w:rFonts w:ascii="宋体"/>
          <w:sz w:val="28"/>
          <w:szCs w:val="28"/>
        </w:rPr>
      </w:pPr>
      <w:r>
        <w:rPr>
          <w:rFonts w:hint="eastAsia" w:ascii="宋体" w:hAnsi="宋体" w:cs="宋体"/>
          <w:sz w:val="28"/>
          <w:szCs w:val="28"/>
        </w:rPr>
        <w:t>应急物质储备优化策略研究技术报告 1份</w:t>
      </w:r>
    </w:p>
    <w:p>
      <w:pPr>
        <w:ind w:firstLine="538" w:firstLineChars="192"/>
        <w:rPr>
          <w:rFonts w:ascii="宋体"/>
          <w:sz w:val="28"/>
          <w:szCs w:val="28"/>
        </w:rPr>
      </w:pPr>
      <w:r>
        <w:rPr>
          <w:rFonts w:hint="eastAsia" w:ascii="宋体"/>
          <w:sz w:val="28"/>
          <w:szCs w:val="28"/>
        </w:rPr>
        <w:t>（2）</w:t>
      </w:r>
      <w:r>
        <w:rPr>
          <w:rFonts w:hint="eastAsia" w:ascii="宋体"/>
          <w:sz w:val="28"/>
          <w:szCs w:val="28"/>
        </w:rPr>
        <w:tab/>
      </w:r>
      <w:r>
        <w:rPr>
          <w:rFonts w:hint="eastAsia" w:ascii="宋体"/>
          <w:sz w:val="28"/>
          <w:szCs w:val="28"/>
        </w:rPr>
        <w:t xml:space="preserve"> 安装调试 </w:t>
      </w:r>
    </w:p>
    <w:p>
      <w:pPr>
        <w:ind w:firstLine="538" w:firstLineChars="192"/>
        <w:rPr>
          <w:rFonts w:hint="eastAsia" w:ascii="宋体" w:hAnsi="宋体" w:cs="宋体"/>
          <w:sz w:val="28"/>
          <w:szCs w:val="28"/>
        </w:rPr>
      </w:pPr>
      <w:r>
        <w:rPr>
          <w:rFonts w:hint="eastAsia" w:ascii="宋体"/>
          <w:sz w:val="28"/>
          <w:szCs w:val="28"/>
        </w:rPr>
        <w:t>（3）</w:t>
      </w:r>
      <w:r>
        <w:rPr>
          <w:rFonts w:hint="eastAsia" w:ascii="宋体"/>
          <w:sz w:val="28"/>
          <w:szCs w:val="28"/>
        </w:rPr>
        <w:tab/>
      </w:r>
      <w:r>
        <w:rPr>
          <w:rFonts w:hint="eastAsia" w:ascii="宋体"/>
          <w:sz w:val="28"/>
          <w:szCs w:val="28"/>
        </w:rPr>
        <w:t xml:space="preserve"> 技术联络</w:t>
      </w:r>
      <w:r>
        <w:rPr>
          <w:rFonts w:hint="eastAsia" w:ascii="宋体" w:hAnsi="宋体" w:cs="宋体"/>
          <w:sz w:val="28"/>
          <w:szCs w:val="28"/>
        </w:rPr>
        <w:t>及项目咨询</w:t>
      </w:r>
    </w:p>
    <w:p>
      <w:pPr>
        <w:ind w:firstLine="538" w:firstLineChars="192"/>
        <w:rPr>
          <w:rFonts w:ascii="宋体"/>
          <w:sz w:val="28"/>
          <w:szCs w:val="28"/>
        </w:rPr>
      </w:pPr>
      <w:r>
        <w:rPr>
          <w:rFonts w:hint="eastAsia" w:ascii="宋体"/>
          <w:sz w:val="28"/>
          <w:szCs w:val="28"/>
        </w:rPr>
        <w:t>（4）</w:t>
      </w:r>
      <w:r>
        <w:rPr>
          <w:rFonts w:hint="eastAsia" w:ascii="宋体"/>
          <w:sz w:val="28"/>
          <w:szCs w:val="28"/>
        </w:rPr>
        <w:tab/>
      </w:r>
      <w:r>
        <w:rPr>
          <w:rFonts w:hint="eastAsia" w:ascii="宋体"/>
          <w:sz w:val="28"/>
          <w:szCs w:val="28"/>
        </w:rPr>
        <w:t xml:space="preserve"> 人员培训及技术指导</w:t>
      </w:r>
    </w:p>
    <w:p>
      <w:pPr>
        <w:pStyle w:val="3"/>
        <w:rPr>
          <w:rFonts w:ascii="仿宋_GB2312" w:hAnsi="宋体" w:eastAsia="仿宋_GB2312"/>
        </w:rPr>
      </w:pPr>
      <w:r>
        <w:rPr>
          <w:rFonts w:ascii="仿宋_GB2312" w:hAnsi="宋体" w:eastAsia="仿宋_GB2312"/>
        </w:rPr>
        <w:t>5</w:t>
      </w:r>
      <w:r>
        <w:rPr>
          <w:rFonts w:hint="eastAsia" w:ascii="仿宋_GB2312" w:hAnsi="宋体" w:eastAsia="仿宋_GB2312"/>
        </w:rPr>
        <w:t>、甲供物资明细或甲乙供物资界定</w:t>
      </w:r>
    </w:p>
    <w:p>
      <w:pPr>
        <w:ind w:firstLine="560" w:firstLineChars="200"/>
        <w:rPr>
          <w:rFonts w:ascii="宋体" w:hAnsi="宋体" w:cs="宋体"/>
          <w:sz w:val="28"/>
          <w:szCs w:val="28"/>
        </w:rPr>
      </w:pPr>
      <w:r>
        <w:rPr>
          <w:rFonts w:hint="eastAsia" w:ascii="宋体" w:hAnsi="宋体" w:cs="宋体"/>
          <w:sz w:val="28"/>
          <w:szCs w:val="28"/>
        </w:rPr>
        <w:t xml:space="preserve"> 无</w:t>
      </w:r>
    </w:p>
    <w:p>
      <w:pPr>
        <w:pStyle w:val="3"/>
        <w:rPr>
          <w:rFonts w:ascii="仿宋_GB2312" w:hAnsi="宋体" w:eastAsia="仿宋_GB2312"/>
        </w:rPr>
      </w:pPr>
      <w:r>
        <w:rPr>
          <w:rFonts w:ascii="仿宋_GB2312" w:hAnsi="宋体" w:eastAsia="仿宋_GB2312"/>
        </w:rPr>
        <w:t>6</w:t>
      </w:r>
      <w:r>
        <w:rPr>
          <w:rFonts w:hint="eastAsia" w:ascii="仿宋_GB2312" w:hAnsi="宋体" w:eastAsia="仿宋_GB2312"/>
        </w:rPr>
        <w:t>、服务期要求</w:t>
      </w:r>
    </w:p>
    <w:p>
      <w:pPr>
        <w:ind w:firstLine="538" w:firstLineChars="192"/>
        <w:rPr>
          <w:rFonts w:ascii="宋体" w:hAnsi="宋体" w:cs="宋体"/>
          <w:sz w:val="28"/>
          <w:szCs w:val="28"/>
        </w:rPr>
      </w:pPr>
      <w:r>
        <w:rPr>
          <w:rFonts w:hint="eastAsia" w:ascii="宋体" w:hAnsi="宋体" w:cs="宋体"/>
          <w:sz w:val="28"/>
          <w:szCs w:val="28"/>
        </w:rPr>
        <w:t>（1）项目整体工作应于2016年3月开始至2017年</w:t>
      </w:r>
      <w:bookmarkStart w:id="0" w:name="_GoBack"/>
      <w:r>
        <w:rPr>
          <w:rFonts w:hint="eastAsia" w:ascii="宋体" w:hAnsi="宋体" w:cs="宋体"/>
          <w:sz w:val="28"/>
          <w:szCs w:val="28"/>
        </w:rPr>
        <w:t>12</w:t>
      </w:r>
      <w:bookmarkEnd w:id="0"/>
      <w:r>
        <w:rPr>
          <w:rFonts w:hint="eastAsia" w:ascii="宋体" w:hAnsi="宋体" w:cs="宋体"/>
          <w:sz w:val="28"/>
          <w:szCs w:val="28"/>
        </w:rPr>
        <w:t>月结束，提交相关研究成果。</w:t>
      </w:r>
    </w:p>
    <w:p>
      <w:pPr>
        <w:ind w:firstLine="560" w:firstLineChars="200"/>
        <w:rPr>
          <w:rFonts w:ascii="宋体" w:hAnsi="宋体" w:cs="宋体"/>
          <w:sz w:val="28"/>
          <w:szCs w:val="28"/>
        </w:rPr>
      </w:pPr>
      <w:r>
        <w:rPr>
          <w:rFonts w:hint="eastAsia" w:ascii="宋体" w:hAnsi="宋体" w:cs="宋体"/>
          <w:sz w:val="28"/>
          <w:szCs w:val="28"/>
        </w:rPr>
        <w:t xml:space="preserve">电力应急物质综合保障分析与管理平台 </w:t>
      </w:r>
      <w:r>
        <w:rPr>
          <w:rFonts w:hint="eastAsia" w:ascii="宋体" w:hAnsi="宋体" w:cs="宋体"/>
          <w:sz w:val="28"/>
          <w:szCs w:val="28"/>
          <w:lang w:val="en-US" w:eastAsia="zh-CN"/>
        </w:rPr>
        <w:t xml:space="preserve"> </w:t>
      </w:r>
      <w:r>
        <w:rPr>
          <w:rFonts w:hint="eastAsia" w:ascii="宋体" w:hAnsi="宋体" w:cs="宋体"/>
          <w:sz w:val="28"/>
          <w:szCs w:val="28"/>
        </w:rPr>
        <w:t>1套</w:t>
      </w:r>
    </w:p>
    <w:p>
      <w:pPr>
        <w:ind w:firstLine="538" w:firstLineChars="192"/>
        <w:rPr>
          <w:rFonts w:ascii="宋体" w:hAnsi="宋体" w:cs="宋体"/>
          <w:sz w:val="28"/>
          <w:szCs w:val="28"/>
        </w:rPr>
      </w:pPr>
      <w:r>
        <w:rPr>
          <w:rFonts w:hint="eastAsia" w:ascii="宋体" w:hAnsi="宋体" w:cs="宋体"/>
          <w:sz w:val="28"/>
          <w:szCs w:val="28"/>
        </w:rPr>
        <w:t xml:space="preserve">应急物质储备优化策略研究技术报告 </w:t>
      </w:r>
      <w:r>
        <w:rPr>
          <w:rFonts w:hint="eastAsia" w:ascii="宋体" w:hAnsi="宋体" w:cs="宋体"/>
          <w:sz w:val="28"/>
          <w:szCs w:val="28"/>
          <w:lang w:val="en-US" w:eastAsia="zh-CN"/>
        </w:rPr>
        <w:t xml:space="preserve"> </w:t>
      </w:r>
      <w:r>
        <w:rPr>
          <w:rFonts w:hint="eastAsia" w:ascii="宋体" w:hAnsi="宋体" w:cs="宋体"/>
          <w:sz w:val="28"/>
          <w:szCs w:val="28"/>
        </w:rPr>
        <w:t>1份</w:t>
      </w:r>
    </w:p>
    <w:p>
      <w:pPr>
        <w:ind w:firstLine="538" w:firstLineChars="192"/>
        <w:rPr>
          <w:rFonts w:ascii="宋体" w:hAnsi="宋体" w:cs="宋体"/>
          <w:sz w:val="28"/>
          <w:szCs w:val="28"/>
        </w:rPr>
      </w:pPr>
      <w:r>
        <w:rPr>
          <w:rFonts w:hint="eastAsia" w:ascii="宋体" w:hAnsi="宋体" w:cs="宋体"/>
          <w:sz w:val="28"/>
          <w:szCs w:val="28"/>
        </w:rPr>
        <w:t>（2）投标方应在每月底向招标方提交进度报表，表明每个研究方向的实际进展情况。如果出现了进度与计划不一致，报告中应说明其原因，并提出防止此类偏差对研究报告提交产生影响的措施。</w:t>
      </w:r>
    </w:p>
    <w:p>
      <w:pPr>
        <w:ind w:firstLine="538" w:firstLineChars="192"/>
        <w:rPr>
          <w:rFonts w:ascii="宋体" w:hAnsi="宋体" w:cs="宋体"/>
          <w:sz w:val="28"/>
          <w:szCs w:val="28"/>
        </w:rPr>
      </w:pPr>
      <w:r>
        <w:rPr>
          <w:rFonts w:hint="eastAsia" w:ascii="宋体" w:hAnsi="宋体" w:cs="宋体"/>
          <w:sz w:val="28"/>
          <w:szCs w:val="28"/>
        </w:rPr>
        <w:t>（3）项目验收后应至少提供一年的服务期。</w:t>
      </w:r>
    </w:p>
    <w:p>
      <w:pPr>
        <w:pStyle w:val="3"/>
        <w:rPr>
          <w:rFonts w:ascii="仿宋_GB2312" w:hAnsi="宋体" w:eastAsia="仿宋_GB2312"/>
        </w:rPr>
      </w:pPr>
      <w:r>
        <w:rPr>
          <w:rFonts w:ascii="仿宋_GB2312" w:hAnsi="宋体" w:eastAsia="仿宋_GB2312"/>
        </w:rPr>
        <w:t>7</w:t>
      </w:r>
      <w:r>
        <w:rPr>
          <w:rFonts w:hint="eastAsia" w:ascii="仿宋_GB2312" w:hAnsi="宋体" w:eastAsia="仿宋_GB2312"/>
        </w:rPr>
        <w:t>、人员配置要求</w:t>
      </w:r>
    </w:p>
    <w:p>
      <w:pPr>
        <w:ind w:firstLine="538" w:firstLineChars="192"/>
        <w:rPr>
          <w:rFonts w:ascii="宋体"/>
          <w:sz w:val="28"/>
          <w:szCs w:val="28"/>
        </w:rPr>
      </w:pPr>
      <w:r>
        <w:rPr>
          <w:rFonts w:hint="eastAsia" w:ascii="宋体"/>
          <w:sz w:val="28"/>
          <w:szCs w:val="28"/>
        </w:rPr>
        <w:t>（1）投标方应配置项目总负责人1名，负责与招标方的沟通与协调，负责本项目研发工作的组织、技术决策、项目质量监督等工作。</w:t>
      </w:r>
    </w:p>
    <w:p>
      <w:pPr>
        <w:ind w:firstLine="538" w:firstLineChars="192"/>
        <w:rPr>
          <w:rFonts w:ascii="宋体"/>
          <w:sz w:val="28"/>
          <w:szCs w:val="28"/>
        </w:rPr>
      </w:pPr>
      <w:r>
        <w:rPr>
          <w:rFonts w:hint="eastAsia" w:ascii="宋体"/>
          <w:sz w:val="28"/>
          <w:szCs w:val="28"/>
        </w:rPr>
        <w:t>（2）投标方应配置项目经理1名，负责项目进度计划的编制与跟踪、项目质量的管控、项目研发的管理等工作。</w:t>
      </w:r>
    </w:p>
    <w:p>
      <w:pPr>
        <w:ind w:firstLine="538" w:firstLineChars="192"/>
        <w:rPr>
          <w:rFonts w:ascii="宋体"/>
          <w:sz w:val="28"/>
          <w:szCs w:val="28"/>
        </w:rPr>
      </w:pPr>
      <w:r>
        <w:rPr>
          <w:rFonts w:hint="eastAsia" w:ascii="宋体"/>
          <w:sz w:val="28"/>
          <w:szCs w:val="28"/>
        </w:rPr>
        <w:t>（3） 投标方应设立项目需求分析与设计小组，负责项目的调研、需求的采集与整理，软件平台的设计等工作。</w:t>
      </w:r>
    </w:p>
    <w:p>
      <w:pPr>
        <w:ind w:firstLine="538" w:firstLineChars="192"/>
        <w:rPr>
          <w:rFonts w:ascii="宋体"/>
          <w:sz w:val="28"/>
          <w:szCs w:val="28"/>
        </w:rPr>
      </w:pPr>
      <w:r>
        <w:rPr>
          <w:rFonts w:hint="eastAsia" w:ascii="宋体"/>
          <w:sz w:val="28"/>
          <w:szCs w:val="28"/>
        </w:rPr>
        <w:t>（4）投标方应设立项目研发小组，负责项目的研发工作。</w:t>
      </w:r>
    </w:p>
    <w:p>
      <w:pPr>
        <w:ind w:firstLine="538" w:firstLineChars="192"/>
        <w:rPr>
          <w:rFonts w:ascii="宋体"/>
          <w:sz w:val="28"/>
          <w:szCs w:val="28"/>
        </w:rPr>
      </w:pPr>
      <w:r>
        <w:rPr>
          <w:rFonts w:hint="eastAsia" w:ascii="宋体"/>
          <w:sz w:val="28"/>
          <w:szCs w:val="28"/>
        </w:rPr>
        <w:t>（5） 投标方应设立测试小组，负责对本项目进行全方位的测试。</w:t>
      </w:r>
    </w:p>
    <w:p>
      <w:pPr>
        <w:ind w:firstLine="538" w:firstLineChars="192"/>
        <w:rPr>
          <w:rFonts w:ascii="宋体"/>
          <w:sz w:val="28"/>
          <w:szCs w:val="28"/>
        </w:rPr>
      </w:pPr>
      <w:r>
        <w:rPr>
          <w:rFonts w:hint="eastAsia" w:ascii="宋体"/>
          <w:sz w:val="28"/>
          <w:szCs w:val="28"/>
        </w:rPr>
        <w:t>（6）投标方应设立实施小组，负责项目的安装部署实施工作。</w:t>
      </w:r>
    </w:p>
    <w:p>
      <w:pPr>
        <w:pStyle w:val="3"/>
        <w:rPr>
          <w:rFonts w:ascii="仿宋_GB2312" w:hAnsi="宋体" w:eastAsia="仿宋_GB2312"/>
        </w:rPr>
      </w:pPr>
      <w:r>
        <w:rPr>
          <w:rFonts w:ascii="仿宋_GB2312" w:hAnsi="宋体" w:eastAsia="仿宋_GB2312"/>
        </w:rPr>
        <w:t>8</w:t>
      </w:r>
      <w:r>
        <w:rPr>
          <w:rFonts w:hint="eastAsia" w:ascii="仿宋_GB2312" w:hAnsi="宋体" w:eastAsia="仿宋_GB2312"/>
        </w:rPr>
        <w:t>、服务设备及工器具要求</w:t>
      </w:r>
    </w:p>
    <w:p>
      <w:pPr>
        <w:ind w:firstLine="538" w:firstLineChars="192"/>
        <w:rPr>
          <w:rFonts w:ascii="宋体"/>
          <w:sz w:val="28"/>
          <w:szCs w:val="28"/>
        </w:rPr>
      </w:pPr>
      <w:r>
        <w:rPr>
          <w:rFonts w:hint="eastAsia" w:ascii="宋体"/>
          <w:sz w:val="28"/>
          <w:szCs w:val="28"/>
        </w:rPr>
        <w:t>具备与标的物研发相适应的设备及应用软件</w:t>
      </w:r>
    </w:p>
    <w:p>
      <w:pPr>
        <w:pStyle w:val="3"/>
        <w:rPr>
          <w:rFonts w:ascii="仿宋_GB2312" w:hAnsi="宋体" w:eastAsia="仿宋_GB2312"/>
        </w:rPr>
      </w:pPr>
      <w:r>
        <w:rPr>
          <w:rFonts w:ascii="仿宋_GB2312" w:hAnsi="宋体" w:eastAsia="仿宋_GB2312"/>
        </w:rPr>
        <w:t>9</w:t>
      </w:r>
      <w:r>
        <w:rPr>
          <w:rFonts w:hint="eastAsia" w:ascii="仿宋_GB2312" w:hAnsi="宋体" w:eastAsia="仿宋_GB2312"/>
        </w:rPr>
        <w:t>、中标方不允许转包、分包；</w:t>
      </w:r>
    </w:p>
    <w:p>
      <w:pPr>
        <w:ind w:firstLine="538" w:firstLineChars="192"/>
        <w:rPr>
          <w:rFonts w:ascii="宋体"/>
          <w:sz w:val="28"/>
          <w:szCs w:val="28"/>
        </w:rPr>
      </w:pPr>
      <w:r>
        <w:rPr>
          <w:rFonts w:hint="eastAsia" w:ascii="宋体"/>
          <w:sz w:val="28"/>
          <w:szCs w:val="28"/>
        </w:rPr>
        <w:t>本项目采取投标报价总包方式发包；禁止任何形式的项目分包、转包于他人。</w:t>
      </w:r>
    </w:p>
    <w:p>
      <w:pPr>
        <w:pStyle w:val="3"/>
        <w:rPr>
          <w:rFonts w:ascii="仿宋_GB2312" w:hAnsi="宋体" w:eastAsia="仿宋_GB2312"/>
        </w:rPr>
      </w:pPr>
      <w:r>
        <w:rPr>
          <w:rFonts w:ascii="仿宋_GB2312" w:hAnsi="宋体" w:eastAsia="仿宋_GB2312"/>
        </w:rPr>
        <w:t>10</w:t>
      </w:r>
      <w:r>
        <w:rPr>
          <w:rFonts w:hint="eastAsia" w:ascii="仿宋_GB2312" w:hAnsi="宋体" w:eastAsia="仿宋_GB2312"/>
        </w:rPr>
        <w:t>、服务规范要求和服务质量要求</w:t>
      </w:r>
    </w:p>
    <w:p>
      <w:pPr>
        <w:ind w:firstLine="538" w:firstLineChars="192"/>
        <w:rPr>
          <w:rFonts w:ascii="宋体"/>
          <w:sz w:val="28"/>
          <w:szCs w:val="28"/>
        </w:rPr>
      </w:pPr>
      <w:r>
        <w:rPr>
          <w:rFonts w:hint="eastAsia" w:ascii="宋体"/>
          <w:sz w:val="28"/>
          <w:szCs w:val="28"/>
        </w:rPr>
        <w:t>（1）技术联络会</w:t>
      </w:r>
    </w:p>
    <w:p>
      <w:pPr>
        <w:ind w:firstLine="538" w:firstLineChars="192"/>
        <w:rPr>
          <w:rFonts w:ascii="宋体"/>
          <w:sz w:val="28"/>
          <w:szCs w:val="28"/>
        </w:rPr>
      </w:pPr>
      <w:r>
        <w:rPr>
          <w:rFonts w:hint="eastAsia" w:ascii="宋体"/>
          <w:sz w:val="28"/>
          <w:szCs w:val="28"/>
        </w:rPr>
        <w:t>中标方应负责组织3次项目进展过程中召开的技术联络会，会议地点：招标方或投标方所在地。中标方应作好各次会议的纪要，包括讨论的内容和结论。</w:t>
      </w:r>
    </w:p>
    <w:p>
      <w:pPr>
        <w:ind w:firstLine="538" w:firstLineChars="192"/>
        <w:rPr>
          <w:rFonts w:ascii="宋体"/>
          <w:sz w:val="28"/>
          <w:szCs w:val="28"/>
        </w:rPr>
      </w:pPr>
      <w:r>
        <w:rPr>
          <w:rFonts w:hint="eastAsia" w:ascii="宋体"/>
          <w:sz w:val="28"/>
          <w:szCs w:val="28"/>
        </w:rPr>
        <w:t>（2）技术培训</w:t>
      </w:r>
    </w:p>
    <w:p>
      <w:pPr>
        <w:ind w:firstLine="538" w:firstLineChars="192"/>
        <w:rPr>
          <w:rFonts w:ascii="宋体"/>
          <w:sz w:val="28"/>
          <w:szCs w:val="28"/>
        </w:rPr>
      </w:pPr>
      <w:r>
        <w:rPr>
          <w:rFonts w:hint="eastAsia" w:ascii="宋体"/>
          <w:sz w:val="28"/>
          <w:szCs w:val="28"/>
        </w:rPr>
        <w:t>中标方应组织1次相关研究领域的技术培训。培训地点：双方协商；培训人员：项目成员及相关实施单位人员。</w:t>
      </w:r>
    </w:p>
    <w:p>
      <w:pPr>
        <w:ind w:firstLine="538" w:firstLineChars="192"/>
        <w:rPr>
          <w:rFonts w:ascii="宋体"/>
          <w:sz w:val="28"/>
          <w:szCs w:val="28"/>
        </w:rPr>
      </w:pPr>
      <w:r>
        <w:rPr>
          <w:rFonts w:hint="eastAsia" w:ascii="宋体"/>
          <w:sz w:val="28"/>
          <w:szCs w:val="28"/>
        </w:rPr>
        <w:t>（3）</w:t>
      </w:r>
      <w:r>
        <w:rPr>
          <w:rFonts w:hint="eastAsia" w:ascii="宋体"/>
          <w:sz w:val="28"/>
          <w:szCs w:val="28"/>
        </w:rPr>
        <w:tab/>
      </w:r>
      <w:r>
        <w:rPr>
          <w:rFonts w:hint="eastAsia" w:ascii="宋体"/>
          <w:sz w:val="28"/>
          <w:szCs w:val="28"/>
        </w:rPr>
        <w:t>评审会</w:t>
      </w:r>
    </w:p>
    <w:p>
      <w:pPr>
        <w:ind w:firstLine="538" w:firstLineChars="192"/>
        <w:rPr>
          <w:rFonts w:ascii="宋体"/>
          <w:sz w:val="28"/>
          <w:szCs w:val="28"/>
        </w:rPr>
      </w:pPr>
      <w:r>
        <w:rPr>
          <w:rFonts w:hint="eastAsia" w:ascii="宋体"/>
          <w:sz w:val="28"/>
          <w:szCs w:val="28"/>
        </w:rPr>
        <w:t>中标方应提供3次评审会（含1次项目启动会、1次中间评审会、1次项目验收评审会）。</w:t>
      </w:r>
    </w:p>
    <w:p>
      <w:pPr>
        <w:ind w:firstLine="538" w:firstLineChars="192"/>
        <w:rPr>
          <w:rFonts w:ascii="宋体"/>
          <w:sz w:val="28"/>
          <w:szCs w:val="28"/>
        </w:rPr>
      </w:pPr>
      <w:r>
        <w:rPr>
          <w:rFonts w:hint="eastAsia" w:ascii="宋体"/>
          <w:sz w:val="28"/>
          <w:szCs w:val="28"/>
        </w:rPr>
        <w:t>（4）</w:t>
      </w:r>
      <w:r>
        <w:rPr>
          <w:rFonts w:hint="eastAsia" w:ascii="宋体"/>
          <w:sz w:val="28"/>
          <w:szCs w:val="28"/>
        </w:rPr>
        <w:tab/>
      </w:r>
      <w:r>
        <w:rPr>
          <w:rFonts w:hint="eastAsia" w:ascii="宋体"/>
          <w:sz w:val="28"/>
          <w:szCs w:val="28"/>
        </w:rPr>
        <w:t>质保期</w:t>
      </w:r>
    </w:p>
    <w:p>
      <w:pPr>
        <w:ind w:firstLine="538" w:firstLineChars="192"/>
        <w:rPr>
          <w:rFonts w:ascii="宋体"/>
          <w:sz w:val="28"/>
          <w:szCs w:val="28"/>
        </w:rPr>
      </w:pPr>
      <w:r>
        <w:rPr>
          <w:rFonts w:hint="eastAsia" w:ascii="宋体"/>
          <w:sz w:val="28"/>
          <w:szCs w:val="28"/>
        </w:rPr>
        <w:t>项目成果交付运行使用后一年</w:t>
      </w:r>
    </w:p>
    <w:p>
      <w:pPr>
        <w:ind w:firstLine="538" w:firstLineChars="192"/>
        <w:rPr>
          <w:rFonts w:ascii="宋体"/>
          <w:sz w:val="28"/>
          <w:szCs w:val="28"/>
        </w:rPr>
      </w:pPr>
    </w:p>
    <w:p>
      <w:pPr>
        <w:pStyle w:val="3"/>
        <w:rPr>
          <w:rFonts w:ascii="仿宋_GB2312" w:hAnsi="宋体" w:eastAsia="仿宋_GB2312"/>
        </w:rPr>
      </w:pPr>
      <w:r>
        <w:rPr>
          <w:rFonts w:ascii="仿宋_GB2312" w:hAnsi="宋体" w:eastAsia="仿宋_GB2312"/>
        </w:rPr>
        <w:t>11</w:t>
      </w:r>
      <w:r>
        <w:rPr>
          <w:rFonts w:hint="eastAsia" w:ascii="仿宋_GB2312" w:hAnsi="宋体" w:eastAsia="仿宋_GB2312"/>
        </w:rPr>
        <w:t>、项目交付的成果</w:t>
      </w:r>
    </w:p>
    <w:p>
      <w:pPr>
        <w:ind w:firstLine="538" w:firstLineChars="192"/>
        <w:rPr>
          <w:rFonts w:ascii="宋体"/>
          <w:b/>
          <w:bCs/>
          <w:sz w:val="28"/>
          <w:szCs w:val="28"/>
        </w:rPr>
      </w:pPr>
      <w:r>
        <w:rPr>
          <w:rFonts w:hint="eastAsia" w:ascii="宋体"/>
          <w:b/>
          <w:bCs/>
          <w:sz w:val="28"/>
          <w:szCs w:val="28"/>
        </w:rPr>
        <w:t>11.1</w:t>
      </w:r>
      <w:r>
        <w:rPr>
          <w:rFonts w:hint="eastAsia" w:ascii="宋体"/>
          <w:b/>
          <w:bCs/>
          <w:sz w:val="28"/>
          <w:szCs w:val="28"/>
        </w:rPr>
        <w:tab/>
      </w:r>
      <w:r>
        <w:rPr>
          <w:rFonts w:hint="eastAsia" w:ascii="宋体"/>
          <w:b/>
          <w:bCs/>
          <w:sz w:val="28"/>
          <w:szCs w:val="28"/>
        </w:rPr>
        <w:t>研发系统</w:t>
      </w:r>
    </w:p>
    <w:p>
      <w:pPr>
        <w:ind w:firstLine="560" w:firstLineChars="200"/>
        <w:rPr>
          <w:rFonts w:ascii="宋体" w:hAnsi="宋体" w:cs="宋体"/>
          <w:sz w:val="28"/>
          <w:szCs w:val="28"/>
        </w:rPr>
      </w:pPr>
      <w:r>
        <w:rPr>
          <w:rFonts w:hint="eastAsia" w:ascii="宋体" w:hAnsi="宋体" w:cs="宋体"/>
          <w:sz w:val="28"/>
          <w:szCs w:val="28"/>
        </w:rPr>
        <w:t xml:space="preserve">电力应急物质综合保障分析与管理平台 </w:t>
      </w:r>
      <w:r>
        <w:rPr>
          <w:rFonts w:hint="eastAsia" w:ascii="宋体" w:hAnsi="宋体" w:cs="宋体"/>
          <w:sz w:val="28"/>
          <w:szCs w:val="28"/>
          <w:lang w:val="en-US" w:eastAsia="zh-CN"/>
        </w:rPr>
        <w:t xml:space="preserve"> </w:t>
      </w:r>
      <w:r>
        <w:rPr>
          <w:rFonts w:hint="eastAsia" w:ascii="宋体" w:hAnsi="宋体" w:cs="宋体"/>
          <w:sz w:val="28"/>
          <w:szCs w:val="28"/>
        </w:rPr>
        <w:t>1套</w:t>
      </w:r>
    </w:p>
    <w:p>
      <w:pPr>
        <w:ind w:firstLine="538" w:firstLineChars="192"/>
        <w:rPr>
          <w:rFonts w:ascii="宋体" w:hAnsi="宋体" w:cs="宋体"/>
          <w:sz w:val="28"/>
          <w:szCs w:val="28"/>
        </w:rPr>
      </w:pPr>
      <w:r>
        <w:rPr>
          <w:rFonts w:hint="eastAsia" w:ascii="宋体" w:hAnsi="宋体" w:cs="宋体"/>
          <w:sz w:val="28"/>
          <w:szCs w:val="28"/>
        </w:rPr>
        <w:t>应急物质储备优化策略研究技术报告</w:t>
      </w:r>
      <w:r>
        <w:rPr>
          <w:rFonts w:hint="eastAsia" w:ascii="宋体" w:hAnsi="宋体" w:cs="宋体"/>
          <w:sz w:val="28"/>
          <w:szCs w:val="28"/>
          <w:lang w:val="en-US" w:eastAsia="zh-CN"/>
        </w:rPr>
        <w:t xml:space="preserve"> </w:t>
      </w:r>
      <w:r>
        <w:rPr>
          <w:rFonts w:hint="eastAsia" w:ascii="宋体" w:hAnsi="宋体" w:cs="宋体"/>
          <w:sz w:val="28"/>
          <w:szCs w:val="28"/>
        </w:rPr>
        <w:t xml:space="preserve"> 1份</w:t>
      </w:r>
    </w:p>
    <w:p>
      <w:pPr>
        <w:ind w:firstLine="538" w:firstLineChars="192"/>
        <w:rPr>
          <w:rFonts w:hint="eastAsia" w:ascii="宋体" w:hAnsi="宋体" w:cs="宋体"/>
          <w:sz w:val="28"/>
          <w:szCs w:val="28"/>
        </w:rPr>
      </w:pPr>
      <w:r>
        <w:rPr>
          <w:rFonts w:hint="eastAsia" w:ascii="宋体" w:hAnsi="宋体" w:cs="宋体"/>
          <w:sz w:val="28"/>
          <w:szCs w:val="28"/>
        </w:rPr>
        <w:t>（1）灾情建模和损害模式分析</w:t>
      </w:r>
    </w:p>
    <w:p>
      <w:pPr>
        <w:ind w:firstLine="538" w:firstLineChars="192"/>
        <w:rPr>
          <w:rFonts w:hint="eastAsia" w:ascii="宋体" w:hAnsi="宋体" w:cs="宋体"/>
          <w:sz w:val="28"/>
          <w:szCs w:val="28"/>
        </w:rPr>
      </w:pPr>
      <w:r>
        <w:rPr>
          <w:rFonts w:hint="eastAsia" w:ascii="宋体" w:hAnsi="宋体" w:cs="宋体"/>
          <w:sz w:val="28"/>
          <w:szCs w:val="28"/>
        </w:rPr>
        <w:t>（2）提供综合物资保障管理和资源分析工具</w:t>
      </w:r>
    </w:p>
    <w:p>
      <w:pPr>
        <w:ind w:firstLine="538" w:firstLineChars="192"/>
        <w:rPr>
          <w:rFonts w:hint="eastAsia" w:ascii="宋体" w:hAnsi="宋体" w:cs="宋体"/>
          <w:sz w:val="28"/>
          <w:szCs w:val="28"/>
        </w:rPr>
      </w:pPr>
      <w:r>
        <w:rPr>
          <w:rFonts w:hint="eastAsia" w:ascii="宋体" w:hAnsi="宋体" w:cs="宋体"/>
          <w:sz w:val="28"/>
          <w:szCs w:val="28"/>
        </w:rPr>
        <w:t>（3）研究基于案例推理的应急资源需求估算</w:t>
      </w:r>
    </w:p>
    <w:p>
      <w:pPr>
        <w:ind w:firstLine="538" w:firstLineChars="192"/>
        <w:rPr>
          <w:rFonts w:hint="eastAsia" w:ascii="宋体" w:hAnsi="宋体" w:cs="宋体"/>
          <w:sz w:val="28"/>
          <w:szCs w:val="28"/>
        </w:rPr>
      </w:pPr>
      <w:r>
        <w:rPr>
          <w:rFonts w:hint="eastAsia" w:ascii="宋体" w:hAnsi="宋体" w:cs="宋体"/>
          <w:sz w:val="28"/>
          <w:szCs w:val="28"/>
        </w:rPr>
        <w:t>（4）研究应急资源空间优化配置</w:t>
      </w:r>
    </w:p>
    <w:p>
      <w:pPr>
        <w:ind w:firstLine="538" w:firstLineChars="192"/>
        <w:rPr>
          <w:rFonts w:hint="eastAsia" w:ascii="宋体" w:hAnsi="宋体" w:cs="宋体"/>
          <w:sz w:val="28"/>
          <w:szCs w:val="28"/>
        </w:rPr>
      </w:pPr>
      <w:r>
        <w:rPr>
          <w:rFonts w:hint="eastAsia" w:ascii="宋体" w:hAnsi="宋体" w:cs="宋体"/>
          <w:sz w:val="28"/>
          <w:szCs w:val="28"/>
        </w:rPr>
        <w:t>（5）研究基于多级应急响应等级的资源配置策略</w:t>
      </w:r>
    </w:p>
    <w:p>
      <w:pPr>
        <w:ind w:firstLine="538" w:firstLineChars="192"/>
        <w:rPr>
          <w:rFonts w:ascii="宋体"/>
          <w:b/>
          <w:bCs/>
          <w:sz w:val="28"/>
          <w:szCs w:val="28"/>
        </w:rPr>
      </w:pPr>
      <w:r>
        <w:rPr>
          <w:rFonts w:hint="eastAsia" w:ascii="宋体"/>
          <w:b/>
          <w:bCs/>
          <w:sz w:val="28"/>
          <w:szCs w:val="28"/>
        </w:rPr>
        <w:t>11.2</w:t>
      </w:r>
      <w:r>
        <w:rPr>
          <w:rFonts w:hint="eastAsia" w:ascii="宋体"/>
          <w:b/>
          <w:bCs/>
          <w:sz w:val="28"/>
          <w:szCs w:val="28"/>
        </w:rPr>
        <w:tab/>
      </w:r>
      <w:r>
        <w:rPr>
          <w:rFonts w:hint="eastAsia" w:ascii="宋体"/>
          <w:b/>
          <w:bCs/>
          <w:sz w:val="28"/>
          <w:szCs w:val="28"/>
        </w:rPr>
        <w:t>关键技术指标：</w:t>
      </w:r>
    </w:p>
    <w:p>
      <w:pPr>
        <w:ind w:firstLine="538" w:firstLineChars="192"/>
        <w:rPr>
          <w:rFonts w:ascii="宋体"/>
          <w:sz w:val="28"/>
          <w:szCs w:val="28"/>
        </w:rPr>
      </w:pPr>
      <w:r>
        <w:rPr>
          <w:rFonts w:hint="eastAsia" w:ascii="宋体"/>
          <w:sz w:val="28"/>
          <w:szCs w:val="28"/>
        </w:rPr>
        <w:t>（1）</w:t>
      </w:r>
      <w:r>
        <w:rPr>
          <w:rFonts w:hint="eastAsia" w:ascii="宋体"/>
          <w:sz w:val="28"/>
          <w:szCs w:val="28"/>
        </w:rPr>
        <w:tab/>
      </w:r>
      <w:r>
        <w:rPr>
          <w:rFonts w:hint="eastAsia" w:ascii="宋体"/>
          <w:sz w:val="28"/>
          <w:szCs w:val="28"/>
        </w:rPr>
        <w:t>系统运行于Windows Server 2008及以上版本的操作系统，采用B/S或C/S架构，基于主流的程序设计语言如C#、Java等进行开发；</w:t>
      </w:r>
    </w:p>
    <w:p>
      <w:pPr>
        <w:ind w:firstLine="538" w:firstLineChars="192"/>
        <w:rPr>
          <w:rFonts w:ascii="宋体"/>
          <w:sz w:val="28"/>
          <w:szCs w:val="28"/>
        </w:rPr>
      </w:pPr>
      <w:r>
        <w:rPr>
          <w:rFonts w:hint="eastAsia" w:ascii="宋体"/>
          <w:sz w:val="28"/>
          <w:szCs w:val="28"/>
        </w:rPr>
        <w:t>（2）</w:t>
      </w:r>
      <w:r>
        <w:rPr>
          <w:rFonts w:hint="eastAsia" w:ascii="宋体"/>
          <w:sz w:val="28"/>
          <w:szCs w:val="28"/>
        </w:rPr>
        <w:tab/>
      </w:r>
      <w:r>
        <w:rPr>
          <w:rFonts w:hint="eastAsia" w:ascii="宋体"/>
          <w:sz w:val="28"/>
          <w:szCs w:val="28"/>
        </w:rPr>
        <w:t>系统采用企业级关系型数据库，如Sql Server、Oracle等，保证数据存储安全的同时，提供高效的数据统计分析功能；</w:t>
      </w:r>
    </w:p>
    <w:p>
      <w:pPr>
        <w:ind w:firstLine="538" w:firstLineChars="192"/>
        <w:rPr>
          <w:rFonts w:ascii="宋体"/>
          <w:sz w:val="28"/>
          <w:szCs w:val="28"/>
        </w:rPr>
      </w:pPr>
      <w:r>
        <w:rPr>
          <w:rFonts w:hint="eastAsia" w:ascii="宋体"/>
          <w:sz w:val="28"/>
          <w:szCs w:val="28"/>
        </w:rPr>
        <w:t>（3）</w:t>
      </w:r>
      <w:r>
        <w:rPr>
          <w:rFonts w:hint="eastAsia" w:ascii="宋体"/>
          <w:sz w:val="28"/>
          <w:szCs w:val="28"/>
        </w:rPr>
        <w:tab/>
      </w:r>
      <w:r>
        <w:rPr>
          <w:rFonts w:hint="eastAsia" w:ascii="宋体"/>
          <w:sz w:val="28"/>
          <w:szCs w:val="28"/>
        </w:rPr>
        <w:t>系统具备严谨的身份认证功能，账号密码的复杂度和长度达到南方电网公司和贵州电网公司的要求，以保证系统的应用安全；</w:t>
      </w:r>
    </w:p>
    <w:p>
      <w:pPr>
        <w:ind w:firstLine="538" w:firstLineChars="192"/>
        <w:rPr>
          <w:rFonts w:ascii="宋体"/>
          <w:sz w:val="28"/>
          <w:szCs w:val="28"/>
        </w:rPr>
      </w:pPr>
      <w:r>
        <w:rPr>
          <w:rFonts w:hint="eastAsia" w:ascii="宋体"/>
          <w:sz w:val="28"/>
          <w:szCs w:val="28"/>
        </w:rPr>
        <w:t>（4）</w:t>
      </w:r>
      <w:r>
        <w:rPr>
          <w:rFonts w:hint="eastAsia" w:ascii="宋体"/>
          <w:sz w:val="28"/>
          <w:szCs w:val="28"/>
        </w:rPr>
        <w:tab/>
      </w:r>
      <w:r>
        <w:rPr>
          <w:rFonts w:hint="eastAsia" w:ascii="宋体"/>
          <w:sz w:val="28"/>
          <w:szCs w:val="28"/>
        </w:rPr>
        <w:t>系统具备访问控制功能，根据访问控制策略控制不同角色、账户对系统文件的访问，系统同时具备动态变更访问控制策略的功能，以满足组织变更或工作职责的变更所带来的需求；</w:t>
      </w:r>
    </w:p>
    <w:p>
      <w:pPr>
        <w:ind w:firstLine="538" w:firstLineChars="192"/>
        <w:rPr>
          <w:rFonts w:ascii="宋体"/>
          <w:sz w:val="28"/>
          <w:szCs w:val="28"/>
        </w:rPr>
      </w:pPr>
      <w:r>
        <w:rPr>
          <w:rFonts w:hint="eastAsia" w:ascii="宋体"/>
          <w:sz w:val="28"/>
          <w:szCs w:val="28"/>
        </w:rPr>
        <w:t>（5）</w:t>
      </w:r>
      <w:r>
        <w:rPr>
          <w:rFonts w:hint="eastAsia" w:ascii="宋体"/>
          <w:sz w:val="28"/>
          <w:szCs w:val="28"/>
        </w:rPr>
        <w:tab/>
      </w:r>
      <w:r>
        <w:rPr>
          <w:rFonts w:hint="eastAsia" w:ascii="宋体"/>
          <w:sz w:val="28"/>
          <w:szCs w:val="28"/>
        </w:rPr>
        <w:t>系统具备动态的组织机构、角色定义功能，以保证系统良好的扩展性和实用性；</w:t>
      </w:r>
    </w:p>
    <w:p>
      <w:pPr>
        <w:ind w:firstLine="538" w:firstLineChars="192"/>
        <w:rPr>
          <w:rFonts w:ascii="宋体"/>
          <w:sz w:val="28"/>
          <w:szCs w:val="28"/>
        </w:rPr>
      </w:pPr>
      <w:r>
        <w:rPr>
          <w:rFonts w:hint="eastAsia" w:ascii="宋体"/>
          <w:sz w:val="28"/>
          <w:szCs w:val="28"/>
        </w:rPr>
        <w:t>（6）</w:t>
      </w:r>
      <w:r>
        <w:rPr>
          <w:rFonts w:hint="eastAsia" w:ascii="宋体"/>
          <w:sz w:val="28"/>
          <w:szCs w:val="28"/>
        </w:rPr>
        <w:tab/>
      </w:r>
      <w:r>
        <w:rPr>
          <w:rFonts w:hint="eastAsia" w:ascii="宋体"/>
          <w:sz w:val="28"/>
          <w:szCs w:val="28"/>
        </w:rPr>
        <w:t>系统提供安全审计功能，记录相关操作节点、操作时间及内容等；</w:t>
      </w:r>
    </w:p>
    <w:p>
      <w:pPr>
        <w:ind w:firstLine="538" w:firstLineChars="192"/>
        <w:rPr>
          <w:rFonts w:ascii="宋体"/>
          <w:sz w:val="28"/>
          <w:szCs w:val="28"/>
        </w:rPr>
      </w:pPr>
      <w:r>
        <w:rPr>
          <w:rFonts w:hint="eastAsia" w:ascii="宋体"/>
          <w:sz w:val="28"/>
          <w:szCs w:val="28"/>
        </w:rPr>
        <w:t>（7）</w:t>
      </w:r>
      <w:r>
        <w:rPr>
          <w:rFonts w:hint="eastAsia" w:ascii="宋体"/>
          <w:sz w:val="28"/>
          <w:szCs w:val="28"/>
        </w:rPr>
        <w:tab/>
      </w:r>
      <w:r>
        <w:rPr>
          <w:rFonts w:hint="eastAsia" w:ascii="宋体"/>
          <w:sz w:val="28"/>
          <w:szCs w:val="28"/>
        </w:rPr>
        <w:t>系统一般性操作的响应时间&lt;1s；</w:t>
      </w:r>
    </w:p>
    <w:p>
      <w:pPr>
        <w:ind w:firstLine="538" w:firstLineChars="192"/>
        <w:rPr>
          <w:rFonts w:ascii="宋体"/>
          <w:sz w:val="28"/>
          <w:szCs w:val="28"/>
        </w:rPr>
      </w:pPr>
      <w:r>
        <w:rPr>
          <w:rFonts w:hint="eastAsia" w:ascii="宋体"/>
          <w:sz w:val="28"/>
          <w:szCs w:val="28"/>
        </w:rPr>
        <w:t>（8）</w:t>
      </w:r>
      <w:r>
        <w:rPr>
          <w:rFonts w:hint="eastAsia" w:ascii="宋体"/>
          <w:sz w:val="28"/>
          <w:szCs w:val="28"/>
        </w:rPr>
        <w:tab/>
      </w:r>
      <w:r>
        <w:rPr>
          <w:rFonts w:hint="eastAsia" w:ascii="宋体"/>
          <w:sz w:val="28"/>
          <w:szCs w:val="28"/>
        </w:rPr>
        <w:t>系统采用集中式的部署方式，即在供电局部署一套系统，可供供电局及所辖分县局的共同应用，从而达到统一管理及信息共享之目标。</w:t>
      </w:r>
    </w:p>
    <w:p>
      <w:pPr>
        <w:ind w:firstLine="538" w:firstLineChars="192"/>
        <w:rPr>
          <w:rFonts w:ascii="宋体"/>
          <w:b/>
          <w:bCs/>
          <w:sz w:val="28"/>
          <w:szCs w:val="28"/>
        </w:rPr>
      </w:pPr>
      <w:r>
        <w:rPr>
          <w:rFonts w:hint="eastAsia" w:ascii="宋体"/>
          <w:b/>
          <w:bCs/>
          <w:sz w:val="28"/>
          <w:szCs w:val="28"/>
        </w:rPr>
        <w:t>11.3</w:t>
      </w:r>
      <w:r>
        <w:rPr>
          <w:rFonts w:hint="eastAsia" w:ascii="宋体"/>
          <w:b/>
          <w:bCs/>
          <w:sz w:val="28"/>
          <w:szCs w:val="28"/>
        </w:rPr>
        <w:tab/>
      </w:r>
      <w:r>
        <w:rPr>
          <w:rFonts w:hint="eastAsia" w:ascii="宋体"/>
          <w:b/>
          <w:bCs/>
          <w:sz w:val="28"/>
          <w:szCs w:val="28"/>
        </w:rPr>
        <w:t>其他成果</w:t>
      </w:r>
    </w:p>
    <w:p>
      <w:pPr>
        <w:ind w:firstLine="538" w:firstLineChars="192"/>
        <w:rPr>
          <w:rFonts w:ascii="宋体"/>
          <w:sz w:val="28"/>
          <w:szCs w:val="28"/>
        </w:rPr>
      </w:pPr>
      <w:r>
        <w:rPr>
          <w:rFonts w:hint="eastAsia" w:ascii="宋体"/>
          <w:sz w:val="28"/>
          <w:szCs w:val="28"/>
        </w:rPr>
        <w:t>（1）</w:t>
      </w:r>
      <w:r>
        <w:rPr>
          <w:rFonts w:ascii="宋体"/>
          <w:sz w:val="28"/>
          <w:szCs w:val="28"/>
        </w:rPr>
        <w:t>项目形成的论文（级别、数量）</w:t>
      </w:r>
    </w:p>
    <w:p>
      <w:pPr>
        <w:ind w:firstLine="818" w:firstLineChars="292"/>
        <w:rPr>
          <w:rFonts w:ascii="宋体"/>
          <w:sz w:val="28"/>
          <w:szCs w:val="28"/>
        </w:rPr>
      </w:pPr>
      <w:r>
        <w:rPr>
          <w:rFonts w:hint="eastAsia" w:ascii="宋体"/>
          <w:sz w:val="28"/>
          <w:szCs w:val="28"/>
        </w:rPr>
        <w:t xml:space="preserve">省级期刊发表论文 </w:t>
      </w:r>
      <w:r>
        <w:rPr>
          <w:rFonts w:hint="eastAsia" w:ascii="宋体"/>
          <w:sz w:val="28"/>
          <w:szCs w:val="28"/>
          <w:lang w:val="en-US" w:eastAsia="zh-CN"/>
        </w:rPr>
        <w:t xml:space="preserve"> </w:t>
      </w:r>
      <w:r>
        <w:rPr>
          <w:rFonts w:hint="eastAsia" w:ascii="宋体"/>
          <w:sz w:val="28"/>
          <w:szCs w:val="28"/>
        </w:rPr>
        <w:t>1篇</w:t>
      </w:r>
    </w:p>
    <w:p>
      <w:pPr>
        <w:ind w:firstLine="538" w:firstLineChars="192"/>
        <w:rPr>
          <w:rFonts w:ascii="宋体"/>
          <w:sz w:val="28"/>
          <w:szCs w:val="28"/>
        </w:rPr>
      </w:pPr>
      <w:r>
        <w:rPr>
          <w:rFonts w:hint="eastAsia" w:ascii="宋体"/>
          <w:sz w:val="28"/>
          <w:szCs w:val="28"/>
        </w:rPr>
        <w:t>（2）</w:t>
      </w:r>
      <w:r>
        <w:rPr>
          <w:rFonts w:hint="eastAsia" w:ascii="宋体"/>
          <w:sz w:val="28"/>
          <w:szCs w:val="28"/>
        </w:rPr>
        <w:tab/>
      </w:r>
      <w:r>
        <w:rPr>
          <w:rFonts w:ascii="宋体"/>
          <w:sz w:val="28"/>
          <w:szCs w:val="28"/>
        </w:rPr>
        <w:t>项目形成的专利（级别、数量）</w:t>
      </w:r>
    </w:p>
    <w:p>
      <w:pPr>
        <w:ind w:firstLine="818" w:firstLineChars="292"/>
        <w:rPr>
          <w:rFonts w:ascii="宋体"/>
          <w:sz w:val="28"/>
          <w:szCs w:val="28"/>
        </w:rPr>
      </w:pPr>
      <w:r>
        <w:rPr>
          <w:rFonts w:hint="eastAsia" w:ascii="宋体"/>
          <w:sz w:val="28"/>
          <w:szCs w:val="28"/>
        </w:rPr>
        <w:t>计算机软件著作权</w:t>
      </w:r>
      <w:r>
        <w:rPr>
          <w:rFonts w:hint="eastAsia" w:ascii="宋体"/>
          <w:sz w:val="28"/>
          <w:szCs w:val="28"/>
          <w:lang w:val="en-US" w:eastAsia="zh-CN"/>
        </w:rPr>
        <w:t xml:space="preserve"> </w:t>
      </w:r>
      <w:r>
        <w:rPr>
          <w:rFonts w:hint="eastAsia" w:ascii="宋体"/>
          <w:sz w:val="28"/>
          <w:szCs w:val="28"/>
        </w:rPr>
        <w:t xml:space="preserve"> 1项</w:t>
      </w:r>
    </w:p>
    <w:p>
      <w:pPr>
        <w:ind w:firstLine="538" w:firstLineChars="192"/>
        <w:rPr>
          <w:rFonts w:ascii="宋体"/>
          <w:sz w:val="28"/>
          <w:szCs w:val="28"/>
        </w:rPr>
      </w:pPr>
      <w:r>
        <w:rPr>
          <w:rFonts w:hint="eastAsia" w:ascii="宋体"/>
          <w:sz w:val="28"/>
          <w:szCs w:val="28"/>
        </w:rPr>
        <w:t>（3）</w:t>
      </w:r>
      <w:r>
        <w:rPr>
          <w:rFonts w:hint="eastAsia" w:ascii="宋体"/>
          <w:sz w:val="28"/>
          <w:szCs w:val="28"/>
        </w:rPr>
        <w:tab/>
      </w:r>
      <w:r>
        <w:rPr>
          <w:rFonts w:ascii="宋体"/>
          <w:sz w:val="28"/>
          <w:szCs w:val="28"/>
        </w:rPr>
        <w:t>项目建设过程中的人才培养说明：</w:t>
      </w:r>
    </w:p>
    <w:p>
      <w:pPr>
        <w:ind w:left="210" w:leftChars="100" w:firstLine="538" w:firstLineChars="192"/>
        <w:rPr>
          <w:rFonts w:ascii="仿宋_GB2312" w:eastAsia="仿宋_GB2312"/>
          <w:b/>
          <w:sz w:val="36"/>
          <w:szCs w:val="36"/>
        </w:rPr>
      </w:pPr>
      <w:r>
        <w:rPr>
          <w:rFonts w:hint="eastAsia" w:ascii="宋体"/>
          <w:sz w:val="28"/>
          <w:szCs w:val="28"/>
        </w:rPr>
        <w:t>通过该系统的应用，为供电局培养2-3名专业的电力应急物资综合保障管理专业人员。</w:t>
      </w:r>
    </w:p>
    <w:p>
      <w:pPr>
        <w:ind w:left="210" w:leftChars="100" w:firstLine="538" w:firstLineChars="192"/>
        <w:rPr>
          <w:rFonts w:hint="eastAsia" w:ascii="宋体"/>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A00002EF" w:usb1="4000004B" w:usb2="00000000" w:usb3="00000000" w:csb0="2000009F"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73745828">
    <w:nsid w:val="69B936A4"/>
    <w:multiLevelType w:val="multilevel"/>
    <w:tmpl w:val="69B936A4"/>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9152624">
    <w:nsid w:val="582A13F0"/>
    <w:multiLevelType w:val="multilevel"/>
    <w:tmpl w:val="582A13F0"/>
    <w:lvl w:ilvl="0" w:tentative="1">
      <w:start w:val="1"/>
      <w:numFmt w:val="decimal"/>
      <w:pStyle w:val="18"/>
      <w:lvlText w:val="%1、"/>
      <w:lvlJc w:val="left"/>
      <w:pPr>
        <w:tabs>
          <w:tab w:val="left" w:pos="360"/>
        </w:tabs>
        <w:ind w:left="360" w:hanging="360"/>
      </w:pPr>
      <w:rPr>
        <w:rFonts w:hint="default"/>
      </w:rPr>
    </w:lvl>
    <w:lvl w:ilvl="1" w:tentative="1">
      <w:start w:val="1"/>
      <w:numFmt w:val="lowerLetter"/>
      <w:pStyle w:val="19"/>
      <w:lvlText w:val="%2)"/>
      <w:lvlJc w:val="left"/>
      <w:pPr>
        <w:tabs>
          <w:tab w:val="left" w:pos="840"/>
        </w:tabs>
        <w:ind w:left="840" w:hanging="420"/>
      </w:pPr>
    </w:lvl>
    <w:lvl w:ilvl="2" w:tentative="1">
      <w:start w:val="1"/>
      <w:numFmt w:val="lowerRoman"/>
      <w:pStyle w:val="20"/>
      <w:lvlText w:val="%3."/>
      <w:lvlJc w:val="right"/>
      <w:pPr>
        <w:tabs>
          <w:tab w:val="left" w:pos="1260"/>
        </w:tabs>
        <w:ind w:left="1260" w:hanging="420"/>
      </w:pPr>
    </w:lvl>
    <w:lvl w:ilvl="3" w:tentative="1">
      <w:start w:val="1"/>
      <w:numFmt w:val="decimal"/>
      <w:pStyle w:val="21"/>
      <w:lvlText w:val="%4."/>
      <w:lvlJc w:val="left"/>
      <w:pPr>
        <w:tabs>
          <w:tab w:val="left" w:pos="1680"/>
        </w:tabs>
        <w:ind w:left="1680" w:hanging="420"/>
      </w:pPr>
    </w:lvl>
    <w:lvl w:ilvl="4" w:tentative="1">
      <w:start w:val="1"/>
      <w:numFmt w:val="lowerLetter"/>
      <w:pStyle w:val="22"/>
      <w:lvlText w:val="%5)"/>
      <w:lvlJc w:val="left"/>
      <w:pPr>
        <w:tabs>
          <w:tab w:val="left" w:pos="2100"/>
        </w:tabs>
        <w:ind w:left="2100" w:hanging="420"/>
      </w:pPr>
    </w:lvl>
    <w:lvl w:ilvl="5" w:tentative="1">
      <w:start w:val="1"/>
      <w:numFmt w:val="lowerRoman"/>
      <w:pStyle w:val="23"/>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479152624"/>
  </w:num>
  <w:num w:numId="2">
    <w:abstractNumId w:val="17737458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D370D"/>
    <w:rsid w:val="00015483"/>
    <w:rsid w:val="0001767F"/>
    <w:rsid w:val="00020CA4"/>
    <w:rsid w:val="00064811"/>
    <w:rsid w:val="0008191B"/>
    <w:rsid w:val="00093F2C"/>
    <w:rsid w:val="000A6860"/>
    <w:rsid w:val="000B628D"/>
    <w:rsid w:val="000E3119"/>
    <w:rsid w:val="000F24DF"/>
    <w:rsid w:val="000F2555"/>
    <w:rsid w:val="0010406F"/>
    <w:rsid w:val="001117DF"/>
    <w:rsid w:val="00120DA9"/>
    <w:rsid w:val="0016098D"/>
    <w:rsid w:val="001B2C71"/>
    <w:rsid w:val="001D1CE6"/>
    <w:rsid w:val="001F120B"/>
    <w:rsid w:val="00204F39"/>
    <w:rsid w:val="0024148B"/>
    <w:rsid w:val="00246E7B"/>
    <w:rsid w:val="002631A1"/>
    <w:rsid w:val="0026622C"/>
    <w:rsid w:val="002B2F7A"/>
    <w:rsid w:val="002C7873"/>
    <w:rsid w:val="002E3DA7"/>
    <w:rsid w:val="00354FB9"/>
    <w:rsid w:val="00363404"/>
    <w:rsid w:val="003B0803"/>
    <w:rsid w:val="003B342B"/>
    <w:rsid w:val="003E31F1"/>
    <w:rsid w:val="0042556D"/>
    <w:rsid w:val="0043458A"/>
    <w:rsid w:val="00463F16"/>
    <w:rsid w:val="004A6E96"/>
    <w:rsid w:val="004C2521"/>
    <w:rsid w:val="004C6373"/>
    <w:rsid w:val="004E2A70"/>
    <w:rsid w:val="00501A21"/>
    <w:rsid w:val="0050660C"/>
    <w:rsid w:val="00561DB3"/>
    <w:rsid w:val="00575F1A"/>
    <w:rsid w:val="0058628B"/>
    <w:rsid w:val="005D370D"/>
    <w:rsid w:val="005E470E"/>
    <w:rsid w:val="005F1D48"/>
    <w:rsid w:val="006158E5"/>
    <w:rsid w:val="00640F1A"/>
    <w:rsid w:val="00663B86"/>
    <w:rsid w:val="0069407C"/>
    <w:rsid w:val="006A5AFB"/>
    <w:rsid w:val="00704333"/>
    <w:rsid w:val="00740354"/>
    <w:rsid w:val="0074152A"/>
    <w:rsid w:val="00741736"/>
    <w:rsid w:val="00744612"/>
    <w:rsid w:val="00747FB1"/>
    <w:rsid w:val="00756790"/>
    <w:rsid w:val="007B66E3"/>
    <w:rsid w:val="007D2D34"/>
    <w:rsid w:val="008C4CB1"/>
    <w:rsid w:val="008D21C3"/>
    <w:rsid w:val="008F64FF"/>
    <w:rsid w:val="00983027"/>
    <w:rsid w:val="009B6A0B"/>
    <w:rsid w:val="009C129E"/>
    <w:rsid w:val="009C64B3"/>
    <w:rsid w:val="00A00911"/>
    <w:rsid w:val="00A0588E"/>
    <w:rsid w:val="00A07C0F"/>
    <w:rsid w:val="00A12A05"/>
    <w:rsid w:val="00A37FD9"/>
    <w:rsid w:val="00A53BD3"/>
    <w:rsid w:val="00A629C8"/>
    <w:rsid w:val="00A639AC"/>
    <w:rsid w:val="00A8080A"/>
    <w:rsid w:val="00A92111"/>
    <w:rsid w:val="00A9783B"/>
    <w:rsid w:val="00AB4981"/>
    <w:rsid w:val="00AF07CB"/>
    <w:rsid w:val="00B061AA"/>
    <w:rsid w:val="00B548FB"/>
    <w:rsid w:val="00C1194F"/>
    <w:rsid w:val="00C167A9"/>
    <w:rsid w:val="00C205AE"/>
    <w:rsid w:val="00C24A80"/>
    <w:rsid w:val="00C649B4"/>
    <w:rsid w:val="00C70085"/>
    <w:rsid w:val="00C91822"/>
    <w:rsid w:val="00C926C1"/>
    <w:rsid w:val="00CA1D1C"/>
    <w:rsid w:val="00CF58AD"/>
    <w:rsid w:val="00D3741F"/>
    <w:rsid w:val="00DD48A1"/>
    <w:rsid w:val="00DE3698"/>
    <w:rsid w:val="00DF187C"/>
    <w:rsid w:val="00DF53DC"/>
    <w:rsid w:val="00E1283B"/>
    <w:rsid w:val="00E30CA9"/>
    <w:rsid w:val="00E359DC"/>
    <w:rsid w:val="00E43A84"/>
    <w:rsid w:val="00E638EC"/>
    <w:rsid w:val="00E9588D"/>
    <w:rsid w:val="00E96504"/>
    <w:rsid w:val="00EB46D0"/>
    <w:rsid w:val="00EB6722"/>
    <w:rsid w:val="00F145A0"/>
    <w:rsid w:val="00F303C0"/>
    <w:rsid w:val="00F35F81"/>
    <w:rsid w:val="00F60E66"/>
    <w:rsid w:val="00F71D81"/>
    <w:rsid w:val="00F729DB"/>
    <w:rsid w:val="00F94B07"/>
    <w:rsid w:val="00FA75AA"/>
    <w:rsid w:val="00FD3400"/>
    <w:rsid w:val="067C739F"/>
    <w:rsid w:val="111F0844"/>
    <w:rsid w:val="26537DBE"/>
    <w:rsid w:val="2ACA7CB0"/>
    <w:rsid w:val="49130C5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character" w:default="1" w:styleId="14">
    <w:name w:val="Default Paragraph Font"/>
    <w:unhideWhenUsed/>
    <w:qFormat/>
    <w:uiPriority w:val="1"/>
  </w:style>
  <w:style w:type="table" w:default="1" w:styleId="16">
    <w:name w:val="Normal Table"/>
    <w:unhideWhenUsed/>
    <w:qFormat/>
    <w:uiPriority w:val="99"/>
    <w:tblPr>
      <w:tblStyle w:val="16"/>
      <w:tblLayout w:type="fixed"/>
      <w:tblCellMar>
        <w:top w:w="0" w:type="dxa"/>
        <w:left w:w="108" w:type="dxa"/>
        <w:bottom w:w="0" w:type="dxa"/>
        <w:right w:w="108" w:type="dxa"/>
      </w:tblCellMar>
    </w:tblPr>
    <w:tcPr>
      <w:textDirection w:val="lrTb"/>
    </w:tcPr>
  </w:style>
  <w:style w:type="paragraph" w:styleId="7">
    <w:name w:val="Normal Indent"/>
    <w:basedOn w:val="1"/>
    <w:link w:val="32"/>
    <w:qFormat/>
    <w:uiPriority w:val="0"/>
    <w:pPr>
      <w:ind w:firstLine="420"/>
      <w:jc w:val="left"/>
    </w:pPr>
    <w:rPr>
      <w:szCs w:val="20"/>
    </w:rPr>
  </w:style>
  <w:style w:type="paragraph" w:styleId="8">
    <w:name w:val="Body Text"/>
    <w:basedOn w:val="1"/>
    <w:link w:val="35"/>
    <w:qFormat/>
    <w:uiPriority w:val="0"/>
    <w:pPr>
      <w:spacing w:after="120"/>
    </w:pPr>
    <w:rPr>
      <w:lang w:val="zh-CN" w:eastAsia="zh-CN"/>
    </w:rPr>
  </w:style>
  <w:style w:type="paragraph" w:styleId="9">
    <w:name w:val="Body Text Indent"/>
    <w:basedOn w:val="1"/>
    <w:link w:val="31"/>
    <w:unhideWhenUsed/>
    <w:qFormat/>
    <w:uiPriority w:val="0"/>
    <w:pPr>
      <w:spacing w:after="120"/>
      <w:ind w:left="420" w:leftChars="200"/>
    </w:pPr>
  </w:style>
  <w:style w:type="paragraph" w:styleId="10">
    <w:name w:val="Balloon Text"/>
    <w:basedOn w:val="1"/>
    <w:link w:val="34"/>
    <w:unhideWhenUsed/>
    <w:qFormat/>
    <w:uiPriority w:val="99"/>
    <w:rPr>
      <w:sz w:val="18"/>
      <w:szCs w:val="18"/>
    </w:rPr>
  </w:style>
  <w:style w:type="paragraph" w:styleId="11">
    <w:name w:val="footer"/>
    <w:basedOn w:val="1"/>
    <w:link w:val="37"/>
    <w:unhideWhenUsed/>
    <w:qFormat/>
    <w:uiPriority w:val="99"/>
    <w:pPr>
      <w:tabs>
        <w:tab w:val="center" w:pos="4153"/>
        <w:tab w:val="right" w:pos="8306"/>
      </w:tabs>
      <w:snapToGrid w:val="0"/>
      <w:jc w:val="left"/>
    </w:pPr>
    <w:rPr>
      <w:sz w:val="18"/>
      <w:szCs w:val="18"/>
    </w:rPr>
  </w:style>
  <w:style w:type="paragraph" w:styleId="12">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unhideWhenUsed/>
    <w:uiPriority w:val="0"/>
    <w:pPr>
      <w:widowControl/>
      <w:spacing w:before="100" w:beforeAutospacing="1" w:after="100" w:afterAutospacing="1"/>
      <w:jc w:val="left"/>
    </w:pPr>
    <w:rPr>
      <w:rFonts w:ascii="宋体" w:hAnsi="宋体" w:cs="宋体"/>
      <w:kern w:val="0"/>
      <w:sz w:val="24"/>
    </w:rPr>
  </w:style>
  <w:style w:type="character" w:styleId="15">
    <w:name w:val="Strong"/>
    <w:qFormat/>
    <w:uiPriority w:val="0"/>
    <w:rPr>
      <w:b/>
      <w:bCs/>
    </w:rPr>
  </w:style>
  <w:style w:type="table" w:styleId="17">
    <w:name w:val="Table Grid"/>
    <w:basedOn w:val="16"/>
    <w:qFormat/>
    <w:uiPriority w:val="0"/>
    <w:pPr>
      <w:widowControl w:val="0"/>
      <w:spacing w:line="360" w:lineRule="auto"/>
      <w:jc w:val="both"/>
    </w:pPr>
    <w:rPr>
      <w:rFonts w:ascii="Times New Roman" w:hAnsi="Times New Roman" w:eastAsia="宋体" w:cs="Times New Roman"/>
      <w:kern w:val="0"/>
      <w:sz w:val="20"/>
      <w:szCs w:val="20"/>
    </w:r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前言、引言标题"/>
    <w:next w:val="1"/>
    <w:qFormat/>
    <w:uiPriority w:val="0"/>
    <w:pPr>
      <w:numPr>
        <w:ilvl w:val="0"/>
        <w:numId w:val="1"/>
      </w:num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19">
    <w:name w:val="章标题"/>
    <w:next w:val="1"/>
    <w:qFormat/>
    <w:uiPriority w:val="0"/>
    <w:pPr>
      <w:numPr>
        <w:ilvl w:val="1"/>
        <w:numId w:val="1"/>
      </w:numPr>
      <w:tabs>
        <w:tab w:val="left" w:pos="360"/>
      </w:tabs>
      <w:spacing w:before="50" w:beforeLines="50" w:after="50" w:afterLines="50"/>
      <w:jc w:val="both"/>
      <w:outlineLvl w:val="1"/>
    </w:pPr>
    <w:rPr>
      <w:rFonts w:ascii="黑体" w:hAnsi="Times New Roman" w:eastAsia="黑体" w:cs="Times New Roman"/>
      <w:kern w:val="0"/>
      <w:sz w:val="21"/>
      <w:szCs w:val="20"/>
      <w:lang w:val="en-US" w:eastAsia="zh-CN" w:bidi="ar-SA"/>
    </w:rPr>
  </w:style>
  <w:style w:type="paragraph" w:customStyle="1" w:styleId="20">
    <w:name w:val="一级条标题"/>
    <w:next w:val="1"/>
    <w:qFormat/>
    <w:uiPriority w:val="0"/>
    <w:pPr>
      <w:numPr>
        <w:ilvl w:val="2"/>
        <w:numId w:val="1"/>
      </w:numPr>
      <w:tabs>
        <w:tab w:val="left" w:pos="360"/>
      </w:tabs>
      <w:outlineLvl w:val="2"/>
    </w:pPr>
    <w:rPr>
      <w:rFonts w:ascii="Times New Roman" w:hAnsi="Times New Roman" w:eastAsia="黑体" w:cs="Times New Roman"/>
      <w:kern w:val="0"/>
      <w:sz w:val="21"/>
      <w:szCs w:val="20"/>
      <w:lang w:val="en-US" w:eastAsia="zh-CN" w:bidi="ar-SA"/>
    </w:rPr>
  </w:style>
  <w:style w:type="paragraph" w:customStyle="1" w:styleId="21">
    <w:name w:val="二级条标题"/>
    <w:basedOn w:val="20"/>
    <w:next w:val="1"/>
    <w:qFormat/>
    <w:uiPriority w:val="0"/>
    <w:pPr>
      <w:numPr>
        <w:ilvl w:val="3"/>
        <w:numId w:val="1"/>
      </w:numPr>
      <w:tabs>
        <w:tab w:val="clear" w:pos="1260"/>
      </w:tabs>
      <w:ind w:left="0"/>
      <w:outlineLvl w:val="3"/>
    </w:pPr>
  </w:style>
  <w:style w:type="paragraph" w:customStyle="1" w:styleId="22">
    <w:name w:val="实施日期"/>
    <w:basedOn w:val="1"/>
    <w:qFormat/>
    <w:uiPriority w:val="0"/>
    <w:pPr>
      <w:widowControl/>
      <w:numPr>
        <w:ilvl w:val="4"/>
        <w:numId w:val="1"/>
      </w:numPr>
      <w:tabs>
        <w:tab w:val="left" w:pos="360"/>
      </w:tabs>
      <w:ind w:left="0"/>
      <w:jc w:val="right"/>
    </w:pPr>
    <w:rPr>
      <w:rFonts w:eastAsia="黑体"/>
      <w:kern w:val="0"/>
      <w:sz w:val="28"/>
      <w:szCs w:val="20"/>
    </w:rPr>
  </w:style>
  <w:style w:type="paragraph" w:customStyle="1" w:styleId="23">
    <w:name w:val="图表脚注"/>
    <w:next w:val="1"/>
    <w:qFormat/>
    <w:uiPriority w:val="0"/>
    <w:pPr>
      <w:numPr>
        <w:ilvl w:val="5"/>
        <w:numId w:val="1"/>
      </w:numPr>
      <w:tabs>
        <w:tab w:val="left" w:pos="360"/>
      </w:tabs>
      <w:ind w:left="300" w:leftChars="200" w:hanging="100" w:hangingChars="100"/>
      <w:jc w:val="both"/>
    </w:pPr>
    <w:rPr>
      <w:rFonts w:ascii="宋体" w:hAnsi="Times New Roman" w:eastAsia="宋体" w:cs="Times New Roman"/>
      <w:kern w:val="0"/>
      <w:sz w:val="18"/>
      <w:szCs w:val="20"/>
      <w:lang w:val="en-US" w:eastAsia="zh-CN" w:bidi="ar-SA"/>
    </w:rPr>
  </w:style>
  <w:style w:type="paragraph" w:customStyle="1" w:styleId="24">
    <w:name w:val="样式 正文小4号 + 五号 首行缩进:  2 字符 Char"/>
    <w:basedOn w:val="1"/>
    <w:qFormat/>
    <w:uiPriority w:val="0"/>
    <w:pPr>
      <w:spacing w:line="360" w:lineRule="auto"/>
      <w:ind w:firstLine="420" w:firstLineChars="200"/>
    </w:pPr>
    <w:rPr>
      <w:szCs w:val="20"/>
    </w:rPr>
  </w:style>
  <w:style w:type="paragraph" w:customStyle="1" w:styleId="25">
    <w:name w:val="正文缩进1"/>
    <w:basedOn w:val="1"/>
    <w:qFormat/>
    <w:uiPriority w:val="0"/>
    <w:pPr>
      <w:ind w:firstLine="420"/>
    </w:pPr>
    <w:rPr>
      <w:kern w:val="0"/>
      <w:sz w:val="20"/>
      <w:szCs w:val="20"/>
    </w:rPr>
  </w:style>
  <w:style w:type="paragraph" w:customStyle="1" w:styleId="26">
    <w:name w:val="List Paragraph"/>
    <w:basedOn w:val="1"/>
    <w:qFormat/>
    <w:uiPriority w:val="34"/>
    <w:pPr>
      <w:ind w:firstLine="420" w:firstLineChars="200"/>
    </w:pPr>
  </w:style>
  <w:style w:type="character" w:customStyle="1" w:styleId="27">
    <w:name w:val="标题 1 Char"/>
    <w:basedOn w:val="14"/>
    <w:link w:val="2"/>
    <w:qFormat/>
    <w:uiPriority w:val="9"/>
    <w:rPr>
      <w:rFonts w:ascii="Times New Roman" w:hAnsi="Times New Roman" w:eastAsia="宋体" w:cs="Times New Roman"/>
      <w:b/>
      <w:bCs/>
      <w:kern w:val="44"/>
      <w:sz w:val="44"/>
      <w:szCs w:val="44"/>
    </w:rPr>
  </w:style>
  <w:style w:type="character" w:customStyle="1" w:styleId="28">
    <w:name w:val="标题 3 Char"/>
    <w:basedOn w:val="14"/>
    <w:link w:val="4"/>
    <w:qFormat/>
    <w:uiPriority w:val="9"/>
    <w:rPr>
      <w:rFonts w:ascii="Times New Roman" w:hAnsi="Times New Roman" w:eastAsia="宋体" w:cs="Times New Roman"/>
      <w:b/>
      <w:bCs/>
      <w:sz w:val="32"/>
      <w:szCs w:val="32"/>
    </w:rPr>
  </w:style>
  <w:style w:type="character" w:customStyle="1" w:styleId="29">
    <w:name w:val="标题 2 Char"/>
    <w:basedOn w:val="14"/>
    <w:link w:val="3"/>
    <w:qFormat/>
    <w:uiPriority w:val="0"/>
    <w:rPr>
      <w:rFonts w:ascii="Cambria" w:hAnsi="Cambria" w:eastAsia="宋体" w:cs="Times New Roman"/>
      <w:b/>
      <w:bCs/>
      <w:sz w:val="32"/>
      <w:szCs w:val="32"/>
    </w:rPr>
  </w:style>
  <w:style w:type="character" w:customStyle="1" w:styleId="30">
    <w:name w:val="标题 4 Char"/>
    <w:basedOn w:val="14"/>
    <w:link w:val="5"/>
    <w:qFormat/>
    <w:uiPriority w:val="0"/>
    <w:rPr>
      <w:rFonts w:ascii="Cambria" w:hAnsi="Cambria" w:eastAsia="宋体" w:cs="黑体"/>
      <w:b/>
      <w:bCs/>
      <w:sz w:val="28"/>
      <w:szCs w:val="28"/>
    </w:rPr>
  </w:style>
  <w:style w:type="character" w:customStyle="1" w:styleId="31">
    <w:name w:val="正文文本缩进 Char"/>
    <w:basedOn w:val="14"/>
    <w:link w:val="9"/>
    <w:qFormat/>
    <w:uiPriority w:val="0"/>
    <w:rPr>
      <w:rFonts w:ascii="Times New Roman" w:hAnsi="Times New Roman" w:eastAsia="宋体" w:cs="Times New Roman"/>
      <w:szCs w:val="24"/>
    </w:rPr>
  </w:style>
  <w:style w:type="character" w:customStyle="1" w:styleId="32">
    <w:name w:val="正文缩进 Char"/>
    <w:link w:val="7"/>
    <w:qFormat/>
    <w:uiPriority w:val="0"/>
    <w:rPr>
      <w:rFonts w:ascii="Times New Roman" w:hAnsi="Times New Roman" w:eastAsia="宋体" w:cs="Times New Roman"/>
      <w:szCs w:val="20"/>
    </w:rPr>
  </w:style>
  <w:style w:type="character" w:customStyle="1" w:styleId="33">
    <w:name w:val="标题 5 Char"/>
    <w:basedOn w:val="14"/>
    <w:link w:val="6"/>
    <w:qFormat/>
    <w:uiPriority w:val="9"/>
    <w:rPr>
      <w:rFonts w:ascii="Times New Roman" w:hAnsi="Times New Roman" w:eastAsia="宋体" w:cs="Times New Roman"/>
      <w:b/>
      <w:bCs/>
      <w:sz w:val="28"/>
      <w:szCs w:val="28"/>
    </w:rPr>
  </w:style>
  <w:style w:type="character" w:customStyle="1" w:styleId="34">
    <w:name w:val="批注框文本 Char"/>
    <w:basedOn w:val="14"/>
    <w:link w:val="10"/>
    <w:semiHidden/>
    <w:qFormat/>
    <w:uiPriority w:val="99"/>
    <w:rPr>
      <w:rFonts w:ascii="Times New Roman" w:hAnsi="Times New Roman" w:eastAsia="宋体" w:cs="Times New Roman"/>
      <w:sz w:val="18"/>
      <w:szCs w:val="18"/>
    </w:rPr>
  </w:style>
  <w:style w:type="character" w:customStyle="1" w:styleId="35">
    <w:name w:val="正文文本 Char"/>
    <w:basedOn w:val="14"/>
    <w:link w:val="8"/>
    <w:qFormat/>
    <w:uiPriority w:val="0"/>
    <w:rPr>
      <w:rFonts w:ascii="Times New Roman" w:hAnsi="Times New Roman" w:eastAsia="宋体" w:cs="Times New Roman"/>
      <w:szCs w:val="24"/>
      <w:lang w:val="zh-CN" w:eastAsia="zh-CN"/>
    </w:rPr>
  </w:style>
  <w:style w:type="character" w:customStyle="1" w:styleId="36">
    <w:name w:val="页眉 Char"/>
    <w:basedOn w:val="14"/>
    <w:link w:val="12"/>
    <w:qFormat/>
    <w:uiPriority w:val="99"/>
    <w:rPr>
      <w:rFonts w:ascii="Times New Roman" w:hAnsi="Times New Roman" w:eastAsia="宋体" w:cs="Times New Roman"/>
      <w:sz w:val="18"/>
      <w:szCs w:val="18"/>
    </w:rPr>
  </w:style>
  <w:style w:type="character" w:customStyle="1" w:styleId="37">
    <w:name w:val="页脚 Char"/>
    <w:basedOn w:val="14"/>
    <w:link w:val="11"/>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35</Pages>
  <Words>2158</Words>
  <Characters>12301</Characters>
  <Lines>102</Lines>
  <Paragraphs>28</Paragraphs>
  <ScaleCrop>false</ScaleCrop>
  <LinksUpToDate>false</LinksUpToDate>
  <CharactersWithSpaces>0</CharactersWithSpaces>
  <Application>WPS Office_9.1.0.5111_{F1E327BC-269C-435d-A152-05C5408002CA}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2016-05-13T01:40:00Z</dcterms:created>
  <dc:creator>sms</dc:creator>
  <cp:lastModifiedBy>Administrator</cp:lastModifiedBy>
  <dcterms:modified xsi:type="dcterms:W3CDTF">2016-05-16T01:59:32Z</dcterms:modified>
  <dc:title>技术应答书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