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46" w:rsidRPr="005C59B0" w:rsidRDefault="00865646" w:rsidP="00865646">
      <w:pPr>
        <w:pStyle w:val="aa"/>
      </w:pPr>
      <w:bookmarkStart w:id="0" w:name="_Toc297427894"/>
      <w:bookmarkStart w:id="1" w:name="_Toc384830867"/>
      <w:r w:rsidRPr="005C59B0">
        <w:rPr>
          <w:rFonts w:hint="eastAsia"/>
        </w:rPr>
        <w:t>科技项目经费预算</w:t>
      </w:r>
      <w:bookmarkEnd w:id="0"/>
      <w:r w:rsidRPr="005C59B0">
        <w:rPr>
          <w:rFonts w:hint="eastAsia"/>
        </w:rPr>
        <w:t>取费细则</w:t>
      </w:r>
      <w:bookmarkEnd w:id="1"/>
    </w:p>
    <w:p w:rsidR="005C59B0" w:rsidRPr="005C59B0" w:rsidRDefault="005C59B0" w:rsidP="005C59B0"/>
    <w:p w:rsidR="00865646" w:rsidRPr="005C59B0" w:rsidRDefault="00865646" w:rsidP="00865646">
      <w:pPr>
        <w:adjustRightInd w:val="0"/>
        <w:spacing w:line="360" w:lineRule="auto"/>
        <w:ind w:firstLineChars="198" w:firstLine="477"/>
        <w:jc w:val="left"/>
        <w:rPr>
          <w:rFonts w:ascii="宋体" w:hAnsi="宋体"/>
          <w:kern w:val="0"/>
          <w:sz w:val="24"/>
          <w:szCs w:val="20"/>
        </w:rPr>
      </w:pPr>
      <w:r w:rsidRPr="005C59B0">
        <w:rPr>
          <w:rFonts w:ascii="黑体" w:eastAsia="黑体" w:hint="eastAsia"/>
          <w:b/>
          <w:kern w:val="0"/>
          <w:sz w:val="24"/>
          <w:szCs w:val="20"/>
        </w:rPr>
        <w:t>1．</w:t>
      </w:r>
      <w:r w:rsidRPr="005C59B0">
        <w:rPr>
          <w:rFonts w:ascii="宋体" w:hAnsi="宋体" w:hint="eastAsia"/>
          <w:kern w:val="0"/>
          <w:sz w:val="24"/>
          <w:szCs w:val="20"/>
        </w:rPr>
        <w:t>为规范南方电网公司（以下简称“公司”）科技项目预算编制，合理确定项目费用，促进科技项目的精益化管理，依据国家和公司相关规定、办法及文件，结合公司科技项目的特点，制定本细则。</w:t>
      </w:r>
    </w:p>
    <w:p w:rsidR="00865646" w:rsidRPr="005C59B0" w:rsidRDefault="00865646" w:rsidP="00865646">
      <w:pPr>
        <w:adjustRightInd w:val="0"/>
        <w:spacing w:line="360" w:lineRule="auto"/>
        <w:ind w:firstLineChars="198" w:firstLine="477"/>
        <w:jc w:val="left"/>
        <w:rPr>
          <w:rFonts w:ascii="宋体" w:hAnsi="宋体"/>
          <w:kern w:val="0"/>
          <w:sz w:val="24"/>
          <w:szCs w:val="20"/>
        </w:rPr>
      </w:pPr>
      <w:bookmarkStart w:id="2" w:name="_Toc251925979"/>
      <w:bookmarkStart w:id="3" w:name="_Toc251159198"/>
      <w:bookmarkStart w:id="4" w:name="_Toc207442143"/>
      <w:bookmarkStart w:id="5" w:name="_Toc207441982"/>
      <w:bookmarkStart w:id="6" w:name="_Toc206571292"/>
      <w:bookmarkStart w:id="7" w:name="_Toc206477056"/>
      <w:bookmarkStart w:id="8" w:name="_Toc204487206"/>
      <w:bookmarkStart w:id="9" w:name="_Toc203963325"/>
      <w:bookmarkStart w:id="10" w:name="_Toc203040005"/>
      <w:bookmarkStart w:id="11" w:name="_Toc200114421"/>
      <w:bookmarkStart w:id="12" w:name="_Toc200114140"/>
      <w:bookmarkStart w:id="13" w:name="_Toc200114021"/>
      <w:bookmarkStart w:id="14" w:name="_Toc199743439"/>
      <w:bookmarkStart w:id="15" w:name="_Toc198037965"/>
      <w:bookmarkStart w:id="16" w:name="_Toc198037737"/>
      <w:bookmarkStart w:id="17" w:name="_Toc198032951"/>
      <w:bookmarkStart w:id="18" w:name="_Toc198009654"/>
      <w:r w:rsidRPr="005C59B0">
        <w:rPr>
          <w:rFonts w:ascii="黑体" w:eastAsia="黑体" w:hint="eastAsia"/>
          <w:b/>
          <w:kern w:val="0"/>
          <w:sz w:val="24"/>
          <w:szCs w:val="20"/>
        </w:rPr>
        <w:t xml:space="preserve">2. </w:t>
      </w:r>
      <w:r w:rsidRPr="005C59B0">
        <w:rPr>
          <w:rFonts w:ascii="宋体" w:hAnsi="宋体" w:hint="eastAsia"/>
          <w:kern w:val="0"/>
          <w:sz w:val="24"/>
          <w:szCs w:val="20"/>
        </w:rPr>
        <w:t>本细则适用于公司各单位的科技项目经费预算编制，并作为审核科技项目经费预算的依据。</w:t>
      </w:r>
    </w:p>
    <w:p w:rsidR="00865646" w:rsidRPr="005C59B0" w:rsidRDefault="00865646" w:rsidP="00865646">
      <w:pPr>
        <w:spacing w:line="360" w:lineRule="auto"/>
        <w:ind w:firstLineChars="200" w:firstLine="482"/>
        <w:rPr>
          <w:rFonts w:ascii="宋体" w:hAnsi="宋体"/>
          <w:kern w:val="0"/>
          <w:sz w:val="24"/>
          <w:szCs w:val="20"/>
        </w:rPr>
      </w:pPr>
      <w:bookmarkStart w:id="19" w:name="_Toc200114142"/>
      <w:bookmarkStart w:id="20" w:name="_Toc200114023"/>
      <w:bookmarkStart w:id="21" w:name="_Toc200114423"/>
      <w:bookmarkStart w:id="22" w:name="_Toc203963327"/>
      <w:bookmarkStart w:id="23" w:name="_Toc204487208"/>
      <w:bookmarkStart w:id="24" w:name="_Toc251925982"/>
      <w:bookmarkStart w:id="25" w:name="_Toc20657129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5C59B0">
        <w:rPr>
          <w:rFonts w:ascii="黑体" w:eastAsia="黑体" w:hint="eastAsia"/>
          <w:b/>
          <w:kern w:val="0"/>
          <w:sz w:val="24"/>
          <w:szCs w:val="20"/>
        </w:rPr>
        <w:t xml:space="preserve">3. </w:t>
      </w:r>
      <w:bookmarkEnd w:id="19"/>
      <w:bookmarkEnd w:id="20"/>
      <w:bookmarkEnd w:id="21"/>
      <w:bookmarkEnd w:id="22"/>
      <w:bookmarkEnd w:id="23"/>
      <w:bookmarkEnd w:id="24"/>
      <w:bookmarkEnd w:id="25"/>
      <w:r w:rsidRPr="005C59B0">
        <w:rPr>
          <w:rFonts w:ascii="宋体" w:hAnsi="宋体" w:hint="eastAsia"/>
          <w:kern w:val="0"/>
          <w:sz w:val="24"/>
          <w:szCs w:val="20"/>
        </w:rPr>
        <w:t>科技项目经费是指科技项目组织实施过程中与研究开发相关的各项费用，主要由研发费用与资本性支出两大部分组成。其中研发费用包括人工费、设备费、材料费、测试化验加工费、燃料动力费、差旅费、会议费、国际合作与交流费、出版印刷/文献/信息传播/知识产权事务费、技术培训费、劳务费、专家咨询费、管理费等。资本性支出包括设备购置费、安装调试费与其它费用。</w:t>
      </w:r>
    </w:p>
    <w:p w:rsidR="00865646" w:rsidRPr="005C59B0" w:rsidRDefault="00865646" w:rsidP="00865646">
      <w:pPr>
        <w:spacing w:line="360" w:lineRule="auto"/>
        <w:ind w:firstLineChars="200" w:firstLine="482"/>
        <w:rPr>
          <w:rFonts w:ascii="宋体" w:hAnsi="宋体"/>
          <w:kern w:val="0"/>
          <w:sz w:val="24"/>
          <w:szCs w:val="20"/>
        </w:rPr>
      </w:pPr>
      <w:bookmarkStart w:id="26" w:name="_Toc198009676"/>
      <w:bookmarkStart w:id="27" w:name="_Toc203040022"/>
      <w:bookmarkStart w:id="28" w:name="_Toc203963342"/>
      <w:bookmarkStart w:id="29" w:name="_Toc204487223"/>
      <w:bookmarkStart w:id="30" w:name="_Toc206571312"/>
      <w:bookmarkStart w:id="31" w:name="_Toc207441999"/>
      <w:bookmarkStart w:id="32" w:name="_Toc207442160"/>
      <w:bookmarkStart w:id="33" w:name="_Toc251925996"/>
      <w:r w:rsidRPr="005C59B0">
        <w:rPr>
          <w:rFonts w:ascii="黑体" w:eastAsia="黑体" w:hint="eastAsia"/>
          <w:b/>
          <w:kern w:val="0"/>
          <w:sz w:val="24"/>
          <w:szCs w:val="20"/>
        </w:rPr>
        <w:t xml:space="preserve">4. </w:t>
      </w:r>
      <w:r w:rsidRPr="005C59B0">
        <w:rPr>
          <w:rFonts w:ascii="宋体" w:hAnsi="宋体" w:hint="eastAsia"/>
          <w:kern w:val="0"/>
          <w:sz w:val="24"/>
          <w:szCs w:val="20"/>
        </w:rPr>
        <w:t>人工费</w:t>
      </w:r>
      <w:bookmarkEnd w:id="26"/>
      <w:bookmarkEnd w:id="27"/>
      <w:bookmarkEnd w:id="28"/>
      <w:bookmarkEnd w:id="29"/>
      <w:bookmarkEnd w:id="30"/>
      <w:bookmarkEnd w:id="31"/>
      <w:bookmarkEnd w:id="32"/>
      <w:bookmarkEnd w:id="33"/>
      <w:r w:rsidRPr="005C59B0">
        <w:rPr>
          <w:rFonts w:ascii="宋体" w:hAnsi="宋体" w:hint="eastAsia"/>
          <w:kern w:val="0"/>
          <w:sz w:val="24"/>
          <w:szCs w:val="20"/>
        </w:rPr>
        <w:t>是指是指直接从事项目研发活动的受委托单位人员费用，其计算公式为：</w:t>
      </w:r>
    </w:p>
    <w:p w:rsidR="00865646" w:rsidRPr="005C59B0" w:rsidRDefault="00865646" w:rsidP="00865646">
      <w:pPr>
        <w:spacing w:line="360" w:lineRule="auto"/>
        <w:ind w:firstLineChars="200" w:firstLine="480"/>
        <w:rPr>
          <w:rFonts w:ascii="宋体" w:hAnsi="宋体"/>
          <w:kern w:val="0"/>
          <w:sz w:val="24"/>
          <w:szCs w:val="20"/>
        </w:rPr>
      </w:pPr>
      <w:r w:rsidRPr="005C59B0">
        <w:rPr>
          <w:rFonts w:ascii="宋体" w:hAnsi="宋体" w:hint="eastAsia"/>
          <w:kern w:val="0"/>
          <w:sz w:val="24"/>
          <w:szCs w:val="20"/>
        </w:rPr>
        <w:t xml:space="preserve">人工费＝人员数量（人员类型1）×工作月×标准1+人员数量（人员类型2）×工作月×标准2 </w:t>
      </w:r>
    </w:p>
    <w:p w:rsidR="00865646" w:rsidRPr="005C59B0" w:rsidRDefault="00865646" w:rsidP="00865646">
      <w:pPr>
        <w:spacing w:line="360" w:lineRule="auto"/>
        <w:ind w:firstLineChars="200" w:firstLine="482"/>
        <w:rPr>
          <w:rFonts w:ascii="宋体" w:hAnsi="宋体"/>
          <w:kern w:val="0"/>
          <w:sz w:val="24"/>
          <w:szCs w:val="20"/>
        </w:rPr>
      </w:pPr>
      <w:r w:rsidRPr="005C59B0">
        <w:rPr>
          <w:rFonts w:ascii="黑体" w:eastAsia="黑体" w:hint="eastAsia"/>
          <w:b/>
          <w:kern w:val="0"/>
          <w:sz w:val="24"/>
          <w:szCs w:val="20"/>
        </w:rPr>
        <w:t>4.1</w:t>
      </w:r>
      <w:r w:rsidRPr="005C59B0">
        <w:rPr>
          <w:rFonts w:ascii="宋体" w:hAnsi="宋体" w:hint="eastAsia"/>
          <w:kern w:val="0"/>
          <w:sz w:val="24"/>
          <w:szCs w:val="20"/>
        </w:rPr>
        <w:t>人工费主要包括基本工资、工资性补贴、辅助工资、职工福利费、劳动保护费、社会保险费、住房公积金等。</w:t>
      </w:r>
    </w:p>
    <w:p w:rsidR="00865646" w:rsidRPr="005C59B0" w:rsidRDefault="00865646" w:rsidP="00865646">
      <w:pPr>
        <w:spacing w:line="360" w:lineRule="auto"/>
        <w:ind w:firstLineChars="200" w:firstLine="482"/>
        <w:rPr>
          <w:rFonts w:ascii="宋体" w:hAnsi="宋体"/>
          <w:kern w:val="0"/>
          <w:sz w:val="24"/>
          <w:szCs w:val="20"/>
        </w:rPr>
      </w:pPr>
      <w:r w:rsidRPr="005C59B0">
        <w:rPr>
          <w:rFonts w:ascii="黑体" w:eastAsia="黑体" w:hint="eastAsia"/>
          <w:b/>
          <w:kern w:val="0"/>
          <w:sz w:val="24"/>
          <w:szCs w:val="20"/>
        </w:rPr>
        <w:t>4.2</w:t>
      </w:r>
      <w:r w:rsidRPr="005C59B0">
        <w:rPr>
          <w:rFonts w:ascii="宋体" w:hAnsi="宋体" w:hint="eastAsia"/>
          <w:kern w:val="0"/>
          <w:sz w:val="24"/>
          <w:szCs w:val="20"/>
        </w:rPr>
        <w:t>人员类型1为高级研究人员（主要为副教授、副研究员、高级工程师及以上级别研究人员），标准为1.5～2万元/人月（标准1）；人员类型2为其他研究人员（含中初级研究人员、技术工人等其他研究人员），标准为1～1.5万元/人月（标准2）。</w:t>
      </w:r>
    </w:p>
    <w:p w:rsidR="00865646" w:rsidRPr="005C59B0" w:rsidRDefault="00865646" w:rsidP="00865646">
      <w:pPr>
        <w:spacing w:line="360" w:lineRule="auto"/>
        <w:ind w:firstLineChars="200" w:firstLine="482"/>
        <w:rPr>
          <w:rFonts w:ascii="宋体" w:hAnsi="宋体"/>
          <w:kern w:val="0"/>
          <w:sz w:val="24"/>
          <w:szCs w:val="20"/>
        </w:rPr>
      </w:pPr>
      <w:r w:rsidRPr="005C59B0">
        <w:rPr>
          <w:rFonts w:ascii="黑体" w:eastAsia="黑体" w:hint="eastAsia"/>
          <w:b/>
          <w:kern w:val="0"/>
          <w:sz w:val="24"/>
          <w:szCs w:val="20"/>
        </w:rPr>
        <w:t xml:space="preserve">4.3 </w:t>
      </w:r>
      <w:r w:rsidRPr="005C59B0">
        <w:rPr>
          <w:rFonts w:ascii="宋体" w:hAnsi="宋体" w:hint="eastAsia"/>
          <w:kern w:val="0"/>
          <w:sz w:val="24"/>
          <w:szCs w:val="20"/>
        </w:rPr>
        <w:t>考虑人员实际工作安排情况，预算编制时，1类人员中，教授、研究员与教授级高工一年内参加的科技项目的累计全时工作时间，不得超过6个月；副教授、副研究员、高级工程师一年内参加的科技项目的累计全时工作时间不得超过8个月； 2类研究人员，一年内参加的科技项目的累计全时工作时间，不得超过10个月。</w:t>
      </w:r>
    </w:p>
    <w:p w:rsidR="00865646" w:rsidRPr="005C59B0" w:rsidRDefault="00865646" w:rsidP="00865646">
      <w:pPr>
        <w:spacing w:line="360" w:lineRule="auto"/>
        <w:ind w:firstLineChars="200" w:firstLine="482"/>
        <w:rPr>
          <w:rFonts w:ascii="宋体" w:hAnsi="宋体"/>
          <w:kern w:val="0"/>
          <w:sz w:val="24"/>
          <w:szCs w:val="20"/>
        </w:rPr>
      </w:pPr>
      <w:r w:rsidRPr="005C59B0">
        <w:rPr>
          <w:rFonts w:ascii="黑体" w:eastAsia="黑体" w:hint="eastAsia"/>
          <w:b/>
          <w:kern w:val="0"/>
          <w:sz w:val="24"/>
          <w:szCs w:val="20"/>
        </w:rPr>
        <w:t xml:space="preserve">4.4 </w:t>
      </w:r>
      <w:r w:rsidRPr="005C59B0">
        <w:rPr>
          <w:rFonts w:ascii="宋体" w:hAnsi="宋体" w:hint="eastAsia"/>
          <w:kern w:val="0"/>
          <w:sz w:val="24"/>
          <w:szCs w:val="20"/>
        </w:rPr>
        <w:t>公司系统内员工不得列支人工费。</w:t>
      </w:r>
    </w:p>
    <w:p w:rsidR="00865646" w:rsidRPr="005C59B0" w:rsidRDefault="00865646" w:rsidP="00865646">
      <w:pPr>
        <w:spacing w:line="360" w:lineRule="auto"/>
        <w:ind w:firstLineChars="200" w:firstLine="482"/>
        <w:rPr>
          <w:rFonts w:ascii="宋体" w:hAnsi="宋体"/>
          <w:kern w:val="0"/>
          <w:sz w:val="24"/>
          <w:szCs w:val="20"/>
        </w:rPr>
      </w:pPr>
      <w:r w:rsidRPr="005C59B0">
        <w:rPr>
          <w:rFonts w:ascii="黑体" w:eastAsia="黑体" w:hint="eastAsia"/>
          <w:b/>
          <w:kern w:val="0"/>
          <w:sz w:val="24"/>
          <w:szCs w:val="20"/>
        </w:rPr>
        <w:t>4.5</w:t>
      </w:r>
      <w:r w:rsidRPr="005C59B0">
        <w:rPr>
          <w:rFonts w:ascii="宋体" w:hAnsi="宋体" w:hint="eastAsia"/>
          <w:kern w:val="0"/>
          <w:sz w:val="24"/>
          <w:szCs w:val="20"/>
        </w:rPr>
        <w:t>基础性和前瞻性技术研究、决策支持技术研究类项目人工费不得超过项目总费用的50%；重大关键技术研究、运营性技术研究、先进适用技术示范与应用类项目人工费不得超过项目总费用的35%。</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5. </w:t>
      </w:r>
      <w:r w:rsidRPr="005C59B0">
        <w:rPr>
          <w:rFonts w:ascii="宋体" w:hAnsi="宋体" w:hint="eastAsia"/>
          <w:kern w:val="0"/>
          <w:sz w:val="24"/>
          <w:szCs w:val="20"/>
        </w:rPr>
        <w:t>材料费是指在项目研究开发过程中消耗的各种原材料、辅助材料等低值易耗品、元器件、试剂、部件、外购件等费用，其计算公式为：</w:t>
      </w:r>
    </w:p>
    <w:p w:rsidR="00865646" w:rsidRPr="005C59B0" w:rsidRDefault="00865646" w:rsidP="00865646">
      <w:pPr>
        <w:widowControl/>
        <w:spacing w:line="360" w:lineRule="auto"/>
        <w:ind w:leftChars="258" w:left="1404" w:hangingChars="359" w:hanging="862"/>
        <w:jc w:val="left"/>
        <w:rPr>
          <w:rFonts w:ascii="宋体" w:hAnsi="宋体"/>
          <w:kern w:val="0"/>
          <w:sz w:val="24"/>
          <w:szCs w:val="20"/>
        </w:rPr>
      </w:pPr>
      <w:r w:rsidRPr="005C59B0">
        <w:rPr>
          <w:rFonts w:ascii="宋体" w:hAnsi="宋体" w:hint="eastAsia"/>
          <w:kern w:val="0"/>
          <w:sz w:val="24"/>
          <w:szCs w:val="20"/>
        </w:rPr>
        <w:t>材料费＝材料消耗量×材料预算价格</w:t>
      </w:r>
    </w:p>
    <w:p w:rsidR="00865646" w:rsidRPr="005C59B0" w:rsidRDefault="00865646" w:rsidP="00865646">
      <w:pPr>
        <w:widowControl/>
        <w:spacing w:line="360" w:lineRule="auto"/>
        <w:ind w:firstLineChars="250" w:firstLine="600"/>
        <w:jc w:val="left"/>
        <w:rPr>
          <w:rFonts w:ascii="仿宋_GB2312" w:eastAsia="仿宋_GB2312"/>
          <w:sz w:val="32"/>
        </w:rPr>
      </w:pPr>
      <w:r w:rsidRPr="005C59B0">
        <w:rPr>
          <w:rFonts w:ascii="宋体" w:hAnsi="宋体" w:hint="eastAsia"/>
          <w:kern w:val="0"/>
          <w:sz w:val="24"/>
          <w:szCs w:val="20"/>
        </w:rPr>
        <w:lastRenderedPageBreak/>
        <w:t>其中对于总价高于5万元的材料应列示清单。</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6. </w:t>
      </w:r>
      <w:r w:rsidRPr="005C59B0">
        <w:rPr>
          <w:rFonts w:ascii="宋体" w:hAnsi="宋体" w:hint="eastAsia"/>
          <w:kern w:val="0"/>
          <w:sz w:val="24"/>
          <w:szCs w:val="20"/>
        </w:rPr>
        <w:t>现有仪器设备使用费是指项目实施过程中使用本单位已有仪器设备所产生的费用，其计算公式为：</w:t>
      </w:r>
    </w:p>
    <w:p w:rsidR="00865646" w:rsidRPr="005C59B0" w:rsidRDefault="00865646" w:rsidP="00865646">
      <w:pPr>
        <w:widowControl/>
        <w:tabs>
          <w:tab w:val="left" w:pos="420"/>
        </w:tabs>
        <w:spacing w:line="360" w:lineRule="auto"/>
        <w:ind w:firstLineChars="200" w:firstLine="480"/>
        <w:rPr>
          <w:rFonts w:ascii="宋体" w:hAnsi="宋体"/>
          <w:kern w:val="0"/>
          <w:sz w:val="24"/>
          <w:szCs w:val="20"/>
        </w:rPr>
      </w:pPr>
      <w:r w:rsidRPr="005C59B0">
        <w:rPr>
          <w:rFonts w:ascii="宋体" w:hAnsi="宋体" w:hint="eastAsia"/>
          <w:kern w:val="0"/>
          <w:sz w:val="24"/>
          <w:szCs w:val="20"/>
        </w:rPr>
        <w:t>现有仪器设备使用费＝仪器设备修理费＋折旧费</w:t>
      </w:r>
    </w:p>
    <w:p w:rsidR="00865646" w:rsidRPr="005C59B0" w:rsidRDefault="00865646" w:rsidP="00865646">
      <w:pPr>
        <w:widowControl/>
        <w:tabs>
          <w:tab w:val="left" w:pos="420"/>
        </w:tabs>
        <w:spacing w:line="360" w:lineRule="auto"/>
        <w:ind w:firstLineChars="200" w:firstLine="482"/>
        <w:rPr>
          <w:rFonts w:ascii="宋体" w:hAnsi="宋体"/>
          <w:kern w:val="0"/>
          <w:sz w:val="24"/>
          <w:szCs w:val="20"/>
        </w:rPr>
      </w:pPr>
      <w:r w:rsidRPr="005C59B0">
        <w:rPr>
          <w:rFonts w:ascii="黑体" w:eastAsia="黑体" w:hint="eastAsia"/>
          <w:b/>
          <w:kern w:val="0"/>
          <w:sz w:val="24"/>
          <w:szCs w:val="20"/>
        </w:rPr>
        <w:t>6.1</w:t>
      </w:r>
      <w:r w:rsidRPr="005C59B0">
        <w:rPr>
          <w:rFonts w:ascii="宋体" w:hAnsi="宋体" w:hint="eastAsia"/>
          <w:kern w:val="0"/>
          <w:sz w:val="24"/>
          <w:szCs w:val="20"/>
        </w:rPr>
        <w:t>仪器设备修理费是指为保证仪器设备正常使用所必须进行的修理、保养和临时故障排除的费用。折旧费是指仪器设备按照正常使用寿命周期分摊到项目研究阶段的折旧费用。</w:t>
      </w:r>
    </w:p>
    <w:p w:rsidR="00865646" w:rsidRPr="005C59B0" w:rsidRDefault="00865646" w:rsidP="00865646">
      <w:pPr>
        <w:widowControl/>
        <w:tabs>
          <w:tab w:val="left" w:pos="420"/>
        </w:tabs>
        <w:spacing w:line="360" w:lineRule="auto"/>
        <w:ind w:firstLineChars="200" w:firstLine="482"/>
        <w:rPr>
          <w:rFonts w:ascii="宋体" w:hAnsi="宋体"/>
          <w:kern w:val="0"/>
          <w:sz w:val="24"/>
          <w:szCs w:val="20"/>
        </w:rPr>
      </w:pPr>
      <w:r w:rsidRPr="005C59B0">
        <w:rPr>
          <w:rFonts w:ascii="黑体" w:eastAsia="黑体" w:hint="eastAsia"/>
          <w:b/>
          <w:kern w:val="0"/>
          <w:sz w:val="24"/>
          <w:szCs w:val="20"/>
        </w:rPr>
        <w:t>6.2</w:t>
      </w:r>
      <w:r w:rsidRPr="005C59B0">
        <w:rPr>
          <w:rFonts w:ascii="宋体" w:hAnsi="宋体" w:hint="eastAsia"/>
          <w:kern w:val="0"/>
          <w:sz w:val="24"/>
          <w:szCs w:val="20"/>
        </w:rPr>
        <w:t>对于形成固定资产的仪器设备寿命周期，按照公司固定资产管理办法确定。</w:t>
      </w:r>
    </w:p>
    <w:p w:rsidR="00865646" w:rsidRPr="005C59B0" w:rsidRDefault="00865646" w:rsidP="00865646">
      <w:pPr>
        <w:widowControl/>
        <w:tabs>
          <w:tab w:val="left" w:pos="420"/>
        </w:tabs>
        <w:spacing w:line="360" w:lineRule="auto"/>
        <w:ind w:firstLineChars="200" w:firstLine="482"/>
        <w:rPr>
          <w:rFonts w:ascii="宋体" w:hAnsi="宋体"/>
          <w:kern w:val="0"/>
          <w:sz w:val="24"/>
          <w:szCs w:val="20"/>
        </w:rPr>
      </w:pPr>
      <w:r w:rsidRPr="005C59B0">
        <w:rPr>
          <w:rFonts w:ascii="黑体" w:eastAsia="黑体" w:hint="eastAsia"/>
          <w:b/>
          <w:kern w:val="0"/>
          <w:sz w:val="24"/>
          <w:szCs w:val="20"/>
        </w:rPr>
        <w:t>6.3</w:t>
      </w:r>
      <w:r w:rsidRPr="005C59B0">
        <w:rPr>
          <w:rFonts w:ascii="宋体" w:hAnsi="宋体" w:hint="eastAsia"/>
          <w:kern w:val="0"/>
          <w:sz w:val="24"/>
          <w:szCs w:val="20"/>
        </w:rPr>
        <w:t>使用单价高于5万元人民币的现有设备应列示清单，并说明使用费计取单价。</w:t>
      </w:r>
    </w:p>
    <w:p w:rsidR="00865646" w:rsidRPr="005C59B0" w:rsidRDefault="00865646" w:rsidP="00865646">
      <w:pPr>
        <w:widowControl/>
        <w:tabs>
          <w:tab w:val="left" w:pos="420"/>
        </w:tabs>
        <w:spacing w:line="360" w:lineRule="auto"/>
        <w:ind w:firstLineChars="200" w:firstLine="482"/>
        <w:rPr>
          <w:rFonts w:ascii="宋体" w:hAnsi="宋体"/>
          <w:kern w:val="0"/>
          <w:sz w:val="24"/>
          <w:szCs w:val="20"/>
        </w:rPr>
      </w:pPr>
      <w:r w:rsidRPr="005C59B0">
        <w:rPr>
          <w:rFonts w:ascii="黑体" w:eastAsia="黑体" w:hint="eastAsia"/>
          <w:b/>
          <w:kern w:val="0"/>
          <w:sz w:val="24"/>
          <w:szCs w:val="20"/>
        </w:rPr>
        <w:t>6.4</w:t>
      </w:r>
      <w:r w:rsidRPr="005C59B0">
        <w:rPr>
          <w:rFonts w:ascii="宋体" w:hAnsi="宋体" w:hint="eastAsia"/>
          <w:kern w:val="0"/>
          <w:sz w:val="24"/>
          <w:szCs w:val="20"/>
        </w:rPr>
        <w:t>一台仪器设备一年内在所有科技项目中的累计使用时间不得超过12个月。</w:t>
      </w:r>
    </w:p>
    <w:p w:rsidR="00865646" w:rsidRPr="005C59B0" w:rsidRDefault="00865646" w:rsidP="00865646">
      <w:pPr>
        <w:widowControl/>
        <w:spacing w:line="360" w:lineRule="auto"/>
        <w:ind w:firstLineChars="200" w:firstLine="482"/>
        <w:jc w:val="left"/>
        <w:rPr>
          <w:rFonts w:ascii="宋体" w:hAnsi="宋体"/>
          <w:kern w:val="0"/>
          <w:sz w:val="24"/>
          <w:szCs w:val="20"/>
        </w:rPr>
      </w:pPr>
      <w:bookmarkStart w:id="34" w:name="_Toc198009678"/>
      <w:bookmarkStart w:id="35" w:name="_Toc203040024"/>
      <w:bookmarkStart w:id="36" w:name="_Toc203963344"/>
      <w:bookmarkStart w:id="37" w:name="_Toc204487225"/>
      <w:bookmarkStart w:id="38" w:name="_Toc206571314"/>
      <w:bookmarkStart w:id="39" w:name="_Toc207442001"/>
      <w:bookmarkStart w:id="40" w:name="_Toc207442162"/>
      <w:bookmarkStart w:id="41" w:name="_Toc251925998"/>
      <w:r w:rsidRPr="005C59B0">
        <w:rPr>
          <w:rFonts w:ascii="黑体" w:eastAsia="黑体" w:hint="eastAsia"/>
          <w:b/>
          <w:kern w:val="0"/>
          <w:sz w:val="24"/>
          <w:szCs w:val="20"/>
        </w:rPr>
        <w:t xml:space="preserve">7. </w:t>
      </w:r>
      <w:r w:rsidRPr="005C59B0">
        <w:rPr>
          <w:rFonts w:ascii="宋体" w:hAnsi="宋体" w:hint="eastAsia"/>
          <w:kern w:val="0"/>
          <w:sz w:val="24"/>
          <w:szCs w:val="20"/>
        </w:rPr>
        <w:t>测试化验加工费是指在项目研究开发过程中支付给外单位(包括项目实施单位内部独立经济核算单位）的检验、测试、化验及加工等费用。该费用以委托协议为依据，委托次数多或单次支出费用在5万元以上的应列示清单。</w:t>
      </w:r>
    </w:p>
    <w:p w:rsidR="00865646" w:rsidRPr="005C59B0" w:rsidRDefault="00865646" w:rsidP="00865646">
      <w:pPr>
        <w:spacing w:line="360" w:lineRule="auto"/>
        <w:ind w:firstLineChars="195" w:firstLine="470"/>
        <w:rPr>
          <w:rFonts w:ascii="宋体" w:hAnsi="宋体"/>
          <w:kern w:val="0"/>
          <w:sz w:val="24"/>
          <w:szCs w:val="20"/>
        </w:rPr>
      </w:pPr>
      <w:r w:rsidRPr="005C59B0">
        <w:rPr>
          <w:rFonts w:ascii="黑体" w:eastAsia="黑体" w:hint="eastAsia"/>
          <w:b/>
          <w:kern w:val="0"/>
          <w:sz w:val="24"/>
          <w:szCs w:val="20"/>
        </w:rPr>
        <w:t xml:space="preserve">8. </w:t>
      </w:r>
      <w:r w:rsidRPr="005C59B0">
        <w:rPr>
          <w:rFonts w:ascii="宋体" w:hAnsi="宋体" w:hint="eastAsia"/>
          <w:kern w:val="0"/>
          <w:sz w:val="24"/>
          <w:szCs w:val="20"/>
        </w:rPr>
        <w:t>燃料动力费是指在项目研究开发过程中相关仪器设备、专用科学装置等运行发生的可以单独计量的水、电、气、燃料消耗费用等，其计算公式为：</w:t>
      </w:r>
    </w:p>
    <w:p w:rsidR="00865646" w:rsidRPr="005C59B0" w:rsidRDefault="00865646" w:rsidP="00865646">
      <w:pPr>
        <w:widowControl/>
        <w:spacing w:line="360" w:lineRule="auto"/>
        <w:ind w:leftChars="258" w:left="1404" w:hangingChars="359" w:hanging="862"/>
        <w:jc w:val="left"/>
        <w:rPr>
          <w:rFonts w:ascii="宋体" w:hAnsi="宋体"/>
          <w:kern w:val="0"/>
          <w:sz w:val="24"/>
          <w:szCs w:val="20"/>
        </w:rPr>
      </w:pPr>
      <w:r w:rsidRPr="005C59B0">
        <w:rPr>
          <w:rFonts w:ascii="宋体" w:hAnsi="宋体" w:hint="eastAsia"/>
          <w:kern w:val="0"/>
          <w:sz w:val="24"/>
          <w:szCs w:val="20"/>
        </w:rPr>
        <w:t>燃料动力费＝燃料动力消耗量×燃料动力价格</w:t>
      </w:r>
    </w:p>
    <w:p w:rsidR="00865646" w:rsidRPr="005C59B0" w:rsidRDefault="00865646" w:rsidP="00865646">
      <w:pPr>
        <w:spacing w:line="360" w:lineRule="auto"/>
        <w:ind w:firstLineChars="245" w:firstLine="588"/>
        <w:rPr>
          <w:rFonts w:ascii="宋体" w:hAnsi="宋体"/>
          <w:kern w:val="0"/>
          <w:sz w:val="24"/>
          <w:szCs w:val="20"/>
        </w:rPr>
      </w:pPr>
      <w:r w:rsidRPr="005C59B0">
        <w:rPr>
          <w:rFonts w:ascii="宋体" w:hAnsi="宋体" w:hint="eastAsia"/>
          <w:kern w:val="0"/>
          <w:sz w:val="24"/>
          <w:szCs w:val="20"/>
        </w:rPr>
        <w:t>其中燃料动力价格应以国家实行的燃料动力价格为准。</w:t>
      </w:r>
    </w:p>
    <w:p w:rsidR="00865646" w:rsidRPr="005C59B0" w:rsidRDefault="00865646" w:rsidP="00865646">
      <w:pPr>
        <w:widowControl/>
        <w:spacing w:line="360" w:lineRule="auto"/>
        <w:ind w:firstLineChars="200" w:firstLine="482"/>
        <w:jc w:val="left"/>
        <w:rPr>
          <w:rFonts w:ascii="仿宋_GB2312" w:eastAsia="仿宋_GB2312"/>
          <w:sz w:val="32"/>
        </w:rPr>
      </w:pPr>
      <w:r w:rsidRPr="005C59B0">
        <w:rPr>
          <w:rFonts w:ascii="黑体" w:eastAsia="黑体" w:hint="eastAsia"/>
          <w:b/>
          <w:kern w:val="0"/>
          <w:sz w:val="24"/>
          <w:szCs w:val="20"/>
        </w:rPr>
        <w:t xml:space="preserve">9. </w:t>
      </w:r>
      <w:r w:rsidRPr="005C59B0">
        <w:rPr>
          <w:rFonts w:ascii="宋体" w:hAnsi="宋体" w:hint="eastAsia"/>
          <w:kern w:val="0"/>
          <w:sz w:val="24"/>
          <w:szCs w:val="20"/>
        </w:rPr>
        <w:t>差旅费是指为项目研究开发而进行国内外差旅、现场试验、与协作单位组织协调、培训等所发生的交通（外埠与市内）、住宿的费用，</w:t>
      </w:r>
      <w:r w:rsidRPr="005A1568">
        <w:rPr>
          <w:rFonts w:ascii="宋体" w:hAnsi="宋体" w:hint="eastAsia"/>
          <w:kern w:val="0"/>
          <w:sz w:val="24"/>
          <w:szCs w:val="20"/>
        </w:rPr>
        <w:t>以及邀请与项目有关技术专家参加技术交流的交通、住宿的费用。</w:t>
      </w:r>
      <w:r w:rsidRPr="005C59B0">
        <w:rPr>
          <w:rFonts w:ascii="宋体" w:hAnsi="宋体" w:hint="eastAsia"/>
          <w:kern w:val="0"/>
          <w:sz w:val="24"/>
          <w:szCs w:val="20"/>
        </w:rPr>
        <w:t>差旅费取费标准参照公司有关规定执行。</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10. </w:t>
      </w:r>
      <w:r w:rsidRPr="005C59B0">
        <w:rPr>
          <w:rFonts w:ascii="宋体" w:hAnsi="宋体" w:hint="eastAsia"/>
          <w:kern w:val="0"/>
          <w:sz w:val="24"/>
          <w:szCs w:val="20"/>
        </w:rPr>
        <w:t>会议费是指在项目研究开发过程中为组织开展学术研讨、咨询、项目协调、项目鉴定、评审、验收等活动而发生的会议费用。其计算公式为：</w:t>
      </w:r>
    </w:p>
    <w:p w:rsidR="00865646" w:rsidRPr="005C59B0" w:rsidRDefault="00865646" w:rsidP="00865646">
      <w:pPr>
        <w:widowControl/>
        <w:spacing w:line="360" w:lineRule="auto"/>
        <w:ind w:firstLineChars="200" w:firstLine="480"/>
        <w:jc w:val="left"/>
        <w:rPr>
          <w:rFonts w:ascii="宋体" w:hAnsi="宋体"/>
          <w:kern w:val="0"/>
          <w:sz w:val="24"/>
          <w:szCs w:val="20"/>
        </w:rPr>
      </w:pPr>
      <w:r w:rsidRPr="005C59B0">
        <w:rPr>
          <w:rFonts w:ascii="宋体" w:hAnsi="宋体" w:hint="eastAsia"/>
          <w:kern w:val="0"/>
          <w:sz w:val="24"/>
          <w:szCs w:val="20"/>
        </w:rPr>
        <w:t>会议费＝参会人次×会议标准×会期</w:t>
      </w:r>
    </w:p>
    <w:p w:rsidR="00865646" w:rsidRPr="005C59B0" w:rsidRDefault="00865646" w:rsidP="00865646">
      <w:pPr>
        <w:widowControl/>
        <w:spacing w:line="360" w:lineRule="auto"/>
        <w:ind w:firstLineChars="200" w:firstLine="480"/>
        <w:jc w:val="left"/>
        <w:rPr>
          <w:rFonts w:ascii="宋体" w:hAnsi="宋体"/>
          <w:kern w:val="0"/>
          <w:sz w:val="24"/>
          <w:szCs w:val="20"/>
        </w:rPr>
      </w:pPr>
      <w:r w:rsidRPr="005C59B0">
        <w:rPr>
          <w:rFonts w:ascii="宋体" w:hAnsi="宋体" w:hint="eastAsia"/>
          <w:kern w:val="0"/>
          <w:sz w:val="24"/>
          <w:szCs w:val="20"/>
        </w:rPr>
        <w:t>其中，参会人次=会议次数×每次参会人数（含专家人数）</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10.1</w:t>
      </w:r>
      <w:r w:rsidRPr="005C59B0">
        <w:rPr>
          <w:rFonts w:ascii="宋体" w:hAnsi="宋体" w:hint="eastAsia"/>
          <w:kern w:val="0"/>
          <w:sz w:val="24"/>
          <w:szCs w:val="20"/>
        </w:rPr>
        <w:t>会议标准应综合考虑会议期间的伙食、住宿、会议组织及场地等费用，不得超过800元/人天。</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10.2</w:t>
      </w:r>
      <w:r w:rsidR="00E73626" w:rsidRPr="005A1568">
        <w:rPr>
          <w:rFonts w:ascii="宋体" w:hAnsi="宋体" w:hint="eastAsia"/>
          <w:kern w:val="0"/>
          <w:sz w:val="24"/>
          <w:szCs w:val="20"/>
        </w:rPr>
        <w:t>专家评审会（含开题、验收、技术方案审查、中期检查等）</w:t>
      </w:r>
      <w:r w:rsidRPr="005A1568">
        <w:rPr>
          <w:rFonts w:ascii="宋体" w:hAnsi="宋体" w:hint="eastAsia"/>
          <w:kern w:val="0"/>
          <w:sz w:val="24"/>
          <w:szCs w:val="20"/>
        </w:rPr>
        <w:t>次数根据项目持续的时间确定</w:t>
      </w:r>
      <w:r w:rsidR="00E73626" w:rsidRPr="005A1568">
        <w:rPr>
          <w:rFonts w:ascii="宋体" w:hAnsi="宋体" w:hint="eastAsia"/>
          <w:kern w:val="0"/>
          <w:sz w:val="24"/>
          <w:szCs w:val="20"/>
        </w:rPr>
        <w:t>，</w:t>
      </w:r>
      <w:r w:rsidRPr="005A1568">
        <w:rPr>
          <w:rFonts w:ascii="宋体" w:hAnsi="宋体" w:hint="eastAsia"/>
          <w:kern w:val="0"/>
          <w:sz w:val="24"/>
          <w:szCs w:val="20"/>
        </w:rPr>
        <w:t>一年内完成的项目原则上会议次数不超过4次</w:t>
      </w:r>
      <w:r w:rsidR="00E73626" w:rsidRPr="005A1568">
        <w:rPr>
          <w:rFonts w:ascii="宋体" w:hAnsi="宋体" w:hint="eastAsia"/>
          <w:kern w:val="0"/>
          <w:sz w:val="24"/>
          <w:szCs w:val="20"/>
        </w:rPr>
        <w:t>，</w:t>
      </w:r>
      <w:r w:rsidRPr="005A1568">
        <w:rPr>
          <w:rFonts w:ascii="宋体" w:hAnsi="宋体" w:hint="eastAsia"/>
          <w:kern w:val="0"/>
          <w:sz w:val="24"/>
          <w:szCs w:val="20"/>
        </w:rPr>
        <w:t>一年以上完成的项目会议次数不超过3次/年。</w:t>
      </w:r>
    </w:p>
    <w:p w:rsidR="00865646" w:rsidRPr="005C59B0" w:rsidRDefault="00865646" w:rsidP="00865646">
      <w:pPr>
        <w:spacing w:line="360" w:lineRule="auto"/>
        <w:ind w:firstLineChars="196" w:firstLine="472"/>
        <w:rPr>
          <w:rFonts w:ascii="宋体" w:hAnsi="宋体"/>
          <w:kern w:val="0"/>
          <w:sz w:val="24"/>
          <w:szCs w:val="20"/>
        </w:rPr>
      </w:pPr>
      <w:r w:rsidRPr="005C59B0">
        <w:rPr>
          <w:rFonts w:ascii="黑体" w:eastAsia="黑体" w:hint="eastAsia"/>
          <w:b/>
          <w:kern w:val="0"/>
          <w:sz w:val="24"/>
          <w:szCs w:val="20"/>
        </w:rPr>
        <w:t xml:space="preserve">11. </w:t>
      </w:r>
      <w:r w:rsidRPr="005C59B0">
        <w:rPr>
          <w:rFonts w:ascii="宋体" w:hAnsi="宋体" w:hint="eastAsia"/>
          <w:kern w:val="0"/>
          <w:sz w:val="24"/>
          <w:szCs w:val="20"/>
        </w:rPr>
        <w:t>国际合作与交流费是指在项目研究开发过程中课题研究人员出国费用。其计算公</w:t>
      </w:r>
      <w:r w:rsidRPr="005C59B0">
        <w:rPr>
          <w:rFonts w:ascii="宋体" w:hAnsi="宋体" w:hint="eastAsia"/>
          <w:kern w:val="0"/>
          <w:sz w:val="24"/>
          <w:szCs w:val="20"/>
        </w:rPr>
        <w:lastRenderedPageBreak/>
        <w:t>式为：</w:t>
      </w:r>
    </w:p>
    <w:p w:rsidR="00865646" w:rsidRPr="005C59B0" w:rsidRDefault="00865646" w:rsidP="00865646">
      <w:pPr>
        <w:widowControl/>
        <w:spacing w:line="360" w:lineRule="auto"/>
        <w:ind w:firstLineChars="200" w:firstLine="480"/>
        <w:jc w:val="left"/>
        <w:rPr>
          <w:rFonts w:ascii="宋体" w:hAnsi="宋体"/>
          <w:kern w:val="0"/>
          <w:sz w:val="24"/>
          <w:szCs w:val="20"/>
        </w:rPr>
      </w:pPr>
      <w:r w:rsidRPr="005C59B0">
        <w:rPr>
          <w:rFonts w:ascii="宋体" w:hAnsi="宋体" w:hint="eastAsia"/>
          <w:kern w:val="0"/>
          <w:sz w:val="24"/>
          <w:szCs w:val="20"/>
        </w:rPr>
        <w:t>国际合作与交流费＝出国人次×出国费用标准</w:t>
      </w:r>
    </w:p>
    <w:p w:rsidR="00865646" w:rsidRPr="005C59B0" w:rsidRDefault="00865646" w:rsidP="00865646">
      <w:pPr>
        <w:widowControl/>
        <w:spacing w:line="360" w:lineRule="auto"/>
        <w:ind w:firstLineChars="200" w:firstLine="480"/>
        <w:jc w:val="left"/>
        <w:rPr>
          <w:rFonts w:ascii="宋体" w:hAnsi="宋体"/>
          <w:kern w:val="0"/>
          <w:sz w:val="24"/>
          <w:szCs w:val="20"/>
        </w:rPr>
      </w:pPr>
      <w:r w:rsidRPr="005C59B0">
        <w:rPr>
          <w:rFonts w:ascii="宋体" w:hAnsi="宋体" w:hint="eastAsia"/>
          <w:kern w:val="0"/>
          <w:sz w:val="24"/>
          <w:szCs w:val="20"/>
        </w:rPr>
        <w:t>其中，出国人次=出国次数×每次出国团组人员数</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11.1</w:t>
      </w:r>
      <w:r w:rsidRPr="005C59B0">
        <w:rPr>
          <w:rFonts w:ascii="宋体" w:hAnsi="宋体" w:hint="eastAsia"/>
          <w:kern w:val="0"/>
          <w:sz w:val="24"/>
          <w:szCs w:val="20"/>
        </w:rPr>
        <w:t xml:space="preserve"> 一年内完成的项目，原则上出国次数不得超过2次；一年以上完成的项目，出国次数不超过2次/年。</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11.2</w:t>
      </w:r>
      <w:r w:rsidRPr="005C59B0">
        <w:rPr>
          <w:rFonts w:ascii="宋体" w:hAnsi="宋体" w:hint="eastAsia"/>
          <w:kern w:val="0"/>
          <w:sz w:val="24"/>
          <w:szCs w:val="20"/>
        </w:rPr>
        <w:t>每次出国团组人数，原则上不超过7人。</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11.3</w:t>
      </w:r>
      <w:r w:rsidRPr="005C59B0">
        <w:rPr>
          <w:rFonts w:ascii="宋体" w:hAnsi="宋体" w:hint="eastAsia"/>
          <w:kern w:val="0"/>
          <w:sz w:val="24"/>
          <w:szCs w:val="20"/>
        </w:rPr>
        <w:t>出国费用标准，按公司对外交流人员外出标准。单个国家，外出时间不得超过7天，多个国家，外出时间不得超过10</w:t>
      </w:r>
      <w:r w:rsidR="005C59B0">
        <w:rPr>
          <w:rFonts w:ascii="宋体" w:hAnsi="宋体" w:hint="eastAsia"/>
          <w:kern w:val="0"/>
          <w:sz w:val="24"/>
          <w:szCs w:val="20"/>
        </w:rPr>
        <w:t>天。</w:t>
      </w:r>
    </w:p>
    <w:p w:rsidR="00865646" w:rsidRPr="005C59B0" w:rsidRDefault="00865646" w:rsidP="00865646">
      <w:pPr>
        <w:spacing w:line="360" w:lineRule="auto"/>
        <w:ind w:firstLineChars="147" w:firstLine="354"/>
        <w:rPr>
          <w:rFonts w:ascii="宋体" w:hAnsi="宋体"/>
          <w:kern w:val="0"/>
          <w:sz w:val="24"/>
          <w:szCs w:val="20"/>
        </w:rPr>
      </w:pPr>
      <w:r w:rsidRPr="005C59B0">
        <w:rPr>
          <w:rFonts w:ascii="黑体" w:eastAsia="黑体" w:hint="eastAsia"/>
          <w:b/>
          <w:kern w:val="0"/>
          <w:sz w:val="24"/>
          <w:szCs w:val="20"/>
        </w:rPr>
        <w:t xml:space="preserve">12. </w:t>
      </w:r>
      <w:r w:rsidRPr="005C59B0">
        <w:rPr>
          <w:rFonts w:ascii="宋体" w:hAnsi="宋体" w:hint="eastAsia"/>
          <w:kern w:val="0"/>
          <w:sz w:val="24"/>
          <w:szCs w:val="20"/>
        </w:rPr>
        <w:t>出版/文献/信息传播/知识产权事务费是指在项目研究开发过程中，需要支付的出版费、资料费、文献检索费、专业通信费、专利申请及其他知识产权事务等费用。</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12.1</w:t>
      </w:r>
      <w:r w:rsidRPr="005C59B0">
        <w:rPr>
          <w:rFonts w:ascii="宋体" w:hAnsi="宋体" w:hint="eastAsia"/>
          <w:kern w:val="0"/>
          <w:sz w:val="24"/>
          <w:szCs w:val="20"/>
        </w:rPr>
        <w:t>出版费是指项目研究过程中需要支付的内部、外委印刷与出版费，其计算公式为：</w:t>
      </w:r>
    </w:p>
    <w:p w:rsidR="00865646" w:rsidRPr="005C59B0" w:rsidRDefault="00865646" w:rsidP="00865646">
      <w:pPr>
        <w:widowControl/>
        <w:spacing w:line="360" w:lineRule="auto"/>
        <w:ind w:firstLineChars="250" w:firstLine="600"/>
        <w:jc w:val="left"/>
        <w:rPr>
          <w:rFonts w:ascii="宋体" w:hAnsi="宋体"/>
          <w:kern w:val="0"/>
          <w:sz w:val="24"/>
          <w:szCs w:val="20"/>
        </w:rPr>
      </w:pPr>
      <w:r w:rsidRPr="005C59B0">
        <w:rPr>
          <w:rFonts w:ascii="宋体" w:hAnsi="宋体" w:hint="eastAsia"/>
          <w:kern w:val="0"/>
          <w:sz w:val="24"/>
          <w:szCs w:val="20"/>
        </w:rPr>
        <w:t>出版费＝册数（套数）×单价</w:t>
      </w:r>
    </w:p>
    <w:p w:rsidR="00865646" w:rsidRPr="005C59B0" w:rsidRDefault="00865646" w:rsidP="00865646">
      <w:pPr>
        <w:widowControl/>
        <w:spacing w:line="360" w:lineRule="auto"/>
        <w:ind w:firstLineChars="250" w:firstLine="600"/>
        <w:jc w:val="left"/>
        <w:rPr>
          <w:rFonts w:ascii="宋体" w:hAnsi="宋体"/>
          <w:kern w:val="0"/>
          <w:sz w:val="24"/>
          <w:szCs w:val="20"/>
        </w:rPr>
      </w:pPr>
      <w:r w:rsidRPr="005C59B0">
        <w:rPr>
          <w:rFonts w:ascii="宋体" w:hAnsi="宋体" w:hint="eastAsia"/>
          <w:kern w:val="0"/>
          <w:sz w:val="24"/>
          <w:szCs w:val="20"/>
        </w:rPr>
        <w:t>其中，册数（套数）规定如下：中期审查或初稿评审原则上不超过20册（套）；终稿审查原则上不超过30册（套）；研究最终成品原则上不超过20册（套）。</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12.2</w:t>
      </w:r>
      <w:r w:rsidRPr="005C59B0">
        <w:rPr>
          <w:rFonts w:ascii="宋体" w:hAnsi="宋体" w:hint="eastAsia"/>
          <w:kern w:val="0"/>
          <w:sz w:val="24"/>
          <w:szCs w:val="20"/>
        </w:rPr>
        <w:t>资料费是指项目研究过程中需要支付的文献检索、资料复印、书籍购买、翻译、上网等费用。</w:t>
      </w:r>
    </w:p>
    <w:bookmarkEnd w:id="34"/>
    <w:bookmarkEnd w:id="35"/>
    <w:bookmarkEnd w:id="36"/>
    <w:bookmarkEnd w:id="37"/>
    <w:bookmarkEnd w:id="38"/>
    <w:bookmarkEnd w:id="39"/>
    <w:bookmarkEnd w:id="40"/>
    <w:bookmarkEnd w:id="41"/>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12.3</w:t>
      </w:r>
      <w:r w:rsidRPr="005C59B0">
        <w:rPr>
          <w:rFonts w:ascii="宋体" w:hAnsi="宋体" w:hint="eastAsia"/>
          <w:kern w:val="0"/>
          <w:sz w:val="24"/>
          <w:szCs w:val="20"/>
        </w:rPr>
        <w:t>知识产权费是指在专利申请过程中产生的费用，其计算公式为：</w:t>
      </w:r>
    </w:p>
    <w:p w:rsidR="00865646" w:rsidRPr="005C59B0" w:rsidRDefault="00865646" w:rsidP="00865646">
      <w:pPr>
        <w:widowControl/>
        <w:spacing w:line="360" w:lineRule="auto"/>
        <w:ind w:firstLineChars="200" w:firstLine="480"/>
        <w:jc w:val="left"/>
        <w:rPr>
          <w:rFonts w:ascii="宋体" w:hAnsi="宋体"/>
          <w:kern w:val="0"/>
          <w:sz w:val="24"/>
          <w:szCs w:val="20"/>
        </w:rPr>
      </w:pPr>
      <w:r w:rsidRPr="005C59B0">
        <w:rPr>
          <w:rFonts w:ascii="宋体" w:hAnsi="宋体" w:hint="eastAsia"/>
          <w:kern w:val="0"/>
          <w:sz w:val="24"/>
          <w:szCs w:val="20"/>
        </w:rPr>
        <w:t>知识产权费=申请专利项目数量×（申请费+附加费+优先权要求费+发明专利公布印刷费+代理费+年维持费×维持年数）</w:t>
      </w:r>
    </w:p>
    <w:p w:rsidR="00865646" w:rsidRPr="005C59B0" w:rsidRDefault="00865646" w:rsidP="00865646">
      <w:pPr>
        <w:widowControl/>
        <w:spacing w:line="360" w:lineRule="auto"/>
        <w:ind w:firstLineChars="200" w:firstLine="480"/>
        <w:jc w:val="left"/>
        <w:rPr>
          <w:rFonts w:ascii="宋体" w:hAnsi="宋体"/>
          <w:kern w:val="0"/>
          <w:sz w:val="24"/>
          <w:szCs w:val="20"/>
        </w:rPr>
      </w:pPr>
      <w:r w:rsidRPr="005C59B0">
        <w:rPr>
          <w:rFonts w:ascii="宋体" w:hAnsi="宋体" w:hint="eastAsia"/>
          <w:kern w:val="0"/>
          <w:sz w:val="24"/>
          <w:szCs w:val="20"/>
        </w:rPr>
        <w:t>其中各项费用计算按照国家知识产权局的相关规定执行。</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13. </w:t>
      </w:r>
      <w:r w:rsidRPr="005C59B0">
        <w:rPr>
          <w:rFonts w:ascii="宋体" w:hAnsi="宋体" w:hint="eastAsia"/>
          <w:kern w:val="0"/>
          <w:sz w:val="24"/>
          <w:szCs w:val="20"/>
        </w:rPr>
        <w:t>技术培训费是指为提高项目研究质量而开展国内外学术交流与培训的费用，其计算公式为：</w:t>
      </w:r>
    </w:p>
    <w:p w:rsidR="00865646" w:rsidRPr="005C59B0" w:rsidRDefault="00865646" w:rsidP="00865646">
      <w:pPr>
        <w:widowControl/>
        <w:spacing w:line="360" w:lineRule="auto"/>
        <w:ind w:firstLineChars="200" w:firstLine="480"/>
        <w:jc w:val="left"/>
        <w:rPr>
          <w:rFonts w:ascii="宋体" w:hAnsi="宋体"/>
          <w:kern w:val="0"/>
          <w:sz w:val="24"/>
          <w:szCs w:val="20"/>
        </w:rPr>
      </w:pPr>
      <w:r w:rsidRPr="005C59B0">
        <w:rPr>
          <w:rFonts w:ascii="宋体" w:hAnsi="宋体" w:hint="eastAsia"/>
          <w:kern w:val="0"/>
          <w:sz w:val="24"/>
          <w:szCs w:val="20"/>
        </w:rPr>
        <w:t>培训费＝培训人次×培训时间×培训标准</w:t>
      </w:r>
    </w:p>
    <w:p w:rsidR="00865646" w:rsidRPr="005C59B0" w:rsidRDefault="00865646" w:rsidP="00865646">
      <w:pPr>
        <w:widowControl/>
        <w:spacing w:line="360" w:lineRule="auto"/>
        <w:ind w:firstLineChars="150" w:firstLine="361"/>
        <w:jc w:val="left"/>
        <w:rPr>
          <w:rFonts w:ascii="宋体" w:hAnsi="宋体"/>
          <w:kern w:val="0"/>
          <w:sz w:val="24"/>
          <w:szCs w:val="20"/>
        </w:rPr>
      </w:pPr>
      <w:r w:rsidRPr="005C59B0">
        <w:rPr>
          <w:rFonts w:ascii="黑体" w:eastAsia="黑体" w:hint="eastAsia"/>
          <w:b/>
          <w:kern w:val="0"/>
          <w:sz w:val="24"/>
          <w:szCs w:val="20"/>
        </w:rPr>
        <w:t>13.1</w:t>
      </w:r>
      <w:r w:rsidRPr="005C59B0">
        <w:rPr>
          <w:rFonts w:ascii="宋体" w:hAnsi="宋体" w:hint="eastAsia"/>
          <w:kern w:val="0"/>
          <w:sz w:val="24"/>
          <w:szCs w:val="20"/>
        </w:rPr>
        <w:t>培训费标准按照各单位相关规定限额执行，培训费的比例不得超过项目总费用的2%。</w:t>
      </w:r>
    </w:p>
    <w:p w:rsidR="00865646" w:rsidRPr="005C59B0" w:rsidRDefault="00865646" w:rsidP="00865646">
      <w:pPr>
        <w:widowControl/>
        <w:spacing w:line="360" w:lineRule="auto"/>
        <w:ind w:firstLineChars="150" w:firstLine="361"/>
        <w:jc w:val="left"/>
        <w:rPr>
          <w:rFonts w:ascii="宋体" w:hAnsi="宋体"/>
          <w:kern w:val="0"/>
          <w:sz w:val="24"/>
          <w:szCs w:val="20"/>
        </w:rPr>
      </w:pPr>
      <w:r w:rsidRPr="005C59B0">
        <w:rPr>
          <w:rFonts w:ascii="黑体" w:eastAsia="黑体" w:hint="eastAsia"/>
          <w:b/>
          <w:kern w:val="0"/>
          <w:sz w:val="24"/>
          <w:szCs w:val="20"/>
        </w:rPr>
        <w:t>13.2</w:t>
      </w:r>
      <w:r w:rsidRPr="005C59B0">
        <w:rPr>
          <w:rFonts w:ascii="宋体" w:hAnsi="宋体" w:hint="eastAsia"/>
          <w:kern w:val="0"/>
          <w:sz w:val="24"/>
          <w:szCs w:val="20"/>
        </w:rPr>
        <w:t>培训费仅限于与项目研究开发相关的培训，研究人员长期（一年内累计时间为10个工作日以上）培训的费用不得列支。</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14. </w:t>
      </w:r>
      <w:r w:rsidRPr="005C59B0">
        <w:rPr>
          <w:rFonts w:ascii="宋体" w:hAnsi="宋体" w:hint="eastAsia"/>
          <w:kern w:val="0"/>
          <w:sz w:val="24"/>
          <w:szCs w:val="20"/>
        </w:rPr>
        <w:t>劳务费是指在项目研究开发过程中支付给课题组成员中没有工资性收入的相关人员（如在校研究生）和课题组临时聘用人员等的劳务性费用。其计算公式为：</w:t>
      </w:r>
    </w:p>
    <w:p w:rsidR="00865646" w:rsidRPr="005C59B0" w:rsidRDefault="00865646" w:rsidP="00865646">
      <w:pPr>
        <w:spacing w:line="360" w:lineRule="auto"/>
        <w:ind w:firstLineChars="200" w:firstLine="480"/>
        <w:rPr>
          <w:rFonts w:ascii="宋体" w:hAnsi="宋体"/>
          <w:kern w:val="0"/>
          <w:sz w:val="24"/>
          <w:szCs w:val="20"/>
        </w:rPr>
      </w:pPr>
      <w:r w:rsidRPr="005C59B0">
        <w:rPr>
          <w:rFonts w:ascii="宋体" w:hAnsi="宋体" w:hint="eastAsia"/>
          <w:kern w:val="0"/>
          <w:sz w:val="24"/>
          <w:szCs w:val="20"/>
        </w:rPr>
        <w:t xml:space="preserve">劳务费＝人员数量×工作月×劳务费标准 </w:t>
      </w:r>
    </w:p>
    <w:p w:rsidR="00865646" w:rsidRPr="005C59B0" w:rsidRDefault="00865646" w:rsidP="00865646">
      <w:pPr>
        <w:spacing w:line="360" w:lineRule="auto"/>
        <w:ind w:firstLineChars="200" w:firstLine="482"/>
        <w:rPr>
          <w:rFonts w:ascii="宋体" w:hAnsi="宋体"/>
          <w:kern w:val="0"/>
          <w:sz w:val="24"/>
          <w:szCs w:val="20"/>
        </w:rPr>
      </w:pPr>
      <w:r w:rsidRPr="005C59B0">
        <w:rPr>
          <w:rFonts w:ascii="黑体" w:eastAsia="黑体" w:hint="eastAsia"/>
          <w:b/>
          <w:kern w:val="0"/>
          <w:sz w:val="24"/>
          <w:szCs w:val="20"/>
        </w:rPr>
        <w:lastRenderedPageBreak/>
        <w:t>14.1</w:t>
      </w:r>
      <w:r w:rsidRPr="005C59B0">
        <w:rPr>
          <w:rFonts w:ascii="宋体" w:hAnsi="宋体" w:hint="eastAsia"/>
          <w:kern w:val="0"/>
          <w:sz w:val="24"/>
          <w:szCs w:val="20"/>
        </w:rPr>
        <w:t>劳务费标准为0.6～0.8万元/人月。</w:t>
      </w:r>
    </w:p>
    <w:p w:rsidR="00865646" w:rsidRPr="005C59B0" w:rsidRDefault="00865646" w:rsidP="00865646">
      <w:pPr>
        <w:spacing w:line="360" w:lineRule="auto"/>
        <w:ind w:firstLineChars="200" w:firstLine="482"/>
        <w:rPr>
          <w:rFonts w:ascii="宋体" w:hAnsi="宋体"/>
          <w:kern w:val="0"/>
          <w:sz w:val="24"/>
          <w:szCs w:val="20"/>
        </w:rPr>
      </w:pPr>
      <w:r w:rsidRPr="005C59B0">
        <w:rPr>
          <w:rFonts w:ascii="黑体" w:eastAsia="黑体" w:hint="eastAsia"/>
          <w:b/>
          <w:kern w:val="0"/>
          <w:sz w:val="24"/>
          <w:szCs w:val="20"/>
        </w:rPr>
        <w:t>14.2</w:t>
      </w:r>
      <w:r w:rsidRPr="005C59B0">
        <w:rPr>
          <w:rFonts w:ascii="宋体" w:hAnsi="宋体" w:hint="eastAsia"/>
          <w:kern w:val="0"/>
          <w:sz w:val="24"/>
          <w:szCs w:val="20"/>
        </w:rPr>
        <w:t>劳务人员工一年内参加的科技项目的累计全时工作时间，不得超过10个月。</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15. </w:t>
      </w:r>
      <w:r w:rsidRPr="005C59B0">
        <w:rPr>
          <w:rFonts w:ascii="宋体" w:hAnsi="宋体" w:hint="eastAsia"/>
          <w:kern w:val="0"/>
          <w:sz w:val="24"/>
          <w:szCs w:val="20"/>
        </w:rPr>
        <w:t>专家咨询费是指在项目研究开发过程中支付给临时聘请的咨询专家的费用。其计算公式为：</w:t>
      </w:r>
    </w:p>
    <w:p w:rsidR="00865646" w:rsidRPr="005C59B0" w:rsidRDefault="00865646" w:rsidP="00865646">
      <w:pPr>
        <w:widowControl/>
        <w:spacing w:line="360" w:lineRule="auto"/>
        <w:ind w:firstLineChars="200" w:firstLine="480"/>
        <w:jc w:val="left"/>
        <w:rPr>
          <w:rFonts w:ascii="宋体" w:hAnsi="宋体"/>
          <w:kern w:val="0"/>
          <w:sz w:val="24"/>
          <w:szCs w:val="20"/>
        </w:rPr>
      </w:pPr>
      <w:r w:rsidRPr="005C59B0">
        <w:rPr>
          <w:rFonts w:ascii="宋体" w:hAnsi="宋体" w:hint="eastAsia"/>
          <w:kern w:val="0"/>
          <w:sz w:val="24"/>
          <w:szCs w:val="20"/>
        </w:rPr>
        <w:t>专家咨询费＝咨询专家人次×人员标准×天数</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15.1</w:t>
      </w:r>
      <w:r w:rsidRPr="005C59B0">
        <w:rPr>
          <w:rFonts w:ascii="宋体" w:hAnsi="宋体" w:hint="eastAsia"/>
          <w:kern w:val="0"/>
          <w:sz w:val="24"/>
          <w:szCs w:val="20"/>
        </w:rPr>
        <w:t>人员标准按照按税前1000～1200元/人天执行。</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15.2</w:t>
      </w:r>
      <w:r w:rsidRPr="005C59B0">
        <w:rPr>
          <w:rFonts w:ascii="宋体" w:hAnsi="宋体" w:hint="eastAsia"/>
          <w:kern w:val="0"/>
          <w:sz w:val="24"/>
          <w:szCs w:val="20"/>
        </w:rPr>
        <w:t>专家咨询费不得支付给项目研究成员、与本项目管理相关的人员。</w:t>
      </w:r>
    </w:p>
    <w:p w:rsidR="00865646" w:rsidRPr="000777A7" w:rsidRDefault="00865646" w:rsidP="00865646">
      <w:pPr>
        <w:spacing w:line="360" w:lineRule="auto"/>
        <w:ind w:firstLineChars="196" w:firstLine="472"/>
        <w:rPr>
          <w:rFonts w:ascii="宋体" w:hAnsi="宋体"/>
          <w:kern w:val="0"/>
          <w:sz w:val="24"/>
          <w:szCs w:val="20"/>
        </w:rPr>
      </w:pPr>
      <w:r w:rsidRPr="000777A7">
        <w:rPr>
          <w:rFonts w:ascii="黑体" w:eastAsia="黑体" w:hint="eastAsia"/>
          <w:b/>
          <w:kern w:val="0"/>
          <w:sz w:val="24"/>
          <w:szCs w:val="20"/>
        </w:rPr>
        <w:t>16.</w:t>
      </w:r>
      <w:r w:rsidRPr="000777A7">
        <w:rPr>
          <w:rFonts w:ascii="宋体" w:hAnsi="宋体" w:hint="eastAsia"/>
          <w:kern w:val="0"/>
          <w:sz w:val="24"/>
          <w:szCs w:val="20"/>
        </w:rPr>
        <w:t>管理费是指在项目研究开发过程中，受委托单位使用其单位现有仪器设备及房屋，日常水、电、气、暖消耗，以及其它有关管理费用的补助支出。管理费最高不超过项目外委费的</w:t>
      </w:r>
      <w:r w:rsidRPr="000777A7">
        <w:rPr>
          <w:kern w:val="0"/>
          <w:sz w:val="24"/>
          <w:szCs w:val="20"/>
        </w:rPr>
        <w:t>15%</w:t>
      </w:r>
      <w:r w:rsidRPr="000777A7">
        <w:rPr>
          <w:rFonts w:hAnsi="宋体"/>
          <w:kern w:val="0"/>
          <w:sz w:val="24"/>
          <w:szCs w:val="20"/>
        </w:rPr>
        <w:t>。</w:t>
      </w:r>
    </w:p>
    <w:p w:rsidR="00865646" w:rsidRPr="000777A7" w:rsidRDefault="00865646" w:rsidP="00865646">
      <w:pPr>
        <w:widowControl/>
        <w:spacing w:line="360" w:lineRule="auto"/>
        <w:ind w:firstLineChars="200" w:firstLine="482"/>
        <w:jc w:val="left"/>
        <w:rPr>
          <w:rFonts w:ascii="宋体" w:hAnsi="宋体"/>
          <w:kern w:val="0"/>
          <w:sz w:val="24"/>
          <w:szCs w:val="20"/>
        </w:rPr>
      </w:pPr>
      <w:r w:rsidRPr="000777A7">
        <w:rPr>
          <w:rFonts w:ascii="黑体" w:eastAsia="黑体" w:hint="eastAsia"/>
          <w:b/>
          <w:kern w:val="0"/>
          <w:sz w:val="24"/>
          <w:szCs w:val="20"/>
        </w:rPr>
        <w:t xml:space="preserve">17. </w:t>
      </w:r>
      <w:r w:rsidRPr="000777A7">
        <w:rPr>
          <w:rFonts w:ascii="宋体" w:hAnsi="宋体" w:hint="eastAsia"/>
          <w:kern w:val="0"/>
          <w:sz w:val="24"/>
          <w:szCs w:val="20"/>
        </w:rPr>
        <w:t>外委费是指项目实施单位将研究工作部分委托给其他单位所发生的费用。外委费应在项目研究开发费中提取，资本性支出不得外委。</w:t>
      </w:r>
    </w:p>
    <w:p w:rsidR="00865646" w:rsidRPr="000777A7" w:rsidRDefault="00865646" w:rsidP="00865646">
      <w:pPr>
        <w:widowControl/>
        <w:spacing w:line="360" w:lineRule="auto"/>
        <w:ind w:firstLineChars="199" w:firstLine="479"/>
        <w:jc w:val="left"/>
        <w:rPr>
          <w:rFonts w:ascii="宋体" w:hAnsi="宋体"/>
          <w:kern w:val="0"/>
          <w:sz w:val="24"/>
          <w:szCs w:val="20"/>
        </w:rPr>
      </w:pPr>
      <w:r w:rsidRPr="000777A7">
        <w:rPr>
          <w:rFonts w:ascii="黑体" w:eastAsia="黑体" w:hint="eastAsia"/>
          <w:b/>
          <w:kern w:val="0"/>
          <w:sz w:val="24"/>
          <w:szCs w:val="20"/>
        </w:rPr>
        <w:t>17.1</w:t>
      </w:r>
      <w:r w:rsidRPr="000777A7">
        <w:rPr>
          <w:rFonts w:ascii="宋体" w:hAnsi="宋体" w:hint="eastAsia"/>
          <w:kern w:val="0"/>
          <w:sz w:val="24"/>
          <w:szCs w:val="20"/>
        </w:rPr>
        <w:t>外委费必须以项目合同中明确的任务为依据，详细列示每一项委托研究支出。</w:t>
      </w:r>
    </w:p>
    <w:p w:rsidR="00865646" w:rsidRPr="00A51E74" w:rsidRDefault="00865646" w:rsidP="00865646">
      <w:pPr>
        <w:widowControl/>
        <w:spacing w:line="360" w:lineRule="auto"/>
        <w:ind w:firstLineChars="199" w:firstLine="479"/>
        <w:jc w:val="left"/>
        <w:rPr>
          <w:rFonts w:ascii="宋体" w:hAnsi="宋体"/>
          <w:color w:val="FF0000"/>
          <w:kern w:val="0"/>
          <w:sz w:val="24"/>
          <w:szCs w:val="20"/>
        </w:rPr>
      </w:pPr>
      <w:r w:rsidRPr="00A51E74">
        <w:rPr>
          <w:rFonts w:ascii="黑体" w:eastAsia="黑体" w:hint="eastAsia"/>
          <w:b/>
          <w:color w:val="FF0000"/>
          <w:kern w:val="0"/>
          <w:sz w:val="24"/>
          <w:szCs w:val="20"/>
        </w:rPr>
        <w:t>17.2</w:t>
      </w:r>
      <w:r w:rsidRPr="00A51E74">
        <w:rPr>
          <w:rFonts w:ascii="宋体" w:hAnsi="宋体" w:hint="eastAsia"/>
          <w:color w:val="FF0000"/>
          <w:kern w:val="0"/>
          <w:sz w:val="24"/>
          <w:szCs w:val="20"/>
        </w:rPr>
        <w:t>外委费占项目经费总额的比例，对于南网科研院和各省公司电科院（检修中心、试研院）等科研单位承担的项目，不超过</w:t>
      </w:r>
      <w:r w:rsidRPr="00A51E74">
        <w:rPr>
          <w:rFonts w:hint="eastAsia"/>
          <w:color w:val="FF0000"/>
          <w:kern w:val="0"/>
          <w:sz w:val="24"/>
          <w:szCs w:val="20"/>
        </w:rPr>
        <w:t>5</w:t>
      </w:r>
      <w:r w:rsidRPr="00A51E74">
        <w:rPr>
          <w:color w:val="FF0000"/>
          <w:kern w:val="0"/>
          <w:sz w:val="24"/>
          <w:szCs w:val="20"/>
        </w:rPr>
        <w:t>0%</w:t>
      </w:r>
      <w:r w:rsidRPr="00A51E74">
        <w:rPr>
          <w:rFonts w:ascii="宋体" w:hAnsi="宋体" w:hint="eastAsia"/>
          <w:color w:val="FF0000"/>
          <w:kern w:val="0"/>
          <w:sz w:val="24"/>
          <w:szCs w:val="20"/>
        </w:rPr>
        <w:t>；对于其他单位承担的项目，不超</w:t>
      </w:r>
      <w:bookmarkStart w:id="42" w:name="_GoBack"/>
      <w:bookmarkEnd w:id="42"/>
      <w:r w:rsidRPr="00A51E74">
        <w:rPr>
          <w:rFonts w:hint="eastAsia"/>
          <w:color w:val="FF0000"/>
          <w:kern w:val="0"/>
          <w:sz w:val="24"/>
          <w:szCs w:val="20"/>
        </w:rPr>
        <w:t>过</w:t>
      </w:r>
      <w:r w:rsidRPr="00A51E74">
        <w:rPr>
          <w:rFonts w:hint="eastAsia"/>
          <w:color w:val="FF0000"/>
          <w:kern w:val="0"/>
          <w:sz w:val="24"/>
          <w:szCs w:val="20"/>
        </w:rPr>
        <w:t>70%</w:t>
      </w:r>
      <w:r w:rsidRPr="00A51E74">
        <w:rPr>
          <w:rFonts w:hint="eastAsia"/>
          <w:color w:val="FF0000"/>
          <w:kern w:val="0"/>
          <w:sz w:val="24"/>
          <w:szCs w:val="20"/>
        </w:rPr>
        <w:t>。</w:t>
      </w:r>
      <w:r w:rsidR="00A51E74">
        <w:rPr>
          <w:rFonts w:hint="eastAsia"/>
          <w:color w:val="FF0000"/>
          <w:kern w:val="0"/>
          <w:sz w:val="24"/>
          <w:szCs w:val="20"/>
        </w:rPr>
        <w:t>(</w:t>
      </w:r>
      <w:r w:rsidR="00A51E74">
        <w:rPr>
          <w:rFonts w:hint="eastAsia"/>
          <w:color w:val="FF0000"/>
          <w:kern w:val="0"/>
          <w:sz w:val="24"/>
          <w:szCs w:val="20"/>
        </w:rPr>
        <w:t>根据科技【</w:t>
      </w:r>
      <w:r w:rsidR="00A51E74">
        <w:rPr>
          <w:rFonts w:hint="eastAsia"/>
          <w:color w:val="FF0000"/>
          <w:kern w:val="0"/>
          <w:sz w:val="24"/>
          <w:szCs w:val="20"/>
        </w:rPr>
        <w:t>2015</w:t>
      </w:r>
      <w:r w:rsidR="00A51E74">
        <w:rPr>
          <w:rFonts w:hint="eastAsia"/>
          <w:color w:val="FF0000"/>
          <w:kern w:val="0"/>
          <w:sz w:val="24"/>
          <w:szCs w:val="20"/>
        </w:rPr>
        <w:t>】</w:t>
      </w:r>
      <w:r w:rsidR="00A51E74">
        <w:rPr>
          <w:rFonts w:hint="eastAsia"/>
          <w:color w:val="FF0000"/>
          <w:kern w:val="0"/>
          <w:sz w:val="24"/>
          <w:szCs w:val="20"/>
        </w:rPr>
        <w:t>12</w:t>
      </w:r>
      <w:r w:rsidR="00A51E74">
        <w:rPr>
          <w:rFonts w:hint="eastAsia"/>
          <w:color w:val="FF0000"/>
          <w:kern w:val="0"/>
          <w:sz w:val="24"/>
          <w:szCs w:val="20"/>
        </w:rPr>
        <w:t>号文取消</w:t>
      </w:r>
      <w:r w:rsidR="00A51E74">
        <w:rPr>
          <w:rFonts w:hint="eastAsia"/>
          <w:color w:val="FF0000"/>
          <w:kern w:val="0"/>
          <w:sz w:val="24"/>
          <w:szCs w:val="20"/>
        </w:rPr>
        <w:t>)</w:t>
      </w:r>
    </w:p>
    <w:p w:rsidR="00865646" w:rsidRPr="005C59B0" w:rsidRDefault="00865646" w:rsidP="00865646">
      <w:pPr>
        <w:spacing w:line="360" w:lineRule="auto"/>
        <w:ind w:firstLineChars="200" w:firstLine="482"/>
        <w:rPr>
          <w:rFonts w:ascii="宋体" w:hAnsi="宋体"/>
          <w:kern w:val="0"/>
          <w:sz w:val="24"/>
          <w:szCs w:val="20"/>
        </w:rPr>
      </w:pPr>
      <w:bookmarkStart w:id="43" w:name="_Toc203040023"/>
      <w:bookmarkStart w:id="44" w:name="_Toc198009677"/>
      <w:bookmarkStart w:id="45" w:name="_Toc203963343"/>
      <w:bookmarkStart w:id="46" w:name="_Toc204487224"/>
      <w:bookmarkStart w:id="47" w:name="_Toc206571313"/>
      <w:bookmarkStart w:id="48" w:name="_Toc207442000"/>
      <w:bookmarkStart w:id="49" w:name="_Toc251925997"/>
      <w:bookmarkStart w:id="50" w:name="_Toc207442161"/>
      <w:r w:rsidRPr="005C59B0">
        <w:rPr>
          <w:rFonts w:ascii="黑体" w:eastAsia="黑体" w:hint="eastAsia"/>
          <w:b/>
          <w:kern w:val="0"/>
          <w:sz w:val="24"/>
          <w:szCs w:val="20"/>
        </w:rPr>
        <w:t xml:space="preserve">18. </w:t>
      </w:r>
      <w:r w:rsidRPr="005C59B0">
        <w:rPr>
          <w:rFonts w:ascii="宋体" w:hAnsi="宋体" w:hint="eastAsia"/>
          <w:kern w:val="0"/>
          <w:sz w:val="24"/>
          <w:szCs w:val="20"/>
        </w:rPr>
        <w:t>设备费</w:t>
      </w:r>
      <w:bookmarkEnd w:id="43"/>
      <w:bookmarkEnd w:id="44"/>
      <w:bookmarkEnd w:id="45"/>
      <w:bookmarkEnd w:id="46"/>
      <w:bookmarkEnd w:id="47"/>
      <w:bookmarkEnd w:id="48"/>
      <w:bookmarkEnd w:id="49"/>
      <w:bookmarkEnd w:id="50"/>
      <w:r w:rsidRPr="005C59B0">
        <w:rPr>
          <w:rFonts w:ascii="宋体" w:hAnsi="宋体" w:hint="eastAsia"/>
          <w:kern w:val="0"/>
          <w:sz w:val="24"/>
          <w:szCs w:val="20"/>
        </w:rPr>
        <w:t>是指项目研究过程中发生的仪器、设备、软件、样品、样机的购置、试制及现有仪器设备使用所产生的费用。设备费包括仪器设备购置费、仪器设备试制费、软件购置费，其计算公式为：</w:t>
      </w:r>
    </w:p>
    <w:p w:rsidR="00865646" w:rsidRPr="005C59B0" w:rsidRDefault="00865646" w:rsidP="00865646">
      <w:pPr>
        <w:spacing w:line="360" w:lineRule="auto"/>
        <w:ind w:leftChars="304" w:left="1874" w:hanging="1236"/>
        <w:rPr>
          <w:rFonts w:ascii="宋体" w:hAnsi="宋体"/>
          <w:kern w:val="0"/>
          <w:sz w:val="24"/>
          <w:szCs w:val="20"/>
        </w:rPr>
      </w:pPr>
      <w:r w:rsidRPr="005C59B0">
        <w:rPr>
          <w:rFonts w:ascii="宋体" w:hAnsi="宋体" w:hint="eastAsia"/>
          <w:kern w:val="0"/>
          <w:sz w:val="24"/>
          <w:szCs w:val="20"/>
        </w:rPr>
        <w:t>设备费＝仪器设备购置费＋仪器设备试制费＋软件购置费</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18.1. </w:t>
      </w:r>
      <w:r w:rsidRPr="005C59B0">
        <w:rPr>
          <w:rFonts w:ascii="宋体" w:hAnsi="宋体" w:hint="eastAsia"/>
          <w:kern w:val="0"/>
          <w:sz w:val="24"/>
          <w:szCs w:val="20"/>
        </w:rPr>
        <w:t>仪器设备购置费是指为项目研究所购置的达到固定资产标准的各种仪器、设备、工具、器具的费用。仪器设备购置费包括仪器设备出厂价、运杂费和安装调试费。出厂价应参考近期同类仪器设备的招标价格或购买合同价格，对既无可参考招标价格也无合同价格的，需提供三家以上厂商的报价信息。运杂费包括仪器设备的运输费、装卸费、运输保险费和采购保管费等。安装调试费参照电力行业的调试定额执行。进口仪器设备购置费包括进口设备到岸价、进口从属费、国内运杂费和安装调试费。进口设备到岸价需提供三家以上代理商的报价单及其联系电话等详细资料。进口从属费包括银行财务费、外贸手续费、关税、消费税和进口环节增值税。国内运杂费按进口仪器设备离岸价格与人民币外汇牌价、国内运杂费费率的乘积计算。相关费率按照国家有关规定执行。其他仪器设备是指因项目研究需要购买的服务器及其他辅助设备。购置单价高于5万元低于30万元人民币的仪器</w:t>
      </w:r>
      <w:r w:rsidRPr="005C59B0">
        <w:rPr>
          <w:rFonts w:ascii="宋体" w:hAnsi="宋体" w:hint="eastAsia"/>
          <w:kern w:val="0"/>
          <w:sz w:val="24"/>
          <w:szCs w:val="20"/>
        </w:rPr>
        <w:lastRenderedPageBreak/>
        <w:t>设备应列示清单，并说明拟购置设备与项目实施单位现有设备的配套情况、组合配套后对提高本项目研究水平和能力的作用、拟购置设备使用率及正常使用年限等。</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18.2. </w:t>
      </w:r>
      <w:r w:rsidRPr="005C59B0">
        <w:rPr>
          <w:rFonts w:ascii="宋体" w:hAnsi="宋体" w:hint="eastAsia"/>
          <w:kern w:val="0"/>
          <w:sz w:val="24"/>
          <w:szCs w:val="20"/>
        </w:rPr>
        <w:t>仪器设备试制费是指需试制新样品、样机或对现有设备的升级改造所产生的费用。试制单价高于5万元人民币的设备应列示清单，并说明拟试制设备与项目实施单位现有设备的配套情况、组合配套后对提高本项目研究水平和能力的作用、拟试制设备的使用率及正常使用年限。单价在5万元以下的拟试制设备数量较多、总值较大时，应在经费预算明细表中加以说明。</w:t>
      </w:r>
    </w:p>
    <w:p w:rsidR="00865646" w:rsidRPr="005C59B0" w:rsidRDefault="00865646" w:rsidP="00865646">
      <w:pPr>
        <w:widowControl/>
        <w:spacing w:line="360" w:lineRule="auto"/>
        <w:ind w:firstLineChars="200" w:firstLine="482"/>
        <w:jc w:val="left"/>
        <w:rPr>
          <w:rFonts w:ascii="宋体" w:hAnsi="宋体"/>
          <w:kern w:val="0"/>
          <w:sz w:val="24"/>
          <w:szCs w:val="20"/>
        </w:rPr>
      </w:pPr>
      <w:r w:rsidRPr="005C59B0">
        <w:rPr>
          <w:rFonts w:ascii="黑体" w:eastAsia="黑体" w:hint="eastAsia"/>
          <w:b/>
          <w:kern w:val="0"/>
          <w:sz w:val="24"/>
          <w:szCs w:val="20"/>
        </w:rPr>
        <w:t xml:space="preserve">18.3. </w:t>
      </w:r>
      <w:r w:rsidRPr="005C59B0">
        <w:rPr>
          <w:rFonts w:ascii="宋体" w:hAnsi="宋体" w:hint="eastAsia"/>
          <w:kern w:val="0"/>
          <w:sz w:val="24"/>
          <w:szCs w:val="20"/>
        </w:rPr>
        <w:t>软件购置费是指为项目研究所购置的软件及其安装调试所发生的费用，其计算公式为：软件购置费＝软件费＋安装调试费。软件费是指购买软件时的产品原价；安装调试费是指软件出售方提供相关服务的费用，按照购买协议计算。购置单价超过2万元的软件应列示清单，并说明拟购置软件与项目实施单位现有软件的配套情况、组合配套后对提高本项目研究水平和能力的作用及拟购置软件使用率等。</w:t>
      </w:r>
    </w:p>
    <w:p w:rsidR="00865646" w:rsidRPr="005C59B0" w:rsidRDefault="00865646" w:rsidP="00865646">
      <w:pPr>
        <w:widowControl/>
        <w:spacing w:line="360" w:lineRule="auto"/>
        <w:ind w:firstLineChars="200" w:firstLine="482"/>
        <w:jc w:val="left"/>
        <w:rPr>
          <w:rFonts w:ascii="黑体" w:eastAsia="黑体"/>
          <w:kern w:val="0"/>
          <w:sz w:val="24"/>
          <w:szCs w:val="20"/>
        </w:rPr>
      </w:pPr>
      <w:r w:rsidRPr="005C59B0">
        <w:rPr>
          <w:rFonts w:ascii="黑体" w:eastAsia="黑体" w:hint="eastAsia"/>
          <w:b/>
          <w:kern w:val="0"/>
          <w:sz w:val="24"/>
          <w:szCs w:val="20"/>
        </w:rPr>
        <w:t xml:space="preserve">19.  </w:t>
      </w:r>
      <w:r w:rsidRPr="005C59B0">
        <w:rPr>
          <w:rFonts w:ascii="宋体" w:hAnsi="宋体" w:hint="eastAsia"/>
          <w:kern w:val="0"/>
          <w:sz w:val="24"/>
          <w:szCs w:val="20"/>
        </w:rPr>
        <w:t>本细则取费标准如与各单位相关管理规定不一致时，按照从严控制原则进行取费。</w:t>
      </w:r>
    </w:p>
    <w:p w:rsidR="00865646" w:rsidRPr="005C59B0" w:rsidRDefault="00865646" w:rsidP="00865646"/>
    <w:p w:rsidR="005A0134" w:rsidRPr="005C59B0" w:rsidRDefault="005A0134"/>
    <w:sectPr w:rsidR="005A0134" w:rsidRPr="005C59B0" w:rsidSect="0059348E">
      <w:pgSz w:w="11907" w:h="16839"/>
      <w:pgMar w:top="1417" w:right="1134" w:bottom="1134" w:left="1417" w:header="1417" w:footer="1134"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E68" w:rsidRDefault="004C7E68" w:rsidP="00865646">
      <w:r>
        <w:separator/>
      </w:r>
    </w:p>
  </w:endnote>
  <w:endnote w:type="continuationSeparator" w:id="1">
    <w:p w:rsidR="004C7E68" w:rsidRDefault="004C7E68" w:rsidP="00865646">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E68" w:rsidRDefault="004C7E68" w:rsidP="00865646">
      <w:r>
        <w:separator/>
      </w:r>
    </w:p>
  </w:footnote>
  <w:footnote w:type="continuationSeparator" w:id="1">
    <w:p w:rsidR="004C7E68" w:rsidRDefault="004C7E68" w:rsidP="008656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E7BB8"/>
    <w:multiLevelType w:val="multilevel"/>
    <w:tmpl w:val="6D84D59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4"/>
        <w:szCs w:val="24"/>
      </w:rPr>
    </w:lvl>
    <w:lvl w:ilvl="2">
      <w:start w:val="1"/>
      <w:numFmt w:val="decimal"/>
      <w:pStyle w:val="a"/>
      <w:lvlText w:val="%1%2.%3"/>
      <w:lvlJc w:val="left"/>
      <w:pPr>
        <w:tabs>
          <w:tab w:val="num" w:pos="5398"/>
        </w:tabs>
        <w:ind w:left="4678" w:firstLine="0"/>
      </w:pPr>
      <w:rPr>
        <w:rFonts w:ascii="黑体" w:eastAsia="黑体" w:hAnsi="Times New Roman" w:hint="eastAsia"/>
        <w:b w:val="0"/>
        <w:i w:val="0"/>
        <w:sz w:val="24"/>
        <w:szCs w:val="24"/>
      </w:rPr>
    </w:lvl>
    <w:lvl w:ilvl="3">
      <w:start w:val="1"/>
      <w:numFmt w:val="decimal"/>
      <w:pStyle w:val="a0"/>
      <w:lvlText w:val="%1%2.%3.%4"/>
      <w:lvlJc w:val="left"/>
      <w:pPr>
        <w:tabs>
          <w:tab w:val="num" w:pos="720"/>
        </w:tabs>
        <w:ind w:left="0" w:firstLine="0"/>
      </w:pPr>
      <w:rPr>
        <w:rFonts w:ascii="黑体" w:eastAsia="黑体" w:hAnsi="Times New Roman" w:hint="eastAsia"/>
        <w:b w:val="0"/>
        <w:i w:val="0"/>
        <w:sz w:val="24"/>
        <w:szCs w:val="24"/>
      </w:rPr>
    </w:lvl>
    <w:lvl w:ilvl="4">
      <w:start w:val="1"/>
      <w:numFmt w:val="decimal"/>
      <w:pStyle w:val="a1"/>
      <w:lvlText w:val="%2.%3.%4.%5"/>
      <w:lvlJc w:val="left"/>
      <w:pPr>
        <w:tabs>
          <w:tab w:val="num" w:pos="1080"/>
        </w:tabs>
        <w:ind w:left="0" w:firstLine="0"/>
      </w:pPr>
      <w:rPr>
        <w:rFonts w:ascii="宋体" w:eastAsia="宋体" w:hAnsi="宋体" w:hint="eastAsia"/>
        <w:b w:val="0"/>
        <w:i w:val="0"/>
        <w:sz w:val="24"/>
        <w:szCs w:val="24"/>
      </w:rPr>
    </w:lvl>
    <w:lvl w:ilvl="5">
      <w:start w:val="1"/>
      <w:numFmt w:val="decimal"/>
      <w:pStyle w:val="a2"/>
      <w:lvlText w:val="%2.%3.%4.%5.%6"/>
      <w:lvlJc w:val="left"/>
      <w:pPr>
        <w:tabs>
          <w:tab w:val="num" w:pos="1021"/>
        </w:tabs>
        <w:ind w:left="1021" w:hanging="1021"/>
      </w:pPr>
      <w:rPr>
        <w:rFonts w:ascii="黑体" w:eastAsia="黑体" w:hAnsi="Times New Roman" w:hint="eastAsia"/>
        <w:b/>
        <w:i w:val="0"/>
        <w:sz w:val="30"/>
        <w:szCs w:val="30"/>
      </w:rPr>
    </w:lvl>
    <w:lvl w:ilvl="6">
      <w:start w:val="1"/>
      <w:numFmt w:val="decimal"/>
      <w:lvlRestart w:val="5"/>
      <w:pStyle w:val="a3"/>
      <w:lvlText w:val="%2.%3.%4.%5.%6.%7"/>
      <w:lvlJc w:val="left"/>
      <w:pPr>
        <w:tabs>
          <w:tab w:val="num" w:pos="1440"/>
        </w:tabs>
        <w:ind w:left="0" w:firstLine="0"/>
      </w:pPr>
      <w:rPr>
        <w:rFonts w:ascii="黑体" w:eastAsia="黑体" w:hAnsi="Times New Roman" w:hint="eastAsia"/>
        <w:b/>
        <w:i w:val="0"/>
        <w:sz w:val="30"/>
        <w:szCs w:val="30"/>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3B23"/>
    <w:rsid w:val="00014EE8"/>
    <w:rsid w:val="000154C5"/>
    <w:rsid w:val="0003329E"/>
    <w:rsid w:val="000777A7"/>
    <w:rsid w:val="00096F54"/>
    <w:rsid w:val="000A7AA9"/>
    <w:rsid w:val="000F66D1"/>
    <w:rsid w:val="00105C91"/>
    <w:rsid w:val="001B0455"/>
    <w:rsid w:val="00261710"/>
    <w:rsid w:val="002819CF"/>
    <w:rsid w:val="002A2245"/>
    <w:rsid w:val="002A4B88"/>
    <w:rsid w:val="002C12D2"/>
    <w:rsid w:val="00340665"/>
    <w:rsid w:val="003A5D23"/>
    <w:rsid w:val="004632ED"/>
    <w:rsid w:val="00476E3B"/>
    <w:rsid w:val="004A0322"/>
    <w:rsid w:val="004C7E68"/>
    <w:rsid w:val="005A0134"/>
    <w:rsid w:val="005A1568"/>
    <w:rsid w:val="005C59B0"/>
    <w:rsid w:val="00664EF0"/>
    <w:rsid w:val="00781A09"/>
    <w:rsid w:val="00865646"/>
    <w:rsid w:val="008A4210"/>
    <w:rsid w:val="009231A4"/>
    <w:rsid w:val="009D5C21"/>
    <w:rsid w:val="00A51E74"/>
    <w:rsid w:val="00AD48B6"/>
    <w:rsid w:val="00B93B23"/>
    <w:rsid w:val="00BE14A5"/>
    <w:rsid w:val="00BE7373"/>
    <w:rsid w:val="00C02A66"/>
    <w:rsid w:val="00C44BE0"/>
    <w:rsid w:val="00C76BE6"/>
    <w:rsid w:val="00CE4567"/>
    <w:rsid w:val="00CE7571"/>
    <w:rsid w:val="00D504E0"/>
    <w:rsid w:val="00DE212A"/>
    <w:rsid w:val="00DF29F2"/>
    <w:rsid w:val="00E73626"/>
    <w:rsid w:val="00EA75CF"/>
    <w:rsid w:val="00EB5E28"/>
    <w:rsid w:val="00EC1BE2"/>
    <w:rsid w:val="00F16F95"/>
    <w:rsid w:val="00F87D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865646"/>
    <w:pPr>
      <w:widowControl w:val="0"/>
      <w:jc w:val="both"/>
    </w:pPr>
    <w:rPr>
      <w:rFonts w:ascii="Times New Roman" w:eastAsia="宋体" w:hAnsi="Times New Roman" w:cs="Times New Roman"/>
      <w:szCs w:val="24"/>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Char"/>
    <w:uiPriority w:val="99"/>
    <w:unhideWhenUsed/>
    <w:rsid w:val="008656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865646"/>
    <w:rPr>
      <w:sz w:val="18"/>
      <w:szCs w:val="18"/>
    </w:rPr>
  </w:style>
  <w:style w:type="paragraph" w:styleId="a9">
    <w:name w:val="footer"/>
    <w:basedOn w:val="a4"/>
    <w:link w:val="Char0"/>
    <w:uiPriority w:val="99"/>
    <w:unhideWhenUsed/>
    <w:rsid w:val="00865646"/>
    <w:pPr>
      <w:tabs>
        <w:tab w:val="center" w:pos="4153"/>
        <w:tab w:val="right" w:pos="8306"/>
      </w:tabs>
      <w:snapToGrid w:val="0"/>
      <w:jc w:val="left"/>
    </w:pPr>
    <w:rPr>
      <w:sz w:val="18"/>
      <w:szCs w:val="18"/>
    </w:rPr>
  </w:style>
  <w:style w:type="character" w:customStyle="1" w:styleId="Char0">
    <w:name w:val="页脚 Char"/>
    <w:basedOn w:val="a5"/>
    <w:link w:val="a9"/>
    <w:uiPriority w:val="99"/>
    <w:rsid w:val="00865646"/>
    <w:rPr>
      <w:sz w:val="18"/>
      <w:szCs w:val="18"/>
    </w:rPr>
  </w:style>
  <w:style w:type="paragraph" w:customStyle="1" w:styleId="aa">
    <w:name w:val="章标题"/>
    <w:next w:val="a4"/>
    <w:autoRedefine/>
    <w:rsid w:val="00865646"/>
    <w:pPr>
      <w:tabs>
        <w:tab w:val="left" w:pos="360"/>
        <w:tab w:val="left" w:pos="420"/>
      </w:tabs>
      <w:spacing w:line="360" w:lineRule="auto"/>
      <w:jc w:val="center"/>
      <w:outlineLvl w:val="1"/>
    </w:pPr>
    <w:rPr>
      <w:rFonts w:ascii="黑体" w:eastAsia="黑体" w:hAnsi="Times New Roman" w:cs="Times New Roman"/>
      <w:b/>
      <w:kern w:val="0"/>
      <w:sz w:val="24"/>
      <w:szCs w:val="20"/>
    </w:rPr>
  </w:style>
  <w:style w:type="paragraph" w:customStyle="1" w:styleId="a">
    <w:name w:val="一级条标题"/>
    <w:basedOn w:val="aa"/>
    <w:next w:val="a4"/>
    <w:autoRedefine/>
    <w:rsid w:val="00865646"/>
    <w:pPr>
      <w:numPr>
        <w:ilvl w:val="2"/>
        <w:numId w:val="1"/>
      </w:numPr>
      <w:tabs>
        <w:tab w:val="clear" w:pos="420"/>
        <w:tab w:val="left" w:pos="525"/>
        <w:tab w:val="left" w:pos="720"/>
      </w:tabs>
      <w:ind w:left="0"/>
      <w:outlineLvl w:val="2"/>
    </w:pPr>
    <w:rPr>
      <w:b w:val="0"/>
    </w:rPr>
  </w:style>
  <w:style w:type="paragraph" w:customStyle="1" w:styleId="a0">
    <w:name w:val="二级条标题"/>
    <w:basedOn w:val="a"/>
    <w:next w:val="a4"/>
    <w:autoRedefine/>
    <w:rsid w:val="00865646"/>
    <w:pPr>
      <w:numPr>
        <w:ilvl w:val="3"/>
      </w:numPr>
      <w:tabs>
        <w:tab w:val="clear" w:pos="525"/>
        <w:tab w:val="left" w:pos="930"/>
      </w:tabs>
      <w:outlineLvl w:val="9"/>
    </w:pPr>
    <w:rPr>
      <w:rFonts w:ascii="宋体" w:eastAsia="宋体" w:hAnsi="宋体"/>
    </w:rPr>
  </w:style>
  <w:style w:type="paragraph" w:customStyle="1" w:styleId="a1">
    <w:name w:val="三级条标题"/>
    <w:basedOn w:val="a0"/>
    <w:next w:val="a4"/>
    <w:autoRedefine/>
    <w:rsid w:val="00865646"/>
    <w:pPr>
      <w:numPr>
        <w:ilvl w:val="4"/>
      </w:numPr>
      <w:tabs>
        <w:tab w:val="left" w:pos="720"/>
        <w:tab w:val="left" w:pos="1276"/>
      </w:tabs>
    </w:pPr>
    <w:rPr>
      <w:color w:val="FF0000"/>
    </w:rPr>
  </w:style>
  <w:style w:type="paragraph" w:customStyle="1" w:styleId="a2">
    <w:name w:val="四级条标题"/>
    <w:basedOn w:val="a1"/>
    <w:next w:val="a4"/>
    <w:autoRedefine/>
    <w:rsid w:val="00865646"/>
    <w:pPr>
      <w:numPr>
        <w:ilvl w:val="5"/>
      </w:numPr>
      <w:tabs>
        <w:tab w:val="left" w:pos="1155"/>
      </w:tabs>
      <w:outlineLvl w:val="5"/>
    </w:pPr>
  </w:style>
  <w:style w:type="paragraph" w:customStyle="1" w:styleId="a3">
    <w:name w:val="五级条标题"/>
    <w:basedOn w:val="a2"/>
    <w:next w:val="a4"/>
    <w:autoRedefine/>
    <w:rsid w:val="00865646"/>
    <w:pPr>
      <w:numPr>
        <w:ilvl w:val="6"/>
      </w:numPr>
      <w:tabs>
        <w:tab w:val="clear" w:pos="1155"/>
        <w:tab w:val="left" w:pos="1407"/>
      </w:tabs>
      <w:outlineLvl w:val="6"/>
    </w:pPr>
  </w:style>
  <w:style w:type="paragraph" w:styleId="ab">
    <w:name w:val="Document Map"/>
    <w:basedOn w:val="a4"/>
    <w:link w:val="Char1"/>
    <w:uiPriority w:val="99"/>
    <w:semiHidden/>
    <w:unhideWhenUsed/>
    <w:rsid w:val="005C59B0"/>
    <w:rPr>
      <w:rFonts w:ascii="宋体"/>
      <w:sz w:val="18"/>
      <w:szCs w:val="18"/>
    </w:rPr>
  </w:style>
  <w:style w:type="character" w:customStyle="1" w:styleId="Char1">
    <w:name w:val="文档结构图 Char"/>
    <w:basedOn w:val="a5"/>
    <w:link w:val="ab"/>
    <w:uiPriority w:val="99"/>
    <w:semiHidden/>
    <w:rsid w:val="005C59B0"/>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865646"/>
    <w:pPr>
      <w:widowControl w:val="0"/>
      <w:jc w:val="both"/>
    </w:pPr>
    <w:rPr>
      <w:rFonts w:ascii="Times New Roman" w:eastAsia="宋体" w:hAnsi="Times New Roman" w:cs="Times New Roman"/>
      <w:szCs w:val="2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Char"/>
    <w:uiPriority w:val="99"/>
    <w:unhideWhenUsed/>
    <w:rsid w:val="008656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865646"/>
    <w:rPr>
      <w:sz w:val="18"/>
      <w:szCs w:val="18"/>
    </w:rPr>
  </w:style>
  <w:style w:type="paragraph" w:styleId="a9">
    <w:name w:val="footer"/>
    <w:basedOn w:val="a4"/>
    <w:link w:val="Char0"/>
    <w:uiPriority w:val="99"/>
    <w:unhideWhenUsed/>
    <w:rsid w:val="00865646"/>
    <w:pPr>
      <w:tabs>
        <w:tab w:val="center" w:pos="4153"/>
        <w:tab w:val="right" w:pos="8306"/>
      </w:tabs>
      <w:snapToGrid w:val="0"/>
      <w:jc w:val="left"/>
    </w:pPr>
    <w:rPr>
      <w:sz w:val="18"/>
      <w:szCs w:val="18"/>
    </w:rPr>
  </w:style>
  <w:style w:type="character" w:customStyle="1" w:styleId="Char0">
    <w:name w:val="页脚 Char"/>
    <w:basedOn w:val="a5"/>
    <w:link w:val="a9"/>
    <w:uiPriority w:val="99"/>
    <w:rsid w:val="00865646"/>
    <w:rPr>
      <w:sz w:val="18"/>
      <w:szCs w:val="18"/>
    </w:rPr>
  </w:style>
  <w:style w:type="paragraph" w:customStyle="1" w:styleId="aa">
    <w:name w:val="章标题"/>
    <w:next w:val="a4"/>
    <w:autoRedefine/>
    <w:rsid w:val="00865646"/>
    <w:pPr>
      <w:tabs>
        <w:tab w:val="left" w:pos="360"/>
        <w:tab w:val="left" w:pos="420"/>
      </w:tabs>
      <w:spacing w:line="360" w:lineRule="auto"/>
      <w:jc w:val="center"/>
      <w:outlineLvl w:val="1"/>
    </w:pPr>
    <w:rPr>
      <w:rFonts w:ascii="黑体" w:eastAsia="黑体" w:hAnsi="Times New Roman" w:cs="Times New Roman"/>
      <w:b/>
      <w:kern w:val="0"/>
      <w:sz w:val="24"/>
      <w:szCs w:val="20"/>
    </w:rPr>
  </w:style>
  <w:style w:type="paragraph" w:customStyle="1" w:styleId="a">
    <w:name w:val="一级条标题"/>
    <w:basedOn w:val="aa"/>
    <w:next w:val="a4"/>
    <w:autoRedefine/>
    <w:rsid w:val="00865646"/>
    <w:pPr>
      <w:numPr>
        <w:ilvl w:val="2"/>
        <w:numId w:val="1"/>
      </w:numPr>
      <w:tabs>
        <w:tab w:val="clear" w:pos="420"/>
        <w:tab w:val="left" w:pos="525"/>
        <w:tab w:val="left" w:pos="720"/>
      </w:tabs>
      <w:ind w:left="0"/>
      <w:outlineLvl w:val="2"/>
    </w:pPr>
    <w:rPr>
      <w:b w:val="0"/>
    </w:rPr>
  </w:style>
  <w:style w:type="paragraph" w:customStyle="1" w:styleId="a0">
    <w:name w:val="二级条标题"/>
    <w:basedOn w:val="a"/>
    <w:next w:val="a4"/>
    <w:autoRedefine/>
    <w:rsid w:val="00865646"/>
    <w:pPr>
      <w:numPr>
        <w:ilvl w:val="3"/>
      </w:numPr>
      <w:tabs>
        <w:tab w:val="clear" w:pos="525"/>
        <w:tab w:val="left" w:pos="930"/>
      </w:tabs>
      <w:outlineLvl w:val="9"/>
    </w:pPr>
    <w:rPr>
      <w:rFonts w:ascii="宋体" w:eastAsia="宋体" w:hAnsi="宋体"/>
    </w:rPr>
  </w:style>
  <w:style w:type="paragraph" w:customStyle="1" w:styleId="a1">
    <w:name w:val="三级条标题"/>
    <w:basedOn w:val="a0"/>
    <w:next w:val="a4"/>
    <w:autoRedefine/>
    <w:rsid w:val="00865646"/>
    <w:pPr>
      <w:numPr>
        <w:ilvl w:val="4"/>
      </w:numPr>
      <w:tabs>
        <w:tab w:val="left" w:pos="720"/>
        <w:tab w:val="left" w:pos="1276"/>
      </w:tabs>
    </w:pPr>
    <w:rPr>
      <w:color w:val="FF0000"/>
    </w:rPr>
  </w:style>
  <w:style w:type="paragraph" w:customStyle="1" w:styleId="a2">
    <w:name w:val="四级条标题"/>
    <w:basedOn w:val="a1"/>
    <w:next w:val="a4"/>
    <w:autoRedefine/>
    <w:rsid w:val="00865646"/>
    <w:pPr>
      <w:numPr>
        <w:ilvl w:val="5"/>
      </w:numPr>
      <w:tabs>
        <w:tab w:val="left" w:pos="1155"/>
      </w:tabs>
      <w:outlineLvl w:val="5"/>
    </w:pPr>
  </w:style>
  <w:style w:type="paragraph" w:customStyle="1" w:styleId="a3">
    <w:name w:val="五级条标题"/>
    <w:basedOn w:val="a2"/>
    <w:next w:val="a4"/>
    <w:autoRedefine/>
    <w:rsid w:val="00865646"/>
    <w:pPr>
      <w:numPr>
        <w:ilvl w:val="6"/>
      </w:numPr>
      <w:tabs>
        <w:tab w:val="clear" w:pos="1155"/>
        <w:tab w:val="left" w:pos="1407"/>
      </w:tabs>
      <w:outlineLvl w:val="6"/>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王琦</dc:creator>
  <cp:keywords/>
  <dc:description/>
  <cp:lastModifiedBy>lizp1</cp:lastModifiedBy>
  <cp:revision>8</cp:revision>
  <dcterms:created xsi:type="dcterms:W3CDTF">2014-04-15T02:20:00Z</dcterms:created>
  <dcterms:modified xsi:type="dcterms:W3CDTF">2016-03-10T02:10:00Z</dcterms:modified>
</cp:coreProperties>
</file>