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1"/>
        <w:rPr>
          <w:color w:val="auto"/>
        </w:rPr>
      </w:pPr>
      <w:r>
        <w:rPr>
          <w:color w:val="auto"/>
          <w:sz w:val="28"/>
          <w:szCs w:val="28"/>
        </w:rPr>
        <w:t>Самостійна робота</w:t>
      </w:r>
    </w:p>
    <w:p>
      <w:pPr>
        <w:pStyle w:val="H2"/>
        <w:rPr>
          <w:color w:val="auto"/>
        </w:rPr>
      </w:pPr>
      <w:r>
        <w:rPr>
          <w:color w:val="auto"/>
        </w:rPr>
        <w:t>Project Outline</w:t>
      </w:r>
    </w:p>
    <w:p>
      <w:pPr>
        <w:pStyle w:val="H3"/>
        <w:rPr>
          <w:color w:val="auto"/>
        </w:rPr>
      </w:pPr>
      <w:r>
        <w:rPr>
          <w:color w:val="auto"/>
        </w:rPr>
        <w:t>Цілі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Ввійти в топ 10 Українських фільмів за переглядами</w:t>
      </w:r>
    </w:p>
    <w:p>
      <w:pPr>
        <w:pStyle w:val="P1"/>
        <w:jc w:val="left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Отримати за перші 4 тижні 300 000 переглядів фільму в кінотеатрах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H3"/>
        <w:rPr>
          <w:color w:val="auto"/>
        </w:rPr>
      </w:pPr>
      <w:r>
        <w:rPr>
          <w:color w:val="auto"/>
        </w:rPr>
        <w:t>Ресурси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Бюджет 15 000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Тривалість 01.06 - 17.01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H3"/>
        <w:rPr>
          <w:color w:val="auto"/>
        </w:rPr>
      </w:pPr>
      <w:r>
        <w:rPr>
          <w:color w:val="auto"/>
        </w:rPr>
        <w:t>Поставки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Сторінки фільму в соціальних мережах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Facebook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YouTube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Instagram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Telegram канал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Twitter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Білборди, плакати, листівки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2 зображення для білбордів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3 листівки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Відео, зображення, тексти для соціальних мереж та телебачення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3 відео: 1 для YouTube, 2 для телебачення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3 зображення для соціальних мереж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1 текст для соціальних мереж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rFonts w:ascii="Times New Roman" w:hAnsi="Times New Roman"/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H2"/>
        <w:rPr>
          <w:color w:val="auto"/>
        </w:rPr>
      </w:pPr>
      <w:r>
        <w:rPr>
          <w:color w:val="auto"/>
        </w:rPr>
        <w:t>Ментальна карта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Аналіз цільової аудиторії (для кого робимо рекламу)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Аналіз переглядів наявних фільмів такого ж жанру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Опитування в соціальних мережах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Подивитись опис фільму від виробника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Обрання каналів для просування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Реклама на сайтах: банери, ютуб вставки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Реклама в соціальних мережах: телеграм, інстаграм, фейсбук, суспільні діячі ютуб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Білборди по місту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Роздавання листівок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Надсилання реклами на пошту, якщо користувач підписаний на розсилку від сайту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Телебачення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Радіо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Кінотеатри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Сайт фільму, окремі сторінки в соціальних мережах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Для обрання каналів просування можна подивитись який тип реклами краще працює в різних регіонах. Також можна подивитись які типи реклами загалом є ефективними.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Ефективні канали просування: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1.</w:t>
      </w:r>
      <w:r>
        <w:rPr>
          <w:color w:val="auto"/>
          <w:sz w:val="28"/>
          <w:szCs w:val="28"/>
        </w:rPr>
        <w:t xml:space="preserve"> Сайти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2.</w:t>
      </w:r>
      <w:r>
        <w:rPr>
          <w:color w:val="auto"/>
          <w:sz w:val="28"/>
          <w:szCs w:val="28"/>
        </w:rPr>
        <w:t xml:space="preserve"> Соц. мережі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3.</w:t>
      </w:r>
      <w:r>
        <w:rPr>
          <w:color w:val="auto"/>
          <w:sz w:val="28"/>
          <w:szCs w:val="28"/>
        </w:rPr>
        <w:t xml:space="preserve"> Білборди, кінотеатри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4.</w:t>
      </w:r>
      <w:r>
        <w:rPr>
          <w:color w:val="auto"/>
          <w:sz w:val="28"/>
          <w:szCs w:val="28"/>
        </w:rPr>
        <w:t xml:space="preserve"> Телебачення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- Розробка рекламних матеріалів (що саме будемо робити)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  </w:t>
      </w:r>
      <w:r>
        <w:rPr>
          <w:rFonts w:ascii="Times New Roman" w:hAnsi="Times New Roman"/>
          <w:b w:val="false"/>
          <w:color w:val="auto"/>
          <w:sz w:val="28"/>
          <w:szCs w:val="28"/>
        </w:rPr>
        <w:t>- Банери для сайтів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  </w:t>
      </w:r>
      <w:r>
        <w:rPr>
          <w:rFonts w:ascii="Times New Roman" w:hAnsi="Times New Roman"/>
          <w:b w:val="false"/>
          <w:color w:val="auto"/>
          <w:sz w:val="28"/>
          <w:szCs w:val="28"/>
        </w:rPr>
        <w:t>- Зображення та повідомлення для соц. мереж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  </w:t>
      </w:r>
      <w:r>
        <w:rPr>
          <w:rFonts w:ascii="Times New Roman" w:hAnsi="Times New Roman"/>
          <w:b w:val="false"/>
          <w:color w:val="auto"/>
          <w:sz w:val="28"/>
          <w:szCs w:val="28"/>
        </w:rPr>
        <w:t>- Зображення для білбордів та кінотеатрів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  </w:t>
      </w:r>
      <w:r>
        <w:rPr>
          <w:rFonts w:ascii="Times New Roman" w:hAnsi="Times New Roman"/>
          <w:b w:val="false"/>
          <w:color w:val="auto"/>
          <w:sz w:val="28"/>
          <w:szCs w:val="28"/>
        </w:rPr>
        <w:t>- Відео для телебачення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Організація заходів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Допрем'єрний показ на кінофестивалі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Прем'єра фільму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Прес-реліз: інтерв'ю з акторами і виробниками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Особисті покази, презентації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Моніторинг та аналіз ефективності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Кількість переглядів фільму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Відгуки людей на презентаціях, переглядачів на сайтах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Взаємодія з рекламою на сторінках в соц. мережах (кількість лайків, репостів, переглядів)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Активність кінотеатру, де рекламували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Збори після релізу фільму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</w:r>
    </w:p>
    <w:p>
      <w:pPr>
        <w:pStyle w:val="H2"/>
        <w:rPr>
          <w:color w:val="auto"/>
        </w:rPr>
      </w:pPr>
      <w:r>
        <w:rPr>
          <w:color w:val="auto"/>
        </w:rPr>
        <w:t>Каталог ризиків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380"/>
        <w:gridCol w:w="1480"/>
        <w:gridCol w:w="3170"/>
        <w:gridCol w:w="1995"/>
      </w:tblGrid>
      <w:tr>
        <w:trPr/>
        <w:tc>
          <w:tcPr>
            <w:tcW w:w="2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Ризик</w:t>
            </w:r>
          </w:p>
        </w:tc>
        <w:tc>
          <w:tcPr>
            <w:tcW w:w="1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Вплив</w:t>
            </w:r>
          </w:p>
        </w:tc>
        <w:tc>
          <w:tcPr>
            <w:tcW w:w="3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Стратегія вирішення</w:t>
            </w:r>
          </w:p>
        </w:tc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Відповідальна особа</w:t>
            </w:r>
          </w:p>
        </w:tc>
      </w:tr>
      <w:tr>
        <w:trPr/>
        <w:tc>
          <w:tcPr>
            <w:tcW w:w="2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Низька ефективність реклами</w:t>
            </w:r>
          </w:p>
        </w:tc>
        <w:tc>
          <w:tcPr>
            <w:tcW w:w="1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Негативний</w:t>
            </w:r>
          </w:p>
        </w:tc>
        <w:tc>
          <w:tcPr>
            <w:tcW w:w="3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Щоб не настав: більший час розробки промо-матеріалів, краще вивчення ринку</w:t>
              <w:br/>
              <w:br/>
              <w:t>Якщо настав: кращий аналіз цільової аудиторії, зміна каналів просування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Маркетингова команда</w:t>
            </w:r>
          </w:p>
        </w:tc>
      </w:tr>
      <w:tr>
        <w:trPr/>
        <w:tc>
          <w:tcPr>
            <w:tcW w:w="2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Нестача бюджету</w:t>
            </w:r>
          </w:p>
        </w:tc>
        <w:tc>
          <w:tcPr>
            <w:tcW w:w="1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Негативний</w:t>
            </w:r>
          </w:p>
        </w:tc>
        <w:tc>
          <w:tcPr>
            <w:tcW w:w="3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Щоб не став: краще планування бюджету етапів та задач</w:t>
              <w:br/>
              <w:br/>
              <w:t>Якщо настав: прохання додати коштів, зміна плану робіт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Маркетингова команда</w:t>
            </w:r>
          </w:p>
        </w:tc>
      </w:tr>
      <w:tr>
        <w:trPr/>
        <w:tc>
          <w:tcPr>
            <w:tcW w:w="23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Конкуренція з іншими рекламними фірмами</w:t>
            </w:r>
          </w:p>
        </w:tc>
        <w:tc>
          <w:tcPr>
            <w:tcW w:w="14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Позитивний</w:t>
            </w:r>
          </w:p>
        </w:tc>
        <w:tc>
          <w:tcPr>
            <w:tcW w:w="317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Покращення якості реклами</w:t>
            </w:r>
          </w:p>
        </w:tc>
        <w:tc>
          <w:tcPr>
            <w:tcW w:w="19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Маркетингова команда</w:t>
            </w:r>
          </w:p>
        </w:tc>
      </w:tr>
    </w:tbl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</w:r>
    </w:p>
    <w:p>
      <w:pPr>
        <w:pStyle w:val="H2"/>
        <w:rPr>
          <w:color w:val="auto"/>
        </w:rPr>
      </w:pPr>
      <w:r>
        <w:rPr>
          <w:color w:val="auto"/>
        </w:rPr>
        <w:t>Проєктна команда</w:t>
      </w:r>
    </w:p>
    <w:p>
      <w:pPr>
        <w:pStyle w:val="P1"/>
        <w:rPr>
          <w:rFonts w:ascii="Times New Roman" w:hAnsi="Times New Roman"/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Працівники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Менеджер - керування життєвим циклом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Аналітик - аналіз ринку та цільової аудиторії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Маркетолог - просування реклами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Дизайнер - створення картинок, банерів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Відео продюсер - створення відео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Копірайтер - написання текстів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Інвестори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Замовник (Маркетинговий менеджер) - дає завдання на проєкт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Інвестор (Виробники фільму) - дає гроші на проєкт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</w:rPr>
        <w:t>-</w:t>
      </w:r>
      <w:r>
        <w:rPr>
          <w:color w:val="auto"/>
          <w:sz w:val="28"/>
          <w:szCs w:val="28"/>
        </w:rPr>
        <w:t xml:space="preserve"> Платформи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Соціальні мережі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Кінотеатри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color w:val="auto"/>
        </w:rPr>
      </w:pPr>
      <w:r>
        <w:rPr>
          <w:color w:val="auto"/>
          <w:sz w:val="28"/>
          <w:szCs w:val="28"/>
        </w:rPr>
        <w:t xml:space="preserve">  </w:t>
      </w:r>
      <w:r>
        <w:rPr>
          <w:b w:val="false"/>
          <w:color w:val="auto"/>
          <w:sz w:val="28"/>
          <w:szCs w:val="28"/>
        </w:rPr>
        <w:t>-</w:t>
      </w:r>
      <w:r>
        <w:rPr>
          <w:b w:val="false"/>
          <w:color w:val="auto"/>
          <w:sz w:val="28"/>
          <w:szCs w:val="28"/>
        </w:rPr>
        <w:t xml:space="preserve"> Білборди в місті</w:t>
      </w:r>
    </w:p>
    <w:p>
      <w:pPr>
        <w:pStyle w:val="P1"/>
        <w:widowControl/>
        <w:suppressAutoHyphens w:val="true"/>
        <w:bidi w:val="0"/>
        <w:spacing w:lineRule="auto" w:line="360" w:before="0" w:after="0"/>
        <w:ind w:firstLine="1134" w:left="0" w:right="0"/>
        <w:jc w:val="both"/>
        <w:rPr>
          <w:rFonts w:ascii="Times New Roman" w:hAnsi="Times New Roman"/>
          <w:b w:val="false"/>
          <w:color w:val="auto"/>
          <w:sz w:val="28"/>
          <w:szCs w:val="28"/>
        </w:rPr>
      </w:pPr>
      <w:r>
        <w:rPr>
          <w:b w:val="false"/>
          <w:color w:val="auto"/>
          <w:sz w:val="28"/>
          <w:szCs w:val="28"/>
        </w:rPr>
      </w:r>
    </w:p>
    <w:p>
      <w:pPr>
        <w:pStyle w:val="H2"/>
        <w:rPr>
          <w:color w:val="auto"/>
        </w:rPr>
      </w:pPr>
      <w:r>
        <w:rPr>
          <w:color w:val="auto"/>
        </w:rPr>
        <w:t>WBS</w:t>
      </w:r>
    </w:p>
    <w:p>
      <w:pPr>
        <w:pStyle w:val="P1"/>
        <w:rPr>
          <w:color w:val="auto"/>
        </w:rPr>
      </w:pPr>
      <w:r>
        <w:rPr>
          <w:color w:val="auto"/>
        </w:rPr>
        <w:drawing>
          <wp:inline distT="0" distB="0" distL="0" distR="0">
            <wp:extent cx="4412615" cy="7976870"/>
            <wp:effectExtent l="0" t="0" r="0" b="0"/>
            <wp:docPr id="1" name="Зображенн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7976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  <w:lang w:val="uk-UA"/>
        </w:rPr>
        <w:t>До таблиці було додано тривалості робіт за прикладом на відео.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</w:r>
    </w:p>
    <w:p>
      <w:pPr>
        <w:pStyle w:val="H2"/>
        <w:rPr>
          <w:color w:val="auto"/>
        </w:rPr>
      </w:pPr>
      <w:r>
        <w:rPr>
          <w:color w:val="auto"/>
        </w:rPr>
        <w:t>GanttPRO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  <w:lang w:val="uk-UA"/>
        </w:rPr>
        <w:t>Створено віртуальні ресурси:</w:t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5400675"/>
            <wp:effectExtent l="0" t="0" r="0" b="0"/>
            <wp:docPr id="2" name="Зображенн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  <w:lang w:val="uk-UA"/>
        </w:rPr>
        <w:t>На діаграму додано задачі:</w:t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7212965" cy="3886200"/>
            <wp:effectExtent l="0" t="0" r="0" b="0"/>
            <wp:docPr id="3" name="Зображенн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9505" b="1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965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color w:val="auto"/>
        </w:rPr>
      </w:pPr>
      <w:r>
        <w:rPr>
          <w:color w:val="auto"/>
        </w:rPr>
      </w:r>
    </w:p>
    <w:p>
      <w:pPr>
        <w:pStyle w:val="IMG1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7216140" cy="2675890"/>
            <wp:effectExtent l="0" t="0" r="0" b="0"/>
            <wp:docPr id="4" name="Зображенн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6140" cy="267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widowControl/>
        <w:suppressAutoHyphens w:val="true"/>
        <w:bidi w:val="0"/>
        <w:spacing w:lineRule="auto" w:line="360" w:before="0" w:after="0"/>
        <w:ind w:hanging="0" w:left="-1134" w:right="0"/>
        <w:jc w:val="center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  <w:lang w:val="uk-UA"/>
        </w:rPr>
        <w:t xml:space="preserve">До задач додано працівників. </w:t>
      </w:r>
      <w:r>
        <w:rPr>
          <w:color w:val="auto"/>
          <w:sz w:val="28"/>
          <w:szCs w:val="28"/>
          <w:lang w:val="uk-UA"/>
        </w:rPr>
        <w:t xml:space="preserve">Для кожної </w:t>
      </w:r>
      <w:r>
        <w:rPr>
          <w:color w:val="auto"/>
          <w:sz w:val="28"/>
          <w:szCs w:val="28"/>
          <w:lang w:val="uk-UA"/>
        </w:rPr>
        <w:t>визначено дат</w:t>
      </w:r>
      <w:r>
        <w:rPr>
          <w:color w:val="auto"/>
          <w:sz w:val="28"/>
          <w:szCs w:val="28"/>
          <w:lang w:val="uk-UA"/>
        </w:rPr>
        <w:t>у</w:t>
      </w:r>
      <w:r>
        <w:rPr>
          <w:color w:val="auto"/>
          <w:sz w:val="28"/>
          <w:szCs w:val="28"/>
          <w:lang w:val="uk-UA"/>
        </w:rPr>
        <w:t xml:space="preserve"> початку </w:t>
      </w:r>
      <w:r>
        <w:rPr>
          <w:color w:val="auto"/>
          <w:sz w:val="28"/>
          <w:szCs w:val="28"/>
          <w:lang w:val="uk-UA"/>
        </w:rPr>
        <w:t xml:space="preserve">і </w:t>
      </w:r>
      <w:r>
        <w:rPr>
          <w:color w:val="auto"/>
          <w:sz w:val="28"/>
          <w:szCs w:val="28"/>
          <w:lang w:val="uk-UA"/>
        </w:rPr>
        <w:t>тривал</w:t>
      </w:r>
      <w:r>
        <w:rPr>
          <w:color w:val="auto"/>
          <w:sz w:val="28"/>
          <w:szCs w:val="28"/>
          <w:lang w:val="uk-UA"/>
        </w:rPr>
        <w:t>ість</w:t>
      </w:r>
      <w:r>
        <w:rPr>
          <w:color w:val="auto"/>
          <w:sz w:val="28"/>
          <w:szCs w:val="28"/>
          <w:lang w:val="uk-UA"/>
        </w:rPr>
        <w:t>.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  <w:lang w:val="uk-UA"/>
        </w:rPr>
        <w:t xml:space="preserve">Залежності </w:t>
      </w:r>
      <w:r>
        <w:rPr>
          <w:color w:val="auto"/>
          <w:sz w:val="28"/>
          <w:szCs w:val="28"/>
          <w:lang w:val="uk-UA"/>
        </w:rPr>
        <w:t xml:space="preserve">змінено так, щоб всі задачі були виконані до запуску реклами. Це </w:t>
      </w:r>
      <w:r>
        <w:rPr>
          <w:color w:val="auto"/>
          <w:sz w:val="28"/>
          <w:szCs w:val="28"/>
          <w:lang w:val="uk-UA"/>
        </w:rPr>
        <w:t xml:space="preserve">зроблено </w:t>
      </w:r>
      <w:r>
        <w:rPr>
          <w:color w:val="auto"/>
          <w:sz w:val="28"/>
          <w:szCs w:val="28"/>
          <w:lang w:val="uk-UA"/>
        </w:rPr>
        <w:t>паралельн</w:t>
      </w:r>
      <w:r>
        <w:rPr>
          <w:color w:val="auto"/>
          <w:sz w:val="28"/>
          <w:szCs w:val="28"/>
          <w:lang w:val="uk-UA"/>
        </w:rPr>
        <w:t>им</w:t>
      </w:r>
      <w:r>
        <w:rPr>
          <w:color w:val="auto"/>
          <w:sz w:val="28"/>
          <w:szCs w:val="28"/>
          <w:lang w:val="uk-UA"/>
        </w:rPr>
        <w:t xml:space="preserve"> виконання</w:t>
      </w:r>
      <w:r>
        <w:rPr>
          <w:color w:val="auto"/>
          <w:sz w:val="28"/>
          <w:szCs w:val="28"/>
          <w:lang w:val="uk-UA"/>
        </w:rPr>
        <w:t>м</w:t>
      </w:r>
      <w:r>
        <w:rPr>
          <w:color w:val="auto"/>
          <w:sz w:val="28"/>
          <w:szCs w:val="28"/>
          <w:lang w:val="uk-UA"/>
        </w:rPr>
        <w:t xml:space="preserve"> медіа каналів та промо матеріалів.</w:t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  <w:lang w:val="uk-UA"/>
        </w:rPr>
        <w:t xml:space="preserve">В </w:t>
      </w:r>
      <w:r>
        <w:rPr>
          <w:color w:val="auto"/>
          <w:sz w:val="28"/>
          <w:szCs w:val="28"/>
          <w:lang w:val="uk-UA"/>
        </w:rPr>
        <w:t xml:space="preserve">інструменті </w:t>
      </w:r>
      <w:r>
        <w:rPr>
          <w:color w:val="auto"/>
          <w:sz w:val="28"/>
          <w:szCs w:val="28"/>
          <w:lang w:val="en-US"/>
        </w:rPr>
        <w:t xml:space="preserve">Trello </w:t>
      </w:r>
      <w:r>
        <w:rPr>
          <w:color w:val="auto"/>
          <w:sz w:val="28"/>
          <w:szCs w:val="28"/>
          <w:lang w:val="uk-UA"/>
        </w:rPr>
        <w:t xml:space="preserve">було додано по одній задачі з кожної категорії </w:t>
      </w:r>
      <w:r>
        <w:rPr>
          <w:color w:val="auto"/>
          <w:sz w:val="28"/>
          <w:szCs w:val="28"/>
          <w:lang w:val="uk-UA"/>
        </w:rPr>
        <w:t>на діаграмі</w:t>
      </w:r>
      <w:r>
        <w:rPr>
          <w:color w:val="auto"/>
          <w:sz w:val="28"/>
          <w:szCs w:val="28"/>
          <w:lang w:val="uk-UA"/>
        </w:rPr>
        <w:t>: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</w:r>
    </w:p>
    <w:p>
      <w:pPr>
        <w:pStyle w:val="H2"/>
        <w:rPr>
          <w:color w:val="auto"/>
        </w:rPr>
      </w:pPr>
      <w:r>
        <w:rPr>
          <w:color w:val="auto"/>
        </w:rPr>
        <w:t>Trello</w:t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2679065"/>
            <wp:effectExtent l="0" t="0" r="0" b="0"/>
            <wp:docPr id="5" name="Зображенн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8234680"/>
            <wp:effectExtent l="0" t="0" r="0" b="0"/>
            <wp:docPr id="6" name="Зображення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10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3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6832600"/>
            <wp:effectExtent l="0" t="0" r="0" b="0"/>
            <wp:docPr id="7" name="Зображення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2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6988175"/>
            <wp:effectExtent l="0" t="0" r="0" b="0"/>
            <wp:docPr id="8" name="Зображення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6807835"/>
            <wp:effectExtent l="0" t="0" r="0" b="0"/>
            <wp:docPr id="9" name="Зображення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Зображення1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7721600"/>
            <wp:effectExtent l="0" t="0" r="0" b="0"/>
            <wp:docPr id="10" name="Зображенн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Зображення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</w:r>
    </w:p>
    <w:p>
      <w:pPr>
        <w:pStyle w:val="IMG1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en-US"/>
        </w:rPr>
      </w:pPr>
      <w:r>
        <w:rPr>
          <w:color w:val="auto"/>
          <w:sz w:val="28"/>
          <w:szCs w:val="28"/>
          <w:lang w:val="en-US"/>
        </w:rPr>
      </w:r>
    </w:p>
    <w:p>
      <w:pPr>
        <w:pStyle w:val="P1"/>
        <w:rPr>
          <w:color w:val="auto"/>
        </w:rPr>
      </w:pPr>
      <w:r>
        <w:rPr>
          <w:color w:val="auto"/>
          <w:sz w:val="28"/>
          <w:szCs w:val="28"/>
          <w:lang w:val="uk-UA"/>
        </w:rPr>
        <w:t xml:space="preserve">Після цього було використано ШІ для </w:t>
      </w:r>
      <w:r>
        <w:rPr>
          <w:color w:val="auto"/>
          <w:sz w:val="28"/>
          <w:szCs w:val="28"/>
          <w:lang w:val="uk-UA"/>
        </w:rPr>
        <w:t>виконання того ж</w:t>
      </w:r>
      <w:r>
        <w:rPr>
          <w:color w:val="auto"/>
          <w:sz w:val="28"/>
          <w:szCs w:val="28"/>
          <w:lang w:val="uk-UA"/>
        </w:rPr>
        <w:t xml:space="preserve"> завдання:</w:t>
      </w:r>
    </w:p>
    <w:p>
      <w:pPr>
        <w:pStyle w:val="P1"/>
        <w:rPr>
          <w:rFonts w:ascii="Times New Roman" w:hAnsi="Times New Roman"/>
          <w:color w:val="auto"/>
          <w:sz w:val="28"/>
          <w:szCs w:val="28"/>
          <w:lang w:val="uk-UA"/>
        </w:rPr>
      </w:pPr>
      <w:r>
        <w:rPr>
          <w:color w:val="auto"/>
          <w:sz w:val="28"/>
          <w:szCs w:val="28"/>
          <w:lang w:val="uk-UA"/>
        </w:rPr>
      </w:r>
    </w:p>
    <w:p>
      <w:pPr>
        <w:pStyle w:val="H1"/>
        <w:rPr>
          <w:color w:val="auto"/>
        </w:rPr>
      </w:pPr>
      <w:r>
        <w:rPr>
          <w:color w:val="auto"/>
        </w:rPr>
        <w:t>Робота з штучним інтелектом</w:t>
      </w:r>
    </w:p>
    <w:p>
      <w:pPr>
        <w:pStyle w:val="H2"/>
        <w:rPr>
          <w:color w:val="auto"/>
        </w:rPr>
      </w:pPr>
      <w:r>
        <w:rPr>
          <w:color w:val="auto"/>
        </w:rPr>
        <w:t>Project Outline</w:t>
      </w:r>
    </w:p>
    <w:p>
      <w:pPr>
        <w:pStyle w:val="H3"/>
        <w:rPr>
          <w:color w:val="auto"/>
        </w:rPr>
      </w:pPr>
      <w:r>
        <w:rPr>
          <w:color w:val="auto"/>
        </w:rPr>
        <w:t>Цілі проєкту</w:t>
      </w:r>
    </w:p>
    <w:p>
      <w:pPr>
        <w:pStyle w:val="P1"/>
        <w:rPr/>
      </w:pPr>
      <w:r>
        <w:rPr>
          <w:rStyle w:val="Strong"/>
          <w:color w:val="auto"/>
        </w:rPr>
        <w:t>Інформаційна ціль</w:t>
      </w:r>
      <w:r>
        <w:rPr>
          <w:color w:val="auto"/>
        </w:rPr>
        <w:t xml:space="preserve"> — донести до широкої аудиторії ідею згуртованості українців під час війни через документальний фільм.</w:t>
      </w:r>
    </w:p>
    <w:p>
      <w:pPr>
        <w:pStyle w:val="P1"/>
        <w:rPr/>
      </w:pPr>
      <w:r>
        <w:rPr>
          <w:rStyle w:val="Strong"/>
          <w:color w:val="auto"/>
        </w:rPr>
        <w:t>Промоційна ціль</w:t>
      </w:r>
      <w:r>
        <w:rPr>
          <w:color w:val="auto"/>
        </w:rPr>
        <w:t xml:space="preserve"> — організувати ефективну рекламну кампанію фільму до допрем’єрного та прем’єрного показу.</w:t>
      </w:r>
    </w:p>
    <w:p>
      <w:pPr>
        <w:pStyle w:val="P1"/>
        <w:rPr/>
      </w:pPr>
      <w:r>
        <w:rPr>
          <w:rStyle w:val="Strong"/>
          <w:color w:val="auto"/>
        </w:rPr>
        <w:t>Комерційна/метрична ціль</w:t>
      </w:r>
      <w:r>
        <w:rPr>
          <w:color w:val="auto"/>
        </w:rPr>
        <w:t xml:space="preserve"> — увійти в </w:t>
      </w:r>
      <w:r>
        <w:rPr>
          <w:rStyle w:val="Strong"/>
          <w:color w:val="auto"/>
        </w:rPr>
        <w:t>топ-10 українських фільмів</w:t>
      </w:r>
      <w:r>
        <w:rPr>
          <w:color w:val="auto"/>
        </w:rPr>
        <w:t xml:space="preserve"> за кількістю переглядів протягом перших 4 тижнів показу.</w:t>
      </w:r>
    </w:p>
    <w:p>
      <w:pPr>
        <w:pStyle w:val="H41"/>
        <w:rPr>
          <w:color w:val="auto"/>
        </w:rPr>
      </w:pPr>
      <w:r>
        <w:rPr>
          <w:color w:val="auto"/>
        </w:rPr>
        <w:t>Критерій успіху:</w:t>
      </w:r>
    </w:p>
    <w:p>
      <w:pPr>
        <w:pStyle w:val="P1"/>
        <w:rPr/>
      </w:pPr>
      <w:r>
        <w:rPr>
          <w:color w:val="auto"/>
        </w:rPr>
        <w:t xml:space="preserve">Успішно: </w:t>
      </w:r>
      <w:r>
        <w:rPr>
          <w:rStyle w:val="Strong"/>
          <w:color w:val="auto"/>
        </w:rPr>
        <w:t>≥300 000 переглядів</w:t>
      </w:r>
      <w:r>
        <w:rPr>
          <w:color w:val="auto"/>
        </w:rPr>
        <w:t xml:space="preserve"> у кінотеатрах України.</w:t>
      </w:r>
    </w:p>
    <w:p>
      <w:pPr>
        <w:pStyle w:val="P1"/>
        <w:rPr/>
      </w:pPr>
      <w:r>
        <w:rPr>
          <w:color w:val="auto"/>
        </w:rPr>
        <w:t xml:space="preserve">Неуспішно: </w:t>
      </w:r>
      <w:r>
        <w:rPr>
          <w:rStyle w:val="Strong"/>
          <w:color w:val="auto"/>
        </w:rPr>
        <w:t>&lt;300 000 переглядів</w:t>
      </w:r>
      <w:r>
        <w:rPr>
          <w:color w:val="auto"/>
        </w:rPr>
        <w:t>.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3"/>
        <w:rPr>
          <w:color w:val="auto"/>
        </w:rPr>
      </w:pPr>
      <w:r>
        <w:rPr>
          <w:color w:val="auto"/>
        </w:rPr>
        <w:t>Ресурси</w:t>
      </w:r>
    </w:p>
    <w:p>
      <w:pPr>
        <w:pStyle w:val="H41"/>
        <w:rPr>
          <w:color w:val="auto"/>
        </w:rPr>
      </w:pPr>
      <w:r>
        <w:rPr>
          <w:color w:val="auto"/>
        </w:rPr>
        <w:t>Вхідні матеріали:</w:t>
      </w:r>
    </w:p>
    <w:p>
      <w:pPr>
        <w:pStyle w:val="P1"/>
        <w:rPr>
          <w:color w:val="auto"/>
        </w:rPr>
      </w:pPr>
      <w:r>
        <w:rPr>
          <w:color w:val="auto"/>
        </w:rPr>
        <w:t>1 розширена анотація до фільму з описом сюжету, акторів та фото (16 шт.).</w:t>
      </w:r>
    </w:p>
    <w:p>
      <w:pPr>
        <w:pStyle w:val="P1"/>
        <w:rPr>
          <w:color w:val="auto"/>
        </w:rPr>
      </w:pPr>
      <w:r>
        <w:rPr>
          <w:color w:val="auto"/>
        </w:rPr>
        <w:t>8 тизерів (до 20 сек).</w:t>
      </w:r>
    </w:p>
    <w:p>
      <w:pPr>
        <w:pStyle w:val="P1"/>
        <w:rPr>
          <w:color w:val="auto"/>
        </w:rPr>
      </w:pPr>
      <w:r>
        <w:rPr>
          <w:color w:val="auto"/>
        </w:rPr>
        <w:t>2 трейлери (до 2 хв).</w:t>
      </w:r>
    </w:p>
    <w:p>
      <w:pPr>
        <w:pStyle w:val="P1"/>
        <w:rPr>
          <w:color w:val="auto"/>
        </w:rPr>
      </w:pPr>
      <w:r>
        <w:rPr>
          <w:color w:val="auto"/>
        </w:rPr>
        <w:t>Ліцензії на використання фото/відео для маркетингу.</w:t>
      </w:r>
    </w:p>
    <w:p>
      <w:pPr>
        <w:pStyle w:val="H41"/>
        <w:rPr>
          <w:color w:val="auto"/>
        </w:rPr>
      </w:pPr>
      <w:r>
        <w:rPr>
          <w:color w:val="auto"/>
        </w:rPr>
        <w:t>Команда:</w:t>
      </w:r>
    </w:p>
    <w:p>
      <w:pPr>
        <w:pStyle w:val="P1"/>
        <w:rPr>
          <w:color w:val="auto"/>
        </w:rPr>
      </w:pPr>
      <w:r>
        <w:rPr>
          <w:color w:val="auto"/>
        </w:rPr>
        <w:t>ІТ-менеджер (ви)</w:t>
      </w:r>
    </w:p>
    <w:p>
      <w:pPr>
        <w:pStyle w:val="P1"/>
        <w:rPr>
          <w:color w:val="auto"/>
        </w:rPr>
      </w:pPr>
      <w:r>
        <w:rPr>
          <w:color w:val="auto"/>
        </w:rPr>
        <w:t>Дизайнери (графіка/відео)</w:t>
      </w:r>
    </w:p>
    <w:p>
      <w:pPr>
        <w:pStyle w:val="P1"/>
        <w:rPr>
          <w:color w:val="auto"/>
        </w:rPr>
      </w:pPr>
      <w:r>
        <w:rPr>
          <w:color w:val="auto"/>
        </w:rPr>
        <w:t>SMM/таргетинг-менеджер</w:t>
      </w:r>
    </w:p>
    <w:p>
      <w:pPr>
        <w:pStyle w:val="P1"/>
        <w:rPr>
          <w:color w:val="auto"/>
        </w:rPr>
      </w:pPr>
      <w:r>
        <w:rPr>
          <w:color w:val="auto"/>
        </w:rPr>
        <w:t>Копірайтери</w:t>
      </w:r>
    </w:p>
    <w:p>
      <w:pPr>
        <w:pStyle w:val="P1"/>
        <w:rPr>
          <w:color w:val="auto"/>
        </w:rPr>
      </w:pPr>
      <w:r>
        <w:rPr>
          <w:color w:val="auto"/>
        </w:rPr>
        <w:t>PR-спеціалісти</w:t>
      </w:r>
    </w:p>
    <w:p>
      <w:pPr>
        <w:pStyle w:val="P1"/>
        <w:rPr>
          <w:color w:val="auto"/>
        </w:rPr>
      </w:pPr>
      <w:r>
        <w:rPr>
          <w:color w:val="auto"/>
        </w:rPr>
        <w:t>Технічні фахівці для організації онлайн-ресурсів</w:t>
      </w:r>
    </w:p>
    <w:p>
      <w:pPr>
        <w:pStyle w:val="H41"/>
        <w:rPr>
          <w:color w:val="auto"/>
        </w:rPr>
      </w:pPr>
      <w:r>
        <w:rPr>
          <w:color w:val="auto"/>
        </w:rPr>
        <w:t>Бюджет:</w:t>
      </w:r>
    </w:p>
    <w:p>
      <w:pPr>
        <w:pStyle w:val="P1"/>
        <w:rPr/>
      </w:pPr>
      <w:r>
        <w:rPr>
          <w:color w:val="auto"/>
        </w:rPr>
        <w:t xml:space="preserve">До </w:t>
      </w:r>
      <w:r>
        <w:rPr>
          <w:rStyle w:val="Strong"/>
          <w:color w:val="auto"/>
        </w:rPr>
        <w:t>$15 000</w:t>
      </w:r>
      <w:r>
        <w:rPr>
          <w:color w:val="auto"/>
        </w:rPr>
        <w:t xml:space="preserve"> (усі послуги включено)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3"/>
        <w:rPr>
          <w:color w:val="auto"/>
        </w:rPr>
      </w:pPr>
      <w:r>
        <w:rPr>
          <w:color w:val="auto"/>
        </w:rPr>
        <w:t>Поставки (Deliverables)</w:t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42"/>
        <w:gridCol w:w="4711"/>
        <w:gridCol w:w="973"/>
      </w:tblGrid>
      <w:tr>
        <w:trPr>
          <w:tblHeader w:val="true"/>
        </w:trPr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Етап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Продукт/результат</w:t>
            </w:r>
          </w:p>
        </w:tc>
        <w:tc>
          <w:tcPr>
            <w:tcW w:w="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Термін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1. Організаційна зустріч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Затверджений план робіт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01.06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2. Промо-матеріали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Дизайн, монтаж, копірайт, адаптація матеріалів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 05.07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3. Публікація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SMM, сайти, відеохостинги, таргетована реклама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07.07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4. Завершення пост-продакшну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Повністю готовий фільм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31.08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5. Допрем’єра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Презентація на Cinema International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23.10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6. Прем’єра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Масовий прокат в Україні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20.12</w:t>
            </w:r>
          </w:p>
        </w:tc>
      </w:tr>
      <w:tr>
        <w:trPr/>
        <w:tc>
          <w:tcPr>
            <w:tcW w:w="334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7. Аналітика</w:t>
            </w:r>
          </w:p>
        </w:tc>
        <w:tc>
          <w:tcPr>
            <w:tcW w:w="471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Статистика переглядів і відгуки</w:t>
            </w:r>
          </w:p>
        </w:tc>
        <w:tc>
          <w:tcPr>
            <w:tcW w:w="9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>до 17.01</w:t>
            </w:r>
          </w:p>
        </w:tc>
      </w:tr>
    </w:tbl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2"/>
        <w:rPr>
          <w:color w:val="auto"/>
        </w:rPr>
      </w:pPr>
      <w:r>
        <w:rPr>
          <w:color w:val="auto"/>
        </w:rPr>
        <w:t>Ментальна карта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>Проєкт "Нескорені"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>│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├── </w:t>
      </w:r>
      <w:r>
        <w:rPr>
          <w:rFonts w:ascii="Consolas" w:hAnsi="Consolas"/>
          <w:color w:val="auto"/>
        </w:rPr>
        <w:t>1. Підготовка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Організаційна зустріч (01.06)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Аналіз матеріалів (анотація, фото, трейлери)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└─ </w:t>
      </w:r>
      <w:r>
        <w:rPr>
          <w:rFonts w:ascii="Consolas" w:hAnsi="Consolas"/>
          <w:color w:val="auto"/>
        </w:rPr>
        <w:t>Розробка стратегії просування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>│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├── </w:t>
      </w:r>
      <w:r>
        <w:rPr>
          <w:rFonts w:ascii="Consolas" w:hAnsi="Consolas"/>
          <w:color w:val="auto"/>
        </w:rPr>
        <w:t>2. Промо-матеріали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Дизайн та верстка банерів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Монтаж тизерів/трейлерів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Написання рекламних текстів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└─ </w:t>
      </w:r>
      <w:r>
        <w:rPr>
          <w:rFonts w:ascii="Consolas" w:hAnsi="Consolas"/>
          <w:color w:val="auto"/>
        </w:rPr>
        <w:t>Узгодження з CinemaUA (до 05.07)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>│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├── </w:t>
      </w:r>
      <w:r>
        <w:rPr>
          <w:rFonts w:ascii="Consolas" w:hAnsi="Consolas"/>
          <w:color w:val="auto"/>
        </w:rPr>
        <w:t>3. Маркетинг і поширення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Публікація в соцмережах, YouTube, сайтах (07.07)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Таргетована реклама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PR-кампанії, інтерв’ю, публікації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└─ </w:t>
      </w:r>
      <w:r>
        <w:rPr>
          <w:rFonts w:ascii="Consolas" w:hAnsi="Consolas"/>
          <w:color w:val="auto"/>
        </w:rPr>
        <w:t>Робота з партнерами (кінотеатри, ЗМІ)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>│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├── </w:t>
      </w:r>
      <w:r>
        <w:rPr>
          <w:rFonts w:ascii="Consolas" w:hAnsi="Consolas"/>
          <w:color w:val="auto"/>
        </w:rPr>
        <w:t>4. Пост-продакшн фільму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Відеомонтаж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Аудіо/озвучення/музика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└─ </w:t>
      </w:r>
      <w:r>
        <w:rPr>
          <w:rFonts w:ascii="Consolas" w:hAnsi="Consolas"/>
          <w:color w:val="auto"/>
        </w:rPr>
        <w:t>Спецефекти та фіналізація (до 31.08)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>│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├── </w:t>
      </w:r>
      <w:r>
        <w:rPr>
          <w:rFonts w:ascii="Consolas" w:hAnsi="Consolas"/>
          <w:color w:val="auto"/>
        </w:rPr>
        <w:t>5. Події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Допрем’єрний показ (23.10)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├─ </w:t>
      </w:r>
      <w:r>
        <w:rPr>
          <w:rFonts w:ascii="Consolas" w:hAnsi="Consolas"/>
          <w:color w:val="auto"/>
        </w:rPr>
        <w:t>Промоція події (запрошення ЗМІ, блогерів)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│   └─ </w:t>
      </w:r>
      <w:r>
        <w:rPr>
          <w:rFonts w:ascii="Consolas" w:hAnsi="Consolas"/>
          <w:color w:val="auto"/>
        </w:rPr>
        <w:t>Прем’єра в Україні (20.12)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>│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└── </w:t>
      </w:r>
      <w:r>
        <w:rPr>
          <w:rFonts w:ascii="Consolas" w:hAnsi="Consolas"/>
          <w:color w:val="auto"/>
        </w:rPr>
        <w:t>6. Аналіз і звітність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    ├─ </w:t>
      </w:r>
      <w:r>
        <w:rPr>
          <w:rFonts w:ascii="Consolas" w:hAnsi="Consolas"/>
          <w:color w:val="auto"/>
        </w:rPr>
        <w:t>Збір статистики переглядів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    ├─ </w:t>
      </w:r>
      <w:r>
        <w:rPr>
          <w:rFonts w:ascii="Consolas" w:hAnsi="Consolas"/>
          <w:color w:val="auto"/>
        </w:rPr>
        <w:t>Оцінка охоплення реклами</w:t>
      </w:r>
    </w:p>
    <w:p>
      <w:pPr>
        <w:pStyle w:val="Code"/>
        <w:rPr>
          <w:color w:val="auto"/>
        </w:rPr>
      </w:pPr>
      <w:r>
        <w:rPr>
          <w:rFonts w:ascii="Consolas" w:hAnsi="Consolas"/>
          <w:color w:val="auto"/>
        </w:rPr>
        <w:t xml:space="preserve">    └─ </w:t>
      </w:r>
      <w:r>
        <w:rPr>
          <w:rFonts w:ascii="Consolas" w:hAnsi="Consolas"/>
          <w:color w:val="auto"/>
        </w:rPr>
        <w:t>Порівняння з KPI (300 тис. переглядів) (до 17.01)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2"/>
        <w:rPr>
          <w:color w:val="auto"/>
        </w:rPr>
      </w:pPr>
      <w:r>
        <w:rPr>
          <w:color w:val="auto"/>
        </w:rPr>
        <w:t>Каталог ризиків</w:t>
      </w:r>
    </w:p>
    <w:p>
      <w:pPr>
        <w:pStyle w:val="P1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/>
          <w:color w:val="auto"/>
          <w:sz w:val="28"/>
          <w:szCs w:val="28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2"/>
        <w:gridCol w:w="3239"/>
        <w:gridCol w:w="1805"/>
        <w:gridCol w:w="1805"/>
        <w:gridCol w:w="1805"/>
      </w:tblGrid>
      <w:tr>
        <w:trPr>
          <w:tblHeader w:val="true"/>
        </w:trPr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№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Назва ризику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Вплив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План реагування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Відповідальна сторона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Затримка пост-продакшну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Порушення графіку, відтермінування прем’єри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Регулярний моніторинг статусу; буфер часу в плані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Продакшн-команда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Низька ефективність реклами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Недосягнення мети (менше 300 тис. переглядів)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А/Б тестування, коригування таргету, перезапуск кампаній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Digital-маркетолог, SMM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Відсутність згоди з боку правовласника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Заборона на публікацію матеріалів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Отримання письмових ліцензій до старту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Юрист, менеджер проєкту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Недотримання бюджету ($15 000)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Неможливість завершити окремі етапи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Постійний контроль витрат, фінансовий план з резервом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Проєктний менеджер, фінансист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Технічні проблеми на сайтах/платформах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Зрив запуску реклами або онлайн-показів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Залучення технічного спеціаліста, бекапи, дублювання контенту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IT-відділ, адміністратор систем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Негативна реакція аудиторії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Зниження інтересу, репутаційні втрати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Модерація коментарів, комунікаційна стратегія, робота з медіа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PR-менеджер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Зміни політичної ситуації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Можливе відтермінування або заборона подій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Альтернативні дати/локації, гнучкий план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Вищий менеджмент, юридичний відділ</w:t>
            </w:r>
          </w:p>
        </w:tc>
      </w:tr>
      <w:tr>
        <w:trPr/>
        <w:tc>
          <w:tcPr>
            <w:tcW w:w="37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8</w:t>
            </w:r>
          </w:p>
        </w:tc>
        <w:tc>
          <w:tcPr>
            <w:tcW w:w="323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Конфлікт інтересів між сторонами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Ускладнення узгоджень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Регулярні зустрічі, чітка документація домовленостей</w:t>
            </w:r>
          </w:p>
        </w:tc>
        <w:tc>
          <w:tcPr>
            <w:tcW w:w="1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Менеджер проєкту</w:t>
            </w:r>
          </w:p>
        </w:tc>
      </w:tr>
    </w:tbl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2"/>
        <w:rPr>
          <w:color w:val="auto"/>
        </w:rPr>
      </w:pPr>
      <w:r>
        <w:rPr>
          <w:color w:val="auto"/>
        </w:rPr>
        <w:t>Проєктна команда</w:t>
      </w:r>
    </w:p>
    <w:p>
      <w:pPr>
        <w:pStyle w:val="H3"/>
        <w:rPr/>
      </w:pPr>
      <w:r>
        <w:rPr>
          <w:rStyle w:val="Strong"/>
          <w:b/>
          <w:bCs/>
          <w:color w:val="auto"/>
        </w:rPr>
        <w:t>Працівники</w:t>
      </w:r>
    </w:p>
    <w:p>
      <w:pPr>
        <w:pStyle w:val="P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15"/>
        <w:gridCol w:w="2703"/>
        <w:gridCol w:w="3008"/>
      </w:tblGrid>
      <w:tr>
        <w:trPr>
          <w:tblHeader w:val="true"/>
        </w:trPr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2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Обов’язки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Хто це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Менеджер проєкту (PM)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Загальне управління проєктом, контроль дедлайнів і бюджету, комунікація зі сторонами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Ви (IT-менеджер агенції)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Маркетолог / Digital Strategist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Розробка рекламної стратегії, підбір каналів просування, аналітика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Спеціаліст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SMM-менеджер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Публікації в соцмережах, таргетована реклама, взаємодія з аудиторією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Працівник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Дизайнер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Створення візуального контенту (банери, тизери)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Графічний дизайнер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Монтажер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Підготовка тизерів, трейлерів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Відеоредактор, фріланс або студія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Копірайтер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Написання рекламних текстів, постів, заголовків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Контент-менеджер агенції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PR-менеджер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Робота з медіа, організація публічних подій, створення прес-релізів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Агенція або залучений консультант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Технічний спеціаліст (DevOps / Web)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Підтримка платформи, вирішення технічних проблем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IT-відділ</w:t>
            </w:r>
          </w:p>
        </w:tc>
      </w:tr>
      <w:tr>
        <w:trPr/>
        <w:tc>
          <w:tcPr>
            <w:tcW w:w="331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Юрист / Legal advisor</w:t>
            </w:r>
          </w:p>
        </w:tc>
        <w:tc>
          <w:tcPr>
            <w:tcW w:w="270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Ліцензії, договори, ризики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Або залучений спеціаліст</w:t>
            </w:r>
          </w:p>
        </w:tc>
      </w:tr>
    </w:tbl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3"/>
        <w:rPr/>
      </w:pPr>
      <w:r>
        <w:rPr>
          <w:rStyle w:val="Strong"/>
          <w:b/>
          <w:bCs/>
          <w:color w:val="auto"/>
        </w:rPr>
        <w:t>Інвестори</w:t>
      </w:r>
    </w:p>
    <w:p>
      <w:pPr>
        <w:pStyle w:val="P1"/>
        <w:rPr>
          <w:b w:val="false"/>
          <w:bCs w:val="false"/>
          <w:color w:val="auto"/>
        </w:rPr>
      </w:pPr>
      <w:r>
        <w:rPr>
          <w:b w:val="false"/>
          <w:bCs w:val="false"/>
          <w:color w:val="auto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10"/>
        <w:gridCol w:w="3008"/>
        <w:gridCol w:w="3008"/>
      </w:tblGrid>
      <w:tr>
        <w:trPr>
          <w:tblHeader w:val="true"/>
        </w:trPr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Назва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Роль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Очікування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CinemaUA (дистриб'ютор)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Замовник проєкту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Прем’єра, широкий прокат, позитивний імідж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Студія-виробник фільму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Постачальник контенту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Якісний продукт і ліцензії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Агенція (ви)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Виконавець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Просування та організація</w:t>
            </w:r>
          </w:p>
        </w:tc>
      </w:tr>
      <w:tr>
        <w:trPr/>
        <w:tc>
          <w:tcPr>
            <w:tcW w:w="30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Можливі партнери</w:t>
            </w:r>
            <w:r>
              <w:rPr>
                <w:color w:val="auto"/>
                <w:sz w:val="24"/>
                <w:szCs w:val="24"/>
              </w:rPr>
              <w:t xml:space="preserve"> (опціонально)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Спонсори або партнери допрем'єрного показу</w:t>
            </w:r>
          </w:p>
        </w:tc>
        <w:tc>
          <w:tcPr>
            <w:tcW w:w="30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Інформаційна та фінансова підтримка</w:t>
            </w:r>
          </w:p>
        </w:tc>
      </w:tr>
    </w:tbl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3"/>
        <w:rPr/>
      </w:pPr>
      <w:r>
        <w:rPr>
          <w:rStyle w:val="Strong"/>
          <w:b/>
          <w:bCs/>
          <w:color w:val="auto"/>
        </w:rPr>
        <w:t>Платформи</w:t>
      </w:r>
    </w:p>
    <w:p>
      <w:pPr>
        <w:pStyle w:val="P1"/>
        <w:rPr>
          <w:color w:val="auto"/>
        </w:rPr>
      </w:pPr>
      <w:r>
        <w:rPr>
          <w:color w:val="auto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513"/>
        <w:gridCol w:w="4512"/>
      </w:tblGrid>
      <w:tr>
        <w:trPr>
          <w:tblHeader w:val="true"/>
        </w:trPr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Платформа</w:t>
            </w:r>
          </w:p>
        </w:tc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Призначення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Facebook / Instagram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Основний канал для SMM і реклами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YouTube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Розміщення трейлерів, прем'єр, інтерв’ю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TikTok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Актуальний відеоконтент для молодої аудиторії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Офіційний сайт фільму або лендинг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Уся інформація про фільм, тізери, квитки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Кінотеатри (мережі: Планета Кіно, Multiplex і т.д.)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Прокат, анонси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Преса, блоги, новинні сайти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PR-кампанія та статті</w:t>
            </w:r>
          </w:p>
        </w:tc>
      </w:tr>
      <w:tr>
        <w:trPr/>
        <w:tc>
          <w:tcPr>
            <w:tcW w:w="4513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Платформи квитків (Concert.ua, TicketsBox)</w:t>
            </w:r>
          </w:p>
        </w:tc>
        <w:tc>
          <w:tcPr>
            <w:tcW w:w="45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Продаж квитків на допрем’єрні покази</w:t>
            </w:r>
          </w:p>
        </w:tc>
      </w:tr>
    </w:tbl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2"/>
        <w:rPr>
          <w:color w:val="auto"/>
        </w:rPr>
      </w:pPr>
      <w:r>
        <w:rPr>
          <w:color w:val="auto"/>
        </w:rPr>
        <w:t>WBS</w:t>
      </w:r>
    </w:p>
    <w:p>
      <w:pPr>
        <w:pStyle w:val="P1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r>
        <w:rPr>
          <w:rFonts w:eastAsia="Times New Roman" w:cs="Times New Roman"/>
          <w:color w:val="auto"/>
          <w:sz w:val="28"/>
          <w:szCs w:val="28"/>
          <w:lang w:val="en-US"/>
        </w:rPr>
      </w:r>
    </w:p>
    <w:tbl>
      <w:tblPr>
        <w:tblW w:w="902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2"/>
        <w:gridCol w:w="3319"/>
        <w:gridCol w:w="3400"/>
        <w:gridCol w:w="1935"/>
      </w:tblGrid>
      <w:tr>
        <w:trPr>
          <w:tblHeader w:val="true"/>
        </w:trPr>
        <w:tc>
          <w:tcPr>
            <w:tcW w:w="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№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Задача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Підзадача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6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Тривалість (год)</w:t>
            </w:r>
          </w:p>
        </w:tc>
      </w:tr>
      <w:tr>
        <w:trPr/>
        <w:tc>
          <w:tcPr>
            <w:tcW w:w="3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1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Планування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Організаційна зустріч з командою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2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Складання проєктного плану (Gantt, бюджет, ризики)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Узгодження з замовником (CinemaUA)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3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2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Аналіз матеріалів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Перевірка фото/відео/анотацій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Підготовка технічного завдання для команди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3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3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Розробка промо-матеріалів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Монтаж тизерів і трейлерів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20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Графіка/банери/афіші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16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Копірайтинг (анонси, опис відео, пости)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10</w:t>
            </w:r>
          </w:p>
        </w:tc>
      </w:tr>
      <w:tr>
        <w:trPr/>
        <w:tc>
          <w:tcPr>
            <w:tcW w:w="3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4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Онлайн-просування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Створення контент-плану для соцмереж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Налаштування таргетованої реклами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Публікації, аналітика ефективності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18</w:t>
            </w:r>
          </w:p>
        </w:tc>
      </w:tr>
      <w:tr>
        <w:trPr/>
        <w:tc>
          <w:tcPr>
            <w:tcW w:w="3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5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Організація подій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Допрем’єрний показ (планування, запрошення)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Прем’єрний показ (координація, реклама)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12</w:t>
            </w:r>
          </w:p>
        </w:tc>
      </w:tr>
      <w:tr>
        <w:trPr/>
        <w:tc>
          <w:tcPr>
            <w:tcW w:w="3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6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Пост-продакшн (моніторинг)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Контроль за завершенням фільму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Комунікація з пост-продакшн командою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37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331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/>
            </w:pPr>
            <w:r>
              <w:rPr>
                <w:rStyle w:val="Strong"/>
                <w:color w:val="auto"/>
                <w:sz w:val="24"/>
                <w:szCs w:val="24"/>
              </w:rPr>
              <w:t>Аналітика й звітність</w:t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Збір даних (перегляди, охоплення)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6</w:t>
            </w:r>
          </w:p>
        </w:tc>
      </w:tr>
      <w:tr>
        <w:trPr/>
        <w:tc>
          <w:tcPr>
            <w:tcW w:w="37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319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34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Підготовка фінального звіту</w:t>
            </w:r>
          </w:p>
        </w:tc>
        <w:tc>
          <w:tcPr>
            <w:tcW w:w="1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user4"/>
              <w:spacing w:lineRule="auto" w:line="240"/>
              <w:ind w:hanging="0"/>
              <w:rPr>
                <w:color w:val="auto"/>
              </w:rPr>
            </w:pPr>
            <w:r>
              <w:rPr>
                <w:color w:val="auto"/>
                <w:sz w:val="24"/>
                <w:szCs w:val="24"/>
              </w:rPr>
              <w:t>4</w:t>
            </w:r>
          </w:p>
        </w:tc>
      </w:tr>
    </w:tbl>
    <w:p>
      <w:pPr>
        <w:pStyle w:val="P1"/>
        <w:rPr>
          <w:rStyle w:val="Strong"/>
          <w:color w:val="auto"/>
        </w:rPr>
      </w:pPr>
      <w:r>
        <w:rPr/>
      </w:r>
    </w:p>
    <w:p>
      <w:pPr>
        <w:pStyle w:val="H2"/>
        <w:rPr/>
      </w:pPr>
      <w:r>
        <w:rPr>
          <w:rStyle w:val="Strong"/>
          <w:b/>
          <w:bCs/>
          <w:color w:val="auto"/>
        </w:rPr>
        <w:t>GanttPRO</w:t>
      </w:r>
    </w:p>
    <w:p>
      <w:pPr>
        <w:pStyle w:val="P1"/>
        <w:rPr>
          <w:rStyle w:val="Strong"/>
          <w:color w:val="auto"/>
        </w:rPr>
      </w:pPr>
      <w:r>
        <w:rPr/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2614930"/>
            <wp:effectExtent l="0" t="0" r="0" b="0"/>
            <wp:docPr id="11" name="Зображення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Зображення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P1"/>
        <w:rPr>
          <w:color w:val="auto"/>
        </w:rPr>
      </w:pPr>
      <w:r>
        <w:rPr>
          <w:color w:val="auto"/>
        </w:rPr>
        <w:t xml:space="preserve">Задачі було додано вручну, виконавців було додано зі списку з попереднього кроку, тривалості додано з таблиці </w:t>
      </w:r>
      <w:r>
        <w:rPr>
          <w:color w:val="auto"/>
          <w:lang w:val="en-US"/>
        </w:rPr>
        <w:t>WBS.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2"/>
        <w:rPr>
          <w:color w:val="auto"/>
        </w:rPr>
      </w:pPr>
      <w:r>
        <w:rPr>
          <w:color w:val="auto"/>
        </w:rPr>
        <w:t>Trello</w:t>
      </w:r>
    </w:p>
    <w:p>
      <w:pPr>
        <w:pStyle w:val="P1"/>
        <w:rPr>
          <w:color w:val="auto"/>
          <w:lang w:val="en-US"/>
        </w:rPr>
      </w:pPr>
      <w:r>
        <w:rPr>
          <w:color w:val="auto"/>
          <w:lang w:val="en-US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 xml:space="preserve">За запитом з використанням техніки </w:t>
      </w:r>
      <w:r>
        <w:rPr>
          <w:color w:val="auto"/>
          <w:lang w:val="en-US"/>
        </w:rPr>
        <w:t xml:space="preserve">SMART </w:t>
      </w:r>
      <w:r>
        <w:rPr>
          <w:color w:val="auto"/>
          <w:lang w:val="uk-UA"/>
        </w:rPr>
        <w:t>було створено три картки з різних категорій: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3"/>
        <w:rPr/>
      </w:pPr>
      <w:r>
        <w:rPr>
          <w:rStyle w:val="Strong"/>
          <w:b/>
          <w:bCs/>
          <w:color w:val="auto"/>
        </w:rPr>
        <w:t>Задача 1</w:t>
      </w:r>
    </w:p>
    <w:p>
      <w:pPr>
        <w:pStyle w:val="P1"/>
        <w:rPr/>
      </w:pPr>
      <w:r>
        <w:rPr>
          <w:rStyle w:val="Strong"/>
          <w:color w:val="auto"/>
        </w:rPr>
        <w:t>Назва:</w:t>
      </w:r>
      <w:r>
        <w:rPr>
          <w:color w:val="auto"/>
        </w:rPr>
        <w:t xml:space="preserve"> Затвердити візуальні матеріали для промо-кампанії</w:t>
      </w:r>
    </w:p>
    <w:p>
      <w:pPr>
        <w:pStyle w:val="P1"/>
        <w:rPr/>
      </w:pPr>
      <w:r>
        <w:rPr>
          <w:rStyle w:val="Strong"/>
          <w:color w:val="auto"/>
        </w:rPr>
        <w:t>Стадія:</w:t>
      </w:r>
      <w:r>
        <w:rPr>
          <w:color w:val="auto"/>
        </w:rPr>
        <w:t xml:space="preserve"> Підготовка промо-матеріалів</w:t>
      </w:r>
    </w:p>
    <w:p>
      <w:pPr>
        <w:pStyle w:val="P1"/>
        <w:rPr/>
      </w:pPr>
      <w:r>
        <w:rPr>
          <w:rStyle w:val="Strong"/>
          <w:color w:val="auto"/>
        </w:rPr>
        <w:t>Дата завершення:</w:t>
      </w:r>
      <w:r>
        <w:rPr>
          <w:color w:val="auto"/>
        </w:rPr>
        <w:t xml:space="preserve"> 05.07</w:t>
      </w:r>
    </w:p>
    <w:p>
      <w:pPr>
        <w:pStyle w:val="P1"/>
        <w:rPr/>
      </w:pPr>
      <w:r>
        <w:rPr>
          <w:rStyle w:val="Strong"/>
          <w:color w:val="auto"/>
        </w:rPr>
        <w:t>Опис:</w:t>
      </w:r>
      <w:r>
        <w:rPr>
          <w:color w:val="auto"/>
        </w:rPr>
        <w:br/>
        <w:t>Створити та погодити з CinemaUA ключові графічні банери, тизери та трейлери. Головна мета — мати повний комплект візуальних матеріалів, придатних для публікації у соцмережах, YouTube і сайтах партнерів.</w:t>
      </w:r>
    </w:p>
    <w:p>
      <w:pPr>
        <w:pStyle w:val="P1"/>
        <w:rPr/>
      </w:pPr>
      <w:r>
        <w:rPr>
          <w:rStyle w:val="Strong"/>
          <w:color w:val="auto"/>
        </w:rPr>
        <w:t>Що поставити:</w:t>
      </w:r>
      <w:r>
        <w:rPr>
          <w:color w:val="auto"/>
        </w:rPr>
        <w:t xml:space="preserve"> затверджені JPG/PNG банери, MP4 тизери, погоджений список матеріалів.</w:t>
      </w:r>
    </w:p>
    <w:p>
      <w:pPr>
        <w:pStyle w:val="P1"/>
        <w:rPr/>
      </w:pPr>
      <w:r>
        <w:rPr>
          <w:rStyle w:val="Strong"/>
          <w:color w:val="auto"/>
        </w:rPr>
        <w:t>Кроки виконання:</w:t>
      </w:r>
    </w:p>
    <w:p>
      <w:pPr>
        <w:pStyle w:val="P1"/>
        <w:rPr>
          <w:color w:val="auto"/>
        </w:rPr>
      </w:pPr>
      <w:r>
        <w:rPr>
          <w:color w:val="auto"/>
        </w:rPr>
        <w:t>Проаналізувати надані матеріали (анотація, фото, трейлери)</w:t>
      </w:r>
    </w:p>
    <w:p>
      <w:pPr>
        <w:pStyle w:val="P1"/>
        <w:rPr>
          <w:color w:val="auto"/>
        </w:rPr>
      </w:pPr>
      <w:r>
        <w:rPr>
          <w:color w:val="auto"/>
        </w:rPr>
        <w:t>Створити 3 варіанти банерів (FB, IG, TikTok формат)</w:t>
      </w:r>
    </w:p>
    <w:p>
      <w:pPr>
        <w:pStyle w:val="P1"/>
        <w:rPr>
          <w:color w:val="auto"/>
        </w:rPr>
      </w:pPr>
      <w:r>
        <w:rPr>
          <w:color w:val="auto"/>
        </w:rPr>
        <w:t>Підготувати титри/субтитри до тизерів</w:t>
      </w:r>
    </w:p>
    <w:p>
      <w:pPr>
        <w:pStyle w:val="P1"/>
        <w:rPr>
          <w:color w:val="auto"/>
        </w:rPr>
      </w:pPr>
      <w:r>
        <w:rPr>
          <w:color w:val="auto"/>
        </w:rPr>
        <w:t>Надіслати CinemaUA для затвердження</w:t>
      </w:r>
    </w:p>
    <w:p>
      <w:pPr>
        <w:pStyle w:val="P1"/>
        <w:rPr>
          <w:color w:val="auto"/>
        </w:rPr>
      </w:pPr>
      <w:r>
        <w:rPr>
          <w:color w:val="auto"/>
        </w:rPr>
        <w:t>Отримати письмове підтвердження (email/чат/підпис у Figma)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3"/>
        <w:rPr/>
      </w:pPr>
      <w:r>
        <w:rPr>
          <w:rStyle w:val="Strong"/>
          <w:b/>
          <w:bCs/>
          <w:color w:val="auto"/>
        </w:rPr>
        <w:t>Задача 2</w:t>
      </w:r>
    </w:p>
    <w:p>
      <w:pPr>
        <w:pStyle w:val="P1"/>
        <w:rPr/>
      </w:pPr>
      <w:r>
        <w:rPr>
          <w:rStyle w:val="Strong"/>
          <w:color w:val="auto"/>
        </w:rPr>
        <w:t>Назва:</w:t>
      </w:r>
      <w:r>
        <w:rPr>
          <w:color w:val="auto"/>
        </w:rPr>
        <w:t xml:space="preserve"> Запустити рекламну кампанію у Facebook/Instagram</w:t>
      </w:r>
    </w:p>
    <w:p>
      <w:pPr>
        <w:pStyle w:val="P1"/>
        <w:rPr/>
      </w:pPr>
      <w:r>
        <w:rPr>
          <w:rStyle w:val="Strong"/>
          <w:color w:val="auto"/>
        </w:rPr>
        <w:t>Стадія:</w:t>
      </w:r>
      <w:r>
        <w:rPr>
          <w:color w:val="auto"/>
        </w:rPr>
        <w:t xml:space="preserve"> Онлайн-просування</w:t>
      </w:r>
    </w:p>
    <w:p>
      <w:pPr>
        <w:pStyle w:val="P1"/>
        <w:rPr/>
      </w:pPr>
      <w:r>
        <w:rPr>
          <w:rStyle w:val="Strong"/>
          <w:color w:val="auto"/>
        </w:rPr>
        <w:t>Дата завершення:</w:t>
      </w:r>
      <w:r>
        <w:rPr>
          <w:color w:val="auto"/>
        </w:rPr>
        <w:t xml:space="preserve"> 08.07</w:t>
      </w:r>
    </w:p>
    <w:p>
      <w:pPr>
        <w:pStyle w:val="P1"/>
        <w:rPr/>
      </w:pPr>
      <w:r>
        <w:rPr>
          <w:rStyle w:val="Strong"/>
          <w:color w:val="auto"/>
        </w:rPr>
        <w:t>Опис:</w:t>
      </w:r>
      <w:r>
        <w:rPr>
          <w:color w:val="auto"/>
        </w:rPr>
        <w:br/>
        <w:t>Створити та запустити рекламну кампанію з тизерами фільму для залучення уваги до прем’єри. Мета — зібрати щонайменше 100 000 охоплень у перші 5 днів.</w:t>
      </w:r>
    </w:p>
    <w:p>
      <w:pPr>
        <w:pStyle w:val="P1"/>
        <w:rPr/>
      </w:pPr>
      <w:r>
        <w:rPr>
          <w:rStyle w:val="Strong"/>
          <w:color w:val="auto"/>
        </w:rPr>
        <w:t>Що поставити:</w:t>
      </w:r>
      <w:r>
        <w:rPr>
          <w:color w:val="auto"/>
        </w:rPr>
        <w:t xml:space="preserve"> звіт з Meta Ads, скріншоти кампаній, статистика охоплень.</w:t>
      </w:r>
    </w:p>
    <w:p>
      <w:pPr>
        <w:pStyle w:val="P1"/>
        <w:rPr/>
      </w:pPr>
      <w:r>
        <w:rPr>
          <w:rStyle w:val="Strong"/>
          <w:color w:val="auto"/>
        </w:rPr>
        <w:t>Кроки виконання:</w:t>
      </w:r>
    </w:p>
    <w:p>
      <w:pPr>
        <w:pStyle w:val="P1"/>
        <w:rPr>
          <w:color w:val="auto"/>
        </w:rPr>
      </w:pPr>
      <w:r>
        <w:rPr>
          <w:color w:val="auto"/>
        </w:rPr>
        <w:t>Вибрати тизер (до 20 сек) для реклами</w:t>
      </w:r>
    </w:p>
    <w:p>
      <w:pPr>
        <w:pStyle w:val="P1"/>
        <w:rPr>
          <w:color w:val="auto"/>
        </w:rPr>
      </w:pPr>
      <w:r>
        <w:rPr>
          <w:color w:val="auto"/>
        </w:rPr>
        <w:t>Сформулювати заклик до дії (CTA) для поста</w:t>
      </w:r>
    </w:p>
    <w:p>
      <w:pPr>
        <w:pStyle w:val="P1"/>
        <w:rPr>
          <w:color w:val="auto"/>
        </w:rPr>
      </w:pPr>
      <w:r>
        <w:rPr>
          <w:color w:val="auto"/>
        </w:rPr>
        <w:t>Створити аудиторії (гео: Україна, вік: 16–60)</w:t>
      </w:r>
    </w:p>
    <w:p>
      <w:pPr>
        <w:pStyle w:val="P1"/>
        <w:rPr>
          <w:color w:val="auto"/>
        </w:rPr>
      </w:pPr>
      <w:r>
        <w:rPr>
          <w:color w:val="auto"/>
        </w:rPr>
        <w:t>Запустити кампанію (платформа Meta Ads Manager)</w:t>
      </w:r>
    </w:p>
    <w:p>
      <w:pPr>
        <w:pStyle w:val="P1"/>
        <w:rPr>
          <w:color w:val="auto"/>
        </w:rPr>
      </w:pPr>
      <w:r>
        <w:rPr>
          <w:color w:val="auto"/>
        </w:rPr>
        <w:t>Через 3 дні перевірити результат і оптимізувати</w:t>
      </w:r>
    </w:p>
    <w:p>
      <w:pPr>
        <w:pStyle w:val="P1"/>
        <w:rPr>
          <w:color w:val="auto"/>
        </w:rPr>
      </w:pPr>
      <w:r>
        <w:rPr>
          <w:color w:val="auto"/>
        </w:rPr>
      </w:r>
    </w:p>
    <w:p>
      <w:pPr>
        <w:pStyle w:val="H3"/>
        <w:rPr/>
      </w:pPr>
      <w:r>
        <w:rPr>
          <w:rStyle w:val="Strong"/>
          <w:b/>
          <w:bCs/>
          <w:color w:val="auto"/>
        </w:rPr>
        <w:t>Задача 3</w:t>
      </w:r>
    </w:p>
    <w:p>
      <w:pPr>
        <w:pStyle w:val="P1"/>
        <w:rPr/>
      </w:pPr>
      <w:r>
        <w:rPr>
          <w:rStyle w:val="Strong"/>
          <w:color w:val="auto"/>
        </w:rPr>
        <w:t>Назва:</w:t>
      </w:r>
      <w:r>
        <w:rPr>
          <w:color w:val="auto"/>
        </w:rPr>
        <w:t xml:space="preserve"> Організувати допрем’єрний показ на "Cinema International"</w:t>
      </w:r>
    </w:p>
    <w:p>
      <w:pPr>
        <w:pStyle w:val="P1"/>
        <w:rPr/>
      </w:pPr>
      <w:r>
        <w:rPr>
          <w:rStyle w:val="Strong"/>
          <w:color w:val="auto"/>
        </w:rPr>
        <w:t>Стадія:</w:t>
      </w:r>
      <w:r>
        <w:rPr>
          <w:color w:val="auto"/>
        </w:rPr>
        <w:t xml:space="preserve"> Організація подій</w:t>
      </w:r>
    </w:p>
    <w:p>
      <w:pPr>
        <w:pStyle w:val="P1"/>
        <w:rPr/>
      </w:pPr>
      <w:r>
        <w:rPr>
          <w:rStyle w:val="Strong"/>
          <w:color w:val="auto"/>
        </w:rPr>
        <w:t>Дата завершення:</w:t>
      </w:r>
      <w:r>
        <w:rPr>
          <w:color w:val="auto"/>
        </w:rPr>
        <w:t xml:space="preserve"> 15.10</w:t>
      </w:r>
    </w:p>
    <w:p>
      <w:pPr>
        <w:pStyle w:val="P1"/>
        <w:rPr/>
      </w:pPr>
      <w:r>
        <w:rPr>
          <w:rStyle w:val="Strong"/>
          <w:color w:val="auto"/>
        </w:rPr>
        <w:t>Опис:</w:t>
      </w:r>
      <w:r>
        <w:rPr>
          <w:color w:val="auto"/>
        </w:rPr>
        <w:br/>
        <w:t>Підготувати все необхідне для допрем’єри: презентація фільму, прес-запрошення, логістика. Мета — забезпечити професійну присутність бренду й успішну публічну реакцію.</w:t>
      </w:r>
    </w:p>
    <w:p>
      <w:pPr>
        <w:pStyle w:val="P1"/>
        <w:rPr/>
      </w:pPr>
      <w:r>
        <w:rPr>
          <w:rStyle w:val="Strong"/>
          <w:color w:val="auto"/>
        </w:rPr>
        <w:t>Що поставити:</w:t>
      </w:r>
      <w:r>
        <w:rPr>
          <w:color w:val="auto"/>
        </w:rPr>
        <w:t xml:space="preserve"> список гостей, план показу, оформлені прес-запрошення.</w:t>
      </w:r>
    </w:p>
    <w:p>
      <w:pPr>
        <w:pStyle w:val="P1"/>
        <w:rPr/>
      </w:pPr>
      <w:r>
        <w:rPr>
          <w:rStyle w:val="Strong"/>
          <w:color w:val="auto"/>
        </w:rPr>
        <w:t>Кроки виконання:</w:t>
      </w:r>
    </w:p>
    <w:p>
      <w:pPr>
        <w:pStyle w:val="P1"/>
        <w:rPr>
          <w:color w:val="auto"/>
        </w:rPr>
      </w:pPr>
      <w:r>
        <w:rPr>
          <w:color w:val="auto"/>
        </w:rPr>
        <w:t>Зв'язатися з організаторами кінофестивалю</w:t>
      </w:r>
    </w:p>
    <w:p>
      <w:pPr>
        <w:pStyle w:val="P1"/>
        <w:rPr>
          <w:color w:val="auto"/>
        </w:rPr>
      </w:pPr>
      <w:r>
        <w:rPr>
          <w:color w:val="auto"/>
        </w:rPr>
        <w:t>Узгодити слот показу і технічні вимоги</w:t>
      </w:r>
    </w:p>
    <w:p>
      <w:pPr>
        <w:pStyle w:val="P1"/>
        <w:rPr>
          <w:color w:val="auto"/>
        </w:rPr>
      </w:pPr>
      <w:r>
        <w:rPr>
          <w:color w:val="auto"/>
        </w:rPr>
        <w:t>Підготувати презентаційні матеріали</w:t>
      </w:r>
    </w:p>
    <w:p>
      <w:pPr>
        <w:pStyle w:val="P1"/>
        <w:rPr>
          <w:color w:val="auto"/>
        </w:rPr>
      </w:pPr>
      <w:r>
        <w:rPr>
          <w:color w:val="auto"/>
        </w:rPr>
        <w:t>Сформувати список преси та інфлюенсерів</w:t>
      </w:r>
    </w:p>
    <w:p>
      <w:pPr>
        <w:pStyle w:val="P1"/>
        <w:rPr>
          <w:color w:val="auto"/>
        </w:rPr>
      </w:pPr>
      <w:r>
        <w:rPr>
          <w:color w:val="auto"/>
        </w:rPr>
        <w:t>Відправити запрошення</w:t>
      </w:r>
    </w:p>
    <w:p>
      <w:pPr>
        <w:pStyle w:val="P1"/>
        <w:rPr>
          <w:color w:val="auto"/>
        </w:rPr>
      </w:pPr>
      <w:r>
        <w:rPr>
          <w:color w:val="auto"/>
        </w:rPr>
        <w:t>Перевірити готовність техніки за 2 дні до події</w:t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731510" cy="1337945"/>
            <wp:effectExtent l="0" t="0" r="0" b="0"/>
            <wp:docPr id="12" name="Зображення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Зображення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IMG1"/>
        <w:rPr>
          <w:color w:val="auto"/>
        </w:rPr>
      </w:pPr>
      <w:r>
        <w:rPr>
          <w:color w:val="auto"/>
        </w:rPr>
        <w:drawing>
          <wp:inline distT="0" distB="0" distL="0" distR="0">
            <wp:extent cx="5635625" cy="7459345"/>
            <wp:effectExtent l="0" t="0" r="0" b="0"/>
            <wp:docPr id="13" name="Зображення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Зображення9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625" cy="745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G1"/>
        <w:rPr>
          <w:color w:val="auto"/>
        </w:rPr>
      </w:pPr>
      <w:r>
        <w:rPr>
          <w:color w:val="auto"/>
        </w:rPr>
      </w:r>
    </w:p>
    <w:p>
      <w:pPr>
        <w:pStyle w:val="P1"/>
        <w:rPr>
          <w:lang w:val="uk-UA"/>
        </w:rPr>
      </w:pPr>
      <w:r>
        <w:rPr>
          <w:color w:val="auto"/>
          <w:lang w:val="uk-UA"/>
        </w:rPr>
        <w:t xml:space="preserve">Посилання на чат: </w:t>
      </w:r>
      <w:hyperlink r:id="rId15">
        <w:r>
          <w:rPr>
            <w:rStyle w:val="Hyperlink"/>
            <w:color w:val="auto"/>
            <w:lang w:val="uk-UA"/>
          </w:rPr>
          <w:t>https://chatgpt.com/share/6858f5e8-f86c-8002-adc5-35f9dba6d851</w:t>
        </w:r>
      </w:hyperlink>
      <w:r>
        <w:rPr>
          <w:color w:val="auto"/>
          <w:lang w:val="uk-UA"/>
        </w:rPr>
        <w:t>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H1"/>
        <w:rPr>
          <w:color w:val="auto"/>
        </w:rPr>
      </w:pPr>
      <w:r>
        <w:rPr>
          <w:color w:val="auto"/>
        </w:rPr>
        <w:t>Порівняння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  <w:t>Використання штучного інтелекту прискорює виконання, але довіряти таким інструментам не варто, бо інформація може бути вигадана.</w:t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tbl>
      <w:tblPr>
        <w:tblW w:w="7966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207"/>
        <w:gridCol w:w="2632"/>
        <w:gridCol w:w="2127"/>
      </w:tblGrid>
      <w:tr>
        <w:trPr/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b/>
                <w:bCs/>
                <w:color w:val="auto"/>
                <w:sz w:val="24"/>
                <w:szCs w:val="24"/>
                <w:lang w:val="uk-UA"/>
              </w:rPr>
            </w:pPr>
            <w:r>
              <w:rPr>
                <w:b/>
                <w:bCs/>
                <w:color w:val="auto"/>
                <w:sz w:val="24"/>
                <w:szCs w:val="24"/>
                <w:lang w:val="uk-UA"/>
              </w:rPr>
              <w:t>Критерій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Самостійне виконання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b/>
                <w:bCs/>
                <w:color w:val="auto"/>
                <w:sz w:val="24"/>
                <w:szCs w:val="24"/>
              </w:rPr>
            </w:pPr>
            <w:r>
              <w:rPr>
                <w:b/>
                <w:bCs/>
                <w:color w:val="auto"/>
                <w:sz w:val="24"/>
                <w:szCs w:val="24"/>
              </w:rPr>
              <w:t>Використання ШІ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color w:val="auto"/>
                <w:sz w:val="24"/>
                <w:szCs w:val="24"/>
                <w:lang w:val="uk-UA"/>
              </w:rPr>
            </w:pPr>
            <w:r>
              <w:rPr>
                <w:color w:val="auto"/>
                <w:sz w:val="24"/>
                <w:szCs w:val="24"/>
                <w:lang w:val="uk-UA"/>
              </w:rPr>
              <w:t>Точність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+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color w:val="auto"/>
                <w:sz w:val="24"/>
                <w:szCs w:val="24"/>
                <w:lang w:val="uk-UA"/>
              </w:rPr>
            </w:pPr>
            <w:r>
              <w:rPr>
                <w:color w:val="auto"/>
                <w:sz w:val="24"/>
                <w:szCs w:val="24"/>
                <w:lang w:val="uk-UA"/>
              </w:rPr>
              <w:t>Швидкість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-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+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color w:val="auto"/>
                <w:sz w:val="24"/>
                <w:szCs w:val="24"/>
                <w:lang w:val="uk-UA"/>
              </w:rPr>
            </w:pPr>
            <w:r>
              <w:rPr>
                <w:color w:val="auto"/>
                <w:sz w:val="24"/>
                <w:szCs w:val="24"/>
                <w:lang w:val="uk-UA"/>
              </w:rPr>
              <w:t>Надійність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+-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-</w:t>
            </w:r>
          </w:p>
        </w:tc>
      </w:tr>
      <w:tr>
        <w:trPr/>
        <w:tc>
          <w:tcPr>
            <w:tcW w:w="320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color w:val="auto"/>
                <w:sz w:val="24"/>
                <w:szCs w:val="24"/>
                <w:lang w:val="uk-UA"/>
              </w:rPr>
            </w:pPr>
            <w:r>
              <w:rPr>
                <w:color w:val="auto"/>
                <w:sz w:val="24"/>
                <w:szCs w:val="24"/>
                <w:lang w:val="uk-UA"/>
              </w:rPr>
              <w:t>Розуміння предметної області</w:t>
            </w:r>
          </w:p>
        </w:tc>
        <w:tc>
          <w:tcPr>
            <w:tcW w:w="26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+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lineRule="auto" w:line="240"/>
              <w:ind w:hanging="0"/>
              <w:rPr>
                <w:rFonts w:ascii="JetBrains Mono" w:hAnsi="JetBrains Mono"/>
                <w:color w:val="auto"/>
                <w:sz w:val="24"/>
                <w:szCs w:val="24"/>
              </w:rPr>
            </w:pPr>
            <w:r>
              <w:rPr>
                <w:rFonts w:ascii="JetBrains Mono" w:hAnsi="JetBrains Mono"/>
                <w:color w:val="auto"/>
                <w:sz w:val="24"/>
                <w:szCs w:val="24"/>
              </w:rPr>
              <w:t>-</w:t>
            </w:r>
          </w:p>
        </w:tc>
      </w:tr>
    </w:tbl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p>
      <w:pPr>
        <w:pStyle w:val="P1"/>
        <w:rPr>
          <w:color w:val="auto"/>
          <w:lang w:val="uk-UA"/>
        </w:rPr>
      </w:pPr>
      <w:r>
        <w:rPr>
          <w:color w:val="auto"/>
          <w:lang w:val="uk-UA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Consolas">
    <w:charset w:val="00"/>
    <w:family w:val="roman"/>
    <w:pitch w:val="variable"/>
  </w:font>
  <w:font w:name="JetBrains Mono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Style1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link w:val="H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0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link w:val="IMG1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user">
    <w:name w:val="Маркери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1">
    <w:name w:val="Символ нумерації (user)"/>
    <w:qFormat/>
    <w:rPr/>
  </w:style>
  <w:style w:type="character" w:styleId="Style11">
    <w:name w:val="Маркери"/>
    <w:qFormat/>
    <w:rPr>
      <w:rFonts w:ascii="OpenSymbol" w:hAnsi="OpenSymbol" w:eastAsia="OpenSymbol" w:cs="OpenSymbol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Arial Unicode M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Style13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1" w:customStyle="1">
    <w:name w:val="H1"/>
    <w:basedOn w:val="Heading1"/>
    <w:next w:val="P1"/>
    <w:link w:val="H1Char"/>
    <w:qFormat/>
    <w:rsid w:val="00e9279b"/>
    <w:pPr>
      <w:ind w:hanging="0"/>
      <w:jc w:val="center"/>
    </w:pPr>
    <w:rPr>
      <w:rFonts w:ascii="Times New Roman" w:hAnsi="Times New Roman" w:cs="Times New Roman"/>
      <w:b/>
      <w:bCs/>
      <w:smallCaps/>
      <w:color w:themeColor="text1" w:val="000000"/>
      <w:sz w:val="28"/>
      <w:szCs w:val="28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0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IMG1" w:customStyle="1">
    <w:name w:val="IMG"/>
    <w:basedOn w:val="P1"/>
    <w:link w:val="IMG"/>
    <w:qFormat/>
    <w:rsid w:val="007e21e3"/>
    <w:pPr>
      <w:ind w:hanging="0"/>
      <w:jc w:val="center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user4">
    <w:name w:val="Вміст таблиці (user)"/>
    <w:basedOn w:val="Normal"/>
    <w:qFormat/>
    <w:pPr>
      <w:widowControl w:val="false"/>
      <w:suppressLineNumbers/>
    </w:pPr>
    <w:rPr/>
  </w:style>
  <w:style w:type="paragraph" w:styleId="user5">
    <w:name w:val="Горизонтальна ліні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6">
    <w:name w:val="Заголовок таблиці (user)"/>
    <w:basedOn w:val="user4"/>
    <w:qFormat/>
    <w:pPr>
      <w:suppressLineNumbers/>
      <w:jc w:val="center"/>
    </w:pPr>
    <w:rPr>
      <w:b/>
      <w:bCs/>
    </w:rPr>
  </w:style>
  <w:style w:type="paragraph" w:styleId="Style15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numbering" w:styleId="Style17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yperlink" Target="https://chatgpt.com/share/6858f5e8-f86c-8002-adc5-35f9dba6d851" TargetMode="Externa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Application>LibreOffice/25.2.4.3$Windows_X86_64 LibreOffice_project/33e196637044ead23f5c3226cde09b47731f7e27</Application>
  <AppVersion>15.0000</AppVersion>
  <Pages>24</Pages>
  <Words>1601</Words>
  <Characters>10380</Characters>
  <CharactersWithSpaces>11719</CharactersWithSpaces>
  <Paragraphs>420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2025-06-23T10:10:07Z</cp:lastPrinted>
  <dcterms:modified xsi:type="dcterms:W3CDTF">2025-06-23T10:10:03Z</dcterms:modified>
  <cp:revision>366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