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«Лексичний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Лексична граматика</w:t>
      </w:r>
    </w:p>
    <w:p>
      <w:pPr>
        <w:pStyle w:val="P1"/>
        <w:rPr/>
      </w:pPr>
      <w:r>
        <w:rPr/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grammar Rust;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PARSER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start: block | method | function | struct | if | else | if_else | else_if;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Block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block: LEFT_CURLY_BRACE .*? RIGHT_CURLY_BRACE;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method: FN ID LEFT_PARANTHESIS .*? RIGHT_PARANTHESIS RIGHT_ARROW? ID?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function: FN ID LEFT_PARANTHESIS .*? RIGHT_PARANTHESIS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STRUCT ID LEFT_CURLY_BRACE .*? RIGHT_CURLY_BRACE | IMPL ID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ELSE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if_else: if else;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else_if: ELSE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Inline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variable: LET MUT? ID COLON? (data_types)? EQ binding;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binding: FLOAT_LIT | INT_LIT | STRING_LIT | BOOL_LIT;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vector: VEC_MACRO LEFT_SQUARE_BRACE .*? RIGHT_SQUARE_BRACE;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LOOP block | WHILE .*? block | FOR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Helper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data_types: INTEGER | UNSIGNED_INTEGER | FLOAT | BOOL | CHAR | STRING;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LEXER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Space and commentaries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WS: [ \t\r\n]+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SINGLE_COMMENT: '//' ~[\r\n]*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DOUBLE_COMMENT: '/*' .*? '*/'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Key words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AS: 'as';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ASYNC: 'async';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AWAIT: 'await';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BREAK: 'break';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CONST: 'const';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CONTINUE: 'continue';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CRATE: 'crate';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DYN: 'dyn';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'else';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ENUM: 'enum';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EXTERN: 'extern';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FALSE: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FN: 'fn';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FOR: 'for';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'if';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IMPL: 'impl';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IN: 'in';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LET: 'let';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'loop';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MATCH: 'match';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MOD: 'mod';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MOVE: 'move';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MUT: 'mut';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PUB: 'pub';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REF: 'ref';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RETURN: 'return';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SELF: 'self';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STATIC: 'static';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'struct';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SUPER: 'super';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TRAIT: 'trait';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TRUE: 'true';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TYPE: 'type';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USE: 'use';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WHERE: 'where';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WHILE: 'while';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Literals and identifiers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BOOL_LIT: 'true' |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INT_LIT: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FLOAT_LIT: [0-9]+ '.' [0-9]+ | '.'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STRING_LIT: '"' (~["\\] | '\\' .)* '"';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ID: [a-zA-Z_] [a-zA-Z0-9_]*;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Data types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INTEGER: 'i8' | 'i16' | 'i32' | 'i64' | 'i128' | 'isize';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UNSIGNED_INTEGER: 'u8' | 'u16' | 'u32' | 'u64' | 'u128' | 'usize';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FLOAT: 'f32' | 'f64';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BOOL: 'bool';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CHAR: 'char';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STRING: 'str' | 'String';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Brackets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LEFT_CURLY_BRACE: '{';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RIGHT_CURLY_BRACE: '}';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LEFT_SQUARE_BRACE: '[';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RIGHT_SQUARE_BRACE: ']';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LEFT_PARANTHESIS: '(';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RIGHT_PARANTHESIS: ')';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Symbols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EXCLAMATION: '!';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EXCLAMATORY_EQUAL: '!=';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PERCENT: '%';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AMPERSAND: '&amp;';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AMPERSAND_EQUAL: '&amp;=';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AMPERSAND_AMPERSAND: '&amp;&amp;';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STAR: '*';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STAR_EQUAL: '*=';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PLUS: '+';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PLUS_EQUAL: '+=';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COMMA: ',';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DASH: '-';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DASH_EQUAL: '-=';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RIGHT_ARROW: '-&gt;';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DOT: '.';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DOT_DOT: '..';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DOT_DOT_EQUAL: '..=';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DOT_DOT_DOT: '...';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SLASH: '/';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SLASH_EQUAL: '/=';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COLON: ':';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SEMICOLON: ';';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LEFT_LEFT: '&lt;&lt;';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LEFT_LEFT_EQUAL: '&lt;&lt;=';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LEFT: '&lt;';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LEFT_EQUAL: '&lt;=';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EQUAL: '=';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EQUAL_EQUAL: '==';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RIGHT_ARROW_BIG: '=&gt;';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RIGHT: '&gt;';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RIGHT_EQUAL: '&gt;=';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RIGHT_RIGHT: '&gt;&gt;';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RIGHT_RIGHT_EQUAL: '&gt;&gt;=';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AT: '@';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CARET: '^';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CARET_EQUAL: '^=';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PIPE: '|';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PIPE_EQUAL: '|=';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PIPE_PIPE: '||';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QUESTION: '?';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UNDERSCORE: '_';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PATH_SEPARATOR: '::';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POUND: '#';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DOLLAR: '$';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Vector macro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VEC_MACRO: 'vec!';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Кінцеві автомати, які використовуються під час аналізу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Кінцеві автомати наведено на рисунках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369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36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Автомат </w:t>
      </w:r>
      <w:r>
        <w:rPr>
          <w:i/>
          <w:iCs/>
          <w:lang w:val="en-US"/>
        </w:rPr>
        <w:t>block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53390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2.2 — Автомат </w:t>
      </w:r>
      <w:r>
        <w:rPr>
          <w:i/>
          <w:iCs/>
          <w:lang w:val="en-US"/>
        </w:rPr>
        <w:t>function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23088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2.3 — Автомат </w:t>
      </w:r>
      <w:r>
        <w:rPr>
          <w:i/>
          <w:iCs/>
          <w:lang w:val="en-US"/>
        </w:rPr>
        <w:t>if</w:t>
      </w:r>
    </w:p>
    <w:p>
      <w:pPr>
        <w:pStyle w:val="P1"/>
        <w:rPr>
          <w:i/>
          <w:i/>
          <w:iCs/>
          <w:lang w:val="en-US"/>
        </w:rPr>
      </w:pPr>
      <w:r>
        <w:rPr/>
      </w:r>
    </w:p>
    <w:p>
      <w:pPr>
        <w:pStyle w:val="H2"/>
        <w:rPr/>
      </w:pPr>
      <w:r>
        <w:rPr/>
        <w:t xml:space="preserve">3 </w:t>
      </w:r>
      <w:r>
        <w:rPr/>
        <w:t>Інтерфейс роботи з програмою в декількох режимах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програми наведено нижче на рисунках: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59701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597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Вигляд програми</w:t>
      </w:r>
    </w:p>
    <w:p>
      <w:pPr>
        <w:pStyle w:val="H2"/>
        <w:rPr/>
      </w:pPr>
      <w:r>
        <w:rPr/>
        <w:t xml:space="preserve">4 </w:t>
      </w:r>
      <w:r>
        <w:rPr/>
        <w:t>Результати тестування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Вхідні дані та результати роботи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5 </w:t>
      </w:r>
      <w:r>
        <w:rPr/>
        <w:t xml:space="preserve">Перелік проблем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Які були виявлені і розв’язані або не розв’язані під час роботи над проєктом, з описом відповідної ситуації.</w:t>
      </w:r>
    </w:p>
    <w:p>
      <w:pPr>
        <w:pStyle w:val="p11"/>
        <w:rPr/>
      </w:pPr>
      <w:r>
        <w:rPr/>
        <w:t>Якщо проблему було розв’язано, то необхідно додатково описати прийняті рішення. Якщо проблему не було розв’язано, ситуацію має бути ідентифіковано максимально детально з поясненням виявлених причин.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Висновки, що відображають особисто отримані результати виконання роботи та їх критичний аналіз.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ерхній і нижній колонтитули (user)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Style15">
    <w:name w:val="Верхній і нижній колонтитули"/>
    <w:basedOn w:val="Normal"/>
    <w:qFormat/>
    <w:pPr/>
    <w:rPr/>
  </w:style>
  <w:style w:type="paragraph" w:styleId="Footer">
    <w:name w:val="footer"/>
    <w:basedOn w:val="user2"/>
    <w:pPr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Application>LibreOffice/25.8.3.2$Windows_X86_64 LibreOffice_project/8ca8d55c161d602844f5428fa4b58097424e324e</Application>
  <AppVersion>15.0000</AppVersion>
  <Pages>9</Pages>
  <Words>761</Words>
  <Characters>4911</Characters>
  <CharactersWithSpaces>5521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2026-03-12T10:34:48Z</dcterms:modified>
  <cp:revision>301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