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55">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56">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5"/>
        <w:gridCol w:w="5150"/>
        <w:gridCol w:w="2411"/>
        <w:gridCol w:w="1559"/>
      </w:tblGrid>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default" r:id="rId2"/>
          <w:headerReference w:type="first" r:id="rId3"/>
          <w:footerReference w:type="default" r:id="rId4"/>
          <w:footerReference w:type="first" r:id="rId5"/>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54">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20 с., 6 табл., 1 рис., 3 дод., 5 джерел.</w:t>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t>Об’єкт дослідження – програмні засоби для продажу вантажних автомобілів.</w:t>
      </w:r>
    </w:p>
    <w:p>
      <w:pPr>
        <w:pStyle w:val="Normal"/>
        <w:spacing w:lineRule="auto" w:line="348"/>
        <w:rPr>
          <w:lang w:val="uk-UA"/>
        </w:rPr>
      </w:pPr>
      <w:r>
        <w:rPr>
          <w:lang w:val="uk-UA"/>
        </w:rPr>
        <w:t>Предмет дослідження – комп’ютерні програми для купівлі вантажівок.</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Показники успішності:</w:t>
      </w:r>
    </w:p>
    <w:p>
      <w:pPr>
        <w:pStyle w:val="Normal"/>
        <w:spacing w:lineRule="auto" w:line="348"/>
        <w:rPr>
          <w:lang w:val="uk-UA"/>
        </w:rPr>
      </w:pPr>
      <w:r>
        <w:rPr>
          <w:lang w:val="uk-UA"/>
        </w:rPr>
        <w:t>- Пояснювальна записка згідно вимог;</w:t>
      </w:r>
    </w:p>
    <w:p>
      <w:pPr>
        <w:pStyle w:val="Normal"/>
        <w:spacing w:lineRule="auto" w:line="348"/>
        <w:rPr>
          <w:lang w:val="uk-UA"/>
        </w:rPr>
      </w:pPr>
      <w:r>
        <w:rPr>
          <w:lang w:val="uk-UA"/>
        </w:rPr>
        <w:t>- Оформлена презентація;</w:t>
      </w:r>
    </w:p>
    <w:p>
      <w:pPr>
        <w:pStyle w:val="Normal"/>
        <w:spacing w:lineRule="auto" w:line="348"/>
        <w:rPr>
          <w:lang w:val="uk-UA"/>
        </w:rPr>
      </w:pPr>
      <w:r>
        <w:rPr>
          <w:lang w:val="uk-UA"/>
        </w:rPr>
        <w:t>- Працездатна програма.</w:t>
      </w:r>
    </w:p>
    <w:p>
      <w:pPr>
        <w:pStyle w:val="Normal"/>
        <w:spacing w:lineRule="auto" w:line="348"/>
        <w:rPr>
          <w:lang w:val="uk-UA"/>
        </w:rPr>
      </w:pPr>
      <w:r>
        <w:rPr>
          <w:lang w:val="uk-UA"/>
        </w:rPr>
        <w:t>Висновки — розроблено програмну систему для продажу вантажних авто.</w:t>
      </w:r>
      <w:r>
        <w:br w:type="page"/>
      </w:r>
    </w:p>
    <w:p>
      <w:pPr>
        <w:pStyle w:val="Heading1"/>
        <w:spacing w:lineRule="auto" w:line="360" w:before="0" w:after="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t>ONLINE TRUCKS STORE, E-STORE, DESKTOP APPLICATION, WINFORMS, C#</w:t>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Formed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lang w:val="uk-UA"/>
        </w:rPr>
        <w:t>С.</w:t>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7</w:t>
            </w:r>
          </w:hyperlink>
        </w:p>
        <w:p>
          <w:pPr>
            <w:pStyle w:val="TOC1"/>
            <w:tabs>
              <w:tab w:val="clear" w:pos="9631"/>
              <w:tab w:val="right" w:pos="9353" w:leader="dot"/>
            </w:tabs>
            <w:rPr/>
          </w:pPr>
          <w:hyperlink w:anchor="__RefHeading___Toc66102_3682473240" w:tooltip="ВСТУП">
            <w:r>
              <w:rPr>
                <w:rStyle w:val="Style9"/>
              </w:rPr>
              <w:t>ВСТУП</w:t>
              <w:tab/>
              <w:t>8</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9</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9</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9</w:t>
            </w:r>
          </w:hyperlink>
        </w:p>
        <w:p>
          <w:pPr>
            <w:pStyle w:val="TOC1"/>
            <w:tabs>
              <w:tab w:val="clear" w:pos="9631"/>
              <w:tab w:val="right" w:pos="9353" w:leader="dot"/>
            </w:tabs>
            <w:rPr/>
          </w:pPr>
          <w:hyperlink w:anchor="__RefHeading___Toc66110_3682473240" w:tooltip="2 ЗАГОЛОВОК ПЕРШОГО РІВНЯ">
            <w:r>
              <w:rPr>
                <w:rStyle w:val="Style9"/>
              </w:rPr>
              <w:t>2 ЗАГОЛОВОК ПЕРШОГО РІВНЯ</w:t>
              <w:tab/>
              <w:t>15</w:t>
            </w:r>
          </w:hyperlink>
        </w:p>
        <w:p>
          <w:pPr>
            <w:pStyle w:val="TOC2"/>
            <w:tabs>
              <w:tab w:val="clear" w:pos="709"/>
              <w:tab w:val="right" w:pos="9353" w:leader="dot"/>
            </w:tabs>
            <w:rPr/>
          </w:pPr>
          <w:hyperlink w:anchor="__RefHeading___Toc66112_3682473240" w:tooltip="2.1 Заголовок другого рівня">
            <w:r>
              <w:rPr>
                <w:rStyle w:val="Style9"/>
              </w:rPr>
              <w:t>2.1 Заголовок другого рівня</w:t>
              <w:tab/>
              <w:t>15</w:t>
            </w:r>
          </w:hyperlink>
        </w:p>
        <w:p>
          <w:pPr>
            <w:pStyle w:val="TOC2"/>
            <w:tabs>
              <w:tab w:val="clear" w:pos="709"/>
              <w:tab w:val="right" w:pos="9353" w:leader="dot"/>
            </w:tabs>
            <w:rPr/>
          </w:pPr>
          <w:hyperlink w:anchor="__RefHeading___Toc66114_3682473240" w:tooltip="2.2 Заголовок другого рівня">
            <w:r>
              <w:rPr>
                <w:rStyle w:val="Style9"/>
              </w:rPr>
              <w:t>2.2 Заголовок другого рівня</w:t>
              <w:tab/>
              <w:t>15</w:t>
            </w:r>
          </w:hyperlink>
        </w:p>
        <w:p>
          <w:pPr>
            <w:pStyle w:val="TOC2"/>
            <w:tabs>
              <w:tab w:val="clear" w:pos="709"/>
              <w:tab w:val="right" w:pos="9353" w:leader="dot"/>
            </w:tabs>
            <w:rPr/>
          </w:pPr>
          <w:hyperlink w:anchor="__RefHeading___Toc66116_3682473240" w:tooltip="2.3 Заголовок другого рівня">
            <w:r>
              <w:rPr>
                <w:rStyle w:val="Style9"/>
              </w:rPr>
              <w:t>2.3 Заголовок другого рівня</w:t>
              <w:tab/>
              <w:t>16</w:t>
            </w:r>
          </w:hyperlink>
        </w:p>
        <w:p>
          <w:pPr>
            <w:pStyle w:val="TOC1"/>
            <w:tabs>
              <w:tab w:val="clear" w:pos="9631"/>
              <w:tab w:val="right" w:pos="9353" w:leader="dot"/>
            </w:tabs>
            <w:rPr/>
          </w:pPr>
          <w:hyperlink w:anchor="__RefHeading___Toc66118_3682473240" w:tooltip="3 ЗАГОЛОВОК ПЕРШОГО РІВНЯ">
            <w:r>
              <w:rPr>
                <w:rStyle w:val="Style9"/>
              </w:rPr>
              <w:t>3 ЗАГОЛОВОК ПЕРШОГО РІВНЯ</w:t>
              <w:tab/>
              <w:t>18</w:t>
            </w:r>
          </w:hyperlink>
        </w:p>
        <w:p>
          <w:pPr>
            <w:pStyle w:val="TOC2"/>
            <w:tabs>
              <w:tab w:val="clear" w:pos="709"/>
              <w:tab w:val="right" w:pos="9353" w:leader="dot"/>
            </w:tabs>
            <w:rPr/>
          </w:pPr>
          <w:hyperlink w:anchor="__RefHeading___Toc66120_3682473240" w:tooltip="3.1 Заголовок другого рівня">
            <w:r>
              <w:rPr>
                <w:rStyle w:val="Style9"/>
              </w:rPr>
              <w:t>3.1 Заголовок другого рівня</w:t>
              <w:tab/>
              <w:t>18</w:t>
            </w:r>
          </w:hyperlink>
        </w:p>
        <w:p>
          <w:pPr>
            <w:pStyle w:val="TOC1"/>
            <w:tabs>
              <w:tab w:val="clear" w:pos="9631"/>
              <w:tab w:val="right" w:pos="9353" w:leader="dot"/>
            </w:tabs>
            <w:rPr/>
          </w:pPr>
          <w:hyperlink w:anchor="__RefHeading___Toc66122_3682473240" w:tooltip="ВИСНОВКИ">
            <w:r>
              <w:rPr>
                <w:rStyle w:val="Style9"/>
              </w:rPr>
              <w:t>ВИСНОВКИ</w:t>
              <w:tab/>
              <w:t>20</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21</w:t>
            </w:r>
          </w:hyperlink>
          <w:r>
            <w:rPr>
              <w:rStyle w:val="Style9"/>
            </w:rPr>
            <w:fldChar w:fldCharType="end"/>
          </w:r>
        </w:p>
      </w:sdtContent>
    </w:sdt>
    <w:p>
      <w:pPr>
        <w:pStyle w:val="Heading1"/>
        <w:spacing w:lineRule="auto" w:line="360" w:before="0" w:after="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C#</w:t>
            </w:r>
          </w:p>
        </w:tc>
        <w:tc>
          <w:tcPr>
            <w:tcW w:w="7726" w:type="dxa"/>
            <w:tcBorders/>
          </w:tcPr>
          <w:p>
            <w:pPr>
              <w:pStyle w:val="Normal"/>
              <w:tabs>
                <w:tab w:val="clear" w:pos="709"/>
                <w:tab w:val="left" w:pos="8010" w:leader="none"/>
              </w:tabs>
              <w:spacing w:lineRule="auto" w:line="240"/>
              <w:ind w:hanging="0"/>
              <w:rPr>
                <w:lang w:val="uk-UA"/>
              </w:rPr>
            </w:pPr>
            <w:r>
              <w:rPr>
                <w:lang w:val="uk-UA"/>
              </w:rPr>
              <w:t>Мова програмування зі статичної типізацією</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WinForms</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для побудови десктопних застосунків</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MVC</w:t>
            </w:r>
          </w:p>
        </w:tc>
        <w:tc>
          <w:tcPr>
            <w:tcW w:w="7726" w:type="dxa"/>
            <w:tcBorders/>
          </w:tcPr>
          <w:p>
            <w:pPr>
              <w:pStyle w:val="Normal"/>
              <w:tabs>
                <w:tab w:val="clear" w:pos="709"/>
                <w:tab w:val="left" w:pos="8010" w:leader="none"/>
              </w:tabs>
              <w:spacing w:lineRule="auto" w:line="240"/>
              <w:ind w:hanging="0"/>
              <w:rPr>
                <w:lang w:val="en-US"/>
              </w:rPr>
            </w:pPr>
            <w:r>
              <w:rPr>
                <w:lang w:val="en-US"/>
              </w:rPr>
              <w:t xml:space="preserve">Model-View-Controller, </w:t>
            </w:r>
            <w:r>
              <w:rPr>
                <w:lang w:val="uk-UA"/>
              </w:rPr>
              <w:t>шаблон проєктування</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Next.js</w:t>
            </w:r>
          </w:p>
        </w:tc>
        <w:tc>
          <w:tcPr>
            <w:tcW w:w="7726" w:type="dxa"/>
            <w:tcBorders/>
          </w:tcPr>
          <w:p>
            <w:pPr>
              <w:pStyle w:val="Normal"/>
              <w:tabs>
                <w:tab w:val="clear" w:pos="709"/>
                <w:tab w:val="left" w:pos="8010" w:leader="none"/>
              </w:tabs>
              <w:spacing w:lineRule="auto" w:line="240"/>
              <w:ind w:hanging="0"/>
              <w:rPr>
                <w:lang w:val="uk-UA"/>
              </w:rPr>
            </w:pPr>
            <w:r>
              <w:rPr>
                <w:lang w:val="uk-UA"/>
              </w:rPr>
              <w:t xml:space="preserve">Фреймворк </w:t>
            </w:r>
            <w:r>
              <w:rPr>
                <w:lang w:val="en-US"/>
              </w:rPr>
              <w:t xml:space="preserve">React </w:t>
            </w:r>
            <w:r>
              <w:rPr>
                <w:lang w:val="uk-UA"/>
              </w:rPr>
              <w:t>для побудови веб-сторінок</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Django</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бекенду, який взаємодіє з базою даних</w:t>
            </w:r>
          </w:p>
        </w:tc>
      </w:tr>
    </w:tbl>
    <w:p>
      <w:pPr>
        <w:pStyle w:val="Heading1"/>
        <w:spacing w:lineRule="auto" w:line="360" w:before="0" w:after="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 xml:space="preserve">Перевезення є важливою галуззю в світі. </w:t>
      </w:r>
      <w:r>
        <w:rPr>
          <w:lang w:val="uk-UA"/>
        </w:rPr>
        <w:t>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w:t>
      </w:r>
      <w:r>
        <w:rPr>
          <w:lang w:val="uk-UA"/>
        </w:rPr>
        <w:t xml:space="preserve">ринку перевезень </w:t>
      </w:r>
      <w:r>
        <w:rPr>
          <w:lang w:val="uk-UA"/>
        </w:rPr>
        <w:t xml:space="preserve">потрібно або </w:t>
      </w:r>
      <w:r>
        <w:rPr>
          <w:lang w:val="uk-UA"/>
        </w:rPr>
        <w:t>робити на вантажівці компанії</w:t>
      </w:r>
      <w:r>
        <w:rPr>
          <w:lang w:val="uk-UA"/>
        </w:rPr>
        <w:t xml:space="preserve"> або придбати власну. </w:t>
      </w:r>
      <w:r>
        <w:rPr>
          <w:lang w:val="uk-UA"/>
        </w:rPr>
        <w:t>Власну вантажівку можна придбати на різних вебсайтах. Кілька відомих брендів вантажівок є:</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Програма може бути реалізована на платформі браузера або як десктопний застосунок.</w:t>
      </w:r>
      <w:r>
        <w:br w:type="page"/>
      </w:r>
    </w:p>
    <w:p>
      <w:pPr>
        <w:pStyle w:val="Heading1"/>
        <w:spacing w:lineRule="auto" w:line="360" w:before="0" w:after="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Знайдені приклади є застосунками, що дозволяють купувати та продавати вантажівки.</w:t>
      </w:r>
    </w:p>
    <w:p>
      <w:pPr>
        <w:pStyle w:val="Normal"/>
        <w:rPr>
          <w:lang w:val="uk-UA"/>
        </w:rPr>
      </w:pPr>
      <w:r>
        <w:rPr>
          <w:lang w:val="uk-UA"/>
        </w:rPr>
        <w:t>Корисною функцією є авторизація користувачів для збереження особистих даних.</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spacing w:before="0" w:after="0"/>
        <w:rPr>
          <w:rFonts w:ascii="Times New Roman" w:hAnsi="Times New Roman"/>
          <w:sz w:val="28"/>
          <w:szCs w:val="28"/>
        </w:rPr>
      </w:pPr>
      <w:r>
        <w:rPr>
          <w:rFonts w:ascii="Times New Roman" w:hAnsi="Times New Roman"/>
          <w:b/>
          <w:sz w:val="28"/>
          <w:szCs w:val="28"/>
          <w:lang w:val="uk-UA"/>
        </w:rPr>
        <w:t xml:space="preserve">1.2.1 </w:t>
      </w:r>
      <w:r>
        <w:rPr>
          <w:rFonts w:ascii="Times New Roman" w:hAnsi="Times New Roman"/>
          <w:b/>
          <w:sz w:val="28"/>
          <w:szCs w:val="28"/>
          <w:lang w:val="uk-UA"/>
        </w:rPr>
        <w:t>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Auto.RIA</w:t>
      </w:r>
      <w:r>
        <w:rPr>
          <w:lang w:val="en-US"/>
        </w:rPr>
        <w:t>[1]</w:t>
      </w:r>
      <w:r>
        <w:rPr>
          <w:lang w:val="en-US"/>
        </w:rPr>
        <w:t xml:space="preserve">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w:t>
      </w:r>
      <w:r>
        <w:rPr>
          <w:lang w:val="uk-UA"/>
        </w:rPr>
        <w:t>у</w:t>
      </w:r>
      <w:r>
        <w:rPr>
          <w:lang w:val="uk-UA"/>
        </w:rPr>
        <w:t xml:space="preserve">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lang w:val="uk-UA"/>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6"/>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веб-сайт</w:t>
      </w:r>
      <w:r>
        <w:rPr>
          <w:lang w:val="uk-UA"/>
        </w:rPr>
        <w:t>у</w:t>
      </w:r>
    </w:p>
    <w:p>
      <w:pPr>
        <w:pStyle w:val="BodyText2"/>
        <w:widowControl/>
        <w:suppressAutoHyphens w:val="true"/>
        <w:bidi w:val="0"/>
        <w:spacing w:lineRule="auto" w:line="240" w:before="0" w:after="0"/>
        <w:ind w:firstLine="850" w:start="0" w:end="0"/>
        <w:jc w:val="both"/>
        <w:rPr/>
      </w:pPr>
      <w:r>
        <w:rPr/>
      </w:r>
      <w:r>
        <w:br w:type="page"/>
      </w:r>
    </w:p>
    <w:p>
      <w:pPr>
        <w:pStyle w:val="Heading3"/>
        <w:rPr>
          <w:rFonts w:ascii="Times New Roman" w:hAnsi="Times New Roman"/>
          <w:sz w:val="28"/>
          <w:szCs w:val="28"/>
        </w:rPr>
      </w:pPr>
      <w:r>
        <w:rPr>
          <w:rFonts w:ascii="Times New Roman" w:hAnsi="Times New Roman"/>
          <w:sz w:val="28"/>
          <w:szCs w:val="28"/>
        </w:rPr>
        <w:t xml:space="preserve">1.2.2 Веб-сайт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Volvo</w:t>
      </w:r>
      <w:r>
        <w:rPr>
          <w:sz w:val="28"/>
          <w:szCs w:val="28"/>
          <w:lang w:val="en-US"/>
        </w:rPr>
        <w:t>[2]</w:t>
      </w:r>
      <w:r>
        <w:rPr>
          <w:sz w:val="28"/>
          <w:szCs w:val="28"/>
          <w:lang w:val="en-US"/>
        </w:rPr>
        <w:t xml:space="preserve"> </w:t>
      </w:r>
      <w:r>
        <w:rPr>
          <w:sz w:val="28"/>
          <w:szCs w:val="28"/>
          <w:lang w:val="uk-UA"/>
        </w:rPr>
        <w:t>є офіційним сайтом компанії. Корисною функцією є пошук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3482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7"/>
                    <a:stretch>
                      <a:fillRect/>
                    </a:stretch>
                  </pic:blipFill>
                  <pic:spPr bwMode="auto">
                    <a:xfrm>
                      <a:off x="0" y="0"/>
                      <a:ext cx="5939790" cy="73482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1.2 — Вигляд головної веб-сторінки</w:t>
      </w:r>
    </w:p>
    <w:p>
      <w:pPr>
        <w:pStyle w:val="BodyText2"/>
        <w:rPr/>
      </w:pPr>
      <w:r>
        <w:rPr/>
      </w:r>
      <w:r>
        <w:br w:type="page"/>
      </w:r>
    </w:p>
    <w:p>
      <w:pPr>
        <w:pStyle w:val="Heading3"/>
        <w:rPr>
          <w:rFonts w:ascii="Times New Roman" w:hAnsi="Times New Roman"/>
          <w:sz w:val="28"/>
          <w:szCs w:val="28"/>
        </w:rPr>
      </w:pPr>
      <w:r>
        <w:rPr>
          <w:rFonts w:ascii="Times New Roman" w:hAnsi="Times New Roman"/>
          <w:sz w:val="28"/>
          <w:szCs w:val="28"/>
        </w:rPr>
        <w:t xml:space="preserve">1.2.3 Веб-сайт </w:t>
      </w:r>
      <w:r>
        <w:rPr>
          <w:rFonts w:ascii="Times New Roman" w:hAnsi="Times New Roman"/>
          <w:sz w:val="28"/>
          <w:szCs w:val="28"/>
          <w:lang w:val="en-US"/>
        </w:rPr>
        <w:t>DA</w:t>
      </w:r>
      <w:r>
        <w:rPr>
          <w:rFonts w:ascii="Times New Roman" w:hAnsi="Times New Roman"/>
          <w:sz w:val="28"/>
          <w:szCs w:val="28"/>
          <w:lang w:val="en-US"/>
        </w:rPr>
        <w:t>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DAF</w:t>
      </w:r>
      <w:r>
        <w:rPr>
          <w:sz w:val="28"/>
          <w:szCs w:val="28"/>
          <w:lang w:val="en-US"/>
        </w:rPr>
        <w:t>[3]</w:t>
      </w:r>
      <w:r>
        <w:rPr>
          <w:sz w:val="28"/>
          <w:szCs w:val="28"/>
          <w:lang w:val="en-US"/>
        </w:rPr>
        <w:t xml:space="preserve"> </w:t>
      </w:r>
      <w:r>
        <w:rPr>
          <w:sz w:val="28"/>
          <w:szCs w:val="28"/>
          <w:lang w:val="uk-UA"/>
        </w:rPr>
        <w:t>також є офіційним сайтом компанії, має гарний інтерфейс та пошук 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доступні ціни;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зрозумілі контакти.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137400"/>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8"/>
                    <a:stretch>
                      <a:fillRect/>
                    </a:stretch>
                  </pic:blipFill>
                  <pic:spPr bwMode="auto">
                    <a:xfrm>
                      <a:off x="0" y="0"/>
                      <a:ext cx="5939790" cy="713740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Heading2"/>
        <w:rPr/>
      </w:pPr>
      <w:r>
        <w:rPr/>
        <w:t>1.</w:t>
      </w:r>
      <w:r>
        <w:rPr/>
        <w:t>3</w:t>
      </w:r>
      <w:r>
        <w:rPr/>
        <w:t xml:space="preserve"> </w:t>
      </w:r>
      <w:r>
        <w:rPr/>
        <w:t>Висновки за розділом</w:t>
      </w:r>
    </w:p>
    <w:p>
      <w:pPr>
        <w:pStyle w:val="Normal"/>
        <w:rPr>
          <w:lang w:val="en-US"/>
        </w:rPr>
      </w:pPr>
      <w:r>
        <w:rPr>
          <w:lang w:val="en-US"/>
        </w:rPr>
      </w:r>
    </w:p>
    <w:p>
      <w:pPr>
        <w:pStyle w:val="Normal"/>
        <w:rPr>
          <w:lang w:val="uk-UA"/>
        </w:rPr>
      </w:pPr>
      <w:r>
        <w:rPr>
          <w:lang w:val="uk-UA"/>
        </w:rPr>
        <w:t xml:space="preserve">Всі три застосунки мають інформацію про вантажівки. Два застосунки </w:t>
      </w:r>
      <w:r>
        <w:rPr>
          <w:lang w:val="en-US"/>
        </w:rPr>
        <w:t xml:space="preserve">Volvo </w:t>
      </w:r>
      <w:r>
        <w:rPr>
          <w:lang w:val="uk-UA"/>
        </w:rPr>
        <w:t xml:space="preserve">та </w:t>
      </w:r>
      <w:r>
        <w:rPr>
          <w:lang w:val="en-US"/>
        </w:rPr>
        <w:t xml:space="preserve">DAF </w:t>
      </w:r>
      <w:r>
        <w:rPr>
          <w:lang w:val="uk-UA"/>
        </w:rPr>
        <w:t xml:space="preserve">є офіційними сайтами компаній. </w:t>
      </w:r>
      <w:r>
        <w:br w:type="page"/>
      </w:r>
    </w:p>
    <w:p>
      <w:pPr>
        <w:pStyle w:val="Heading1"/>
        <w:spacing w:lineRule="auto" w:line="360" w:before="0" w:after="0"/>
        <w:rPr/>
      </w:pPr>
      <w:bookmarkStart w:id="17" w:name="__RefHeading___Toc66110_3682473240"/>
      <w:bookmarkStart w:id="18" w:name="_Toc31200646"/>
      <w:bookmarkEnd w:id="17"/>
      <w:r>
        <w:rPr/>
        <w:t>2 ЗАГОЛОВОК ПЕРШОГО РІВНЯ</w:t>
      </w:r>
      <w:bookmarkEnd w:id="18"/>
      <w:r>
        <w:rPr/>
        <w:t xml:space="preserve"> </w:t>
      </w:r>
    </w:p>
    <w:p>
      <w:pPr>
        <w:pStyle w:val="Heading2"/>
        <w:rPr/>
      </w:pPr>
      <w:bookmarkStart w:id="19" w:name="__RefHeading___Toc66112_3682473240"/>
      <w:bookmarkStart w:id="20" w:name="_Toc31200647"/>
      <w:bookmarkEnd w:id="19"/>
      <w:r>
        <w:rPr/>
        <w:t xml:space="preserve">2.1 </w:t>
      </w:r>
      <w:bookmarkEnd w:id="20"/>
      <w:r>
        <w:rPr>
          <w:lang w:val="uk-UA"/>
        </w:rPr>
        <w:t>Створення структурної схеми</w:t>
      </w:r>
    </w:p>
    <w:p>
      <w:pPr>
        <w:pStyle w:val="Normal"/>
        <w:rPr>
          <w:lang w:val="uk-UA"/>
        </w:rPr>
      </w:pPr>
      <w:r>
        <w:rPr>
          <w:lang w:val="uk-UA"/>
        </w:rPr>
      </w:r>
    </w:p>
    <w:p>
      <w:pPr>
        <w:pStyle w:val="Normal"/>
        <w:rPr>
          <w:lang w:val="uk-UA"/>
        </w:rPr>
      </w:pPr>
      <w:r>
        <w:rPr>
          <w:lang w:val="uk-UA"/>
        </w:rPr>
        <w:t>Розроблений веб-застосунок складається з двох частин:</w:t>
      </w:r>
    </w:p>
    <w:p>
      <w:pPr>
        <w:pStyle w:val="Normal"/>
        <w:rPr>
          <w:lang w:val="uk-UA"/>
        </w:rPr>
      </w:pPr>
      <w:r>
        <w:rPr>
          <w:lang w:val="uk-UA"/>
        </w:rPr>
        <w:t>- клієнтська, розроблена фреймворком Next</w:t>
      </w:r>
      <w:r>
        <w:rPr>
          <w:lang w:val="en-US"/>
        </w:rPr>
        <w:t>JS</w:t>
      </w:r>
      <w:r>
        <w:rPr>
          <w:lang w:val="uk-UA"/>
        </w:rPr>
        <w:t>;</w:t>
      </w:r>
    </w:p>
    <w:p>
      <w:pPr>
        <w:pStyle w:val="Normal"/>
        <w:rPr>
          <w:lang w:val="uk-UA"/>
        </w:rPr>
      </w:pPr>
      <w:r>
        <w:rPr>
          <w:lang w:val="uk-UA"/>
        </w:rPr>
        <w:t xml:space="preserve">- серверна, розроблена бібліотекою </w:t>
      </w:r>
      <w:r>
        <w:rPr>
          <w:lang w:val="en-US"/>
        </w:rPr>
        <w:t>Flask</w:t>
      </w:r>
      <w:r>
        <w:rPr>
          <w:lang w:val="uk-UA"/>
        </w:rPr>
        <w:t>.</w:t>
      </w:r>
    </w:p>
    <w:p>
      <w:pPr>
        <w:pStyle w:val="Normal"/>
        <w:rPr>
          <w:lang w:val="uk-UA"/>
        </w:rPr>
      </w:pPr>
      <w:r>
        <w:rPr>
          <w:lang w:val="uk-UA"/>
        </w:rPr>
        <w:t>Структура програми описана на структурній схемі, що на рисунку нижче:</w:t>
      </w:r>
    </w:p>
    <w:p>
      <w:pPr>
        <w:pStyle w:val="Normal"/>
        <w:rPr>
          <w:lang w:val="uk-UA"/>
        </w:rPr>
      </w:pPr>
      <w:r>
        <w:rPr>
          <w:lang w:val="uk-UA"/>
        </w:rPr>
      </w:r>
    </w:p>
    <w:p>
      <w:pPr>
        <w:pStyle w:val="Normal"/>
        <w:rPr>
          <w:lang w:val="uk-UA"/>
        </w:rPr>
      </w:pPr>
      <w:r>
        <w:rPr>
          <w:lang w:val="uk-UA"/>
        </w:rPr>
      </w:r>
    </w:p>
    <w:p>
      <w:pPr>
        <w:pStyle w:val="Normal"/>
        <w:rPr>
          <w:lang w:val="uk-UA"/>
        </w:rPr>
      </w:pPr>
      <w:r>
        <w:rPr>
          <w:lang w:val="uk-UA"/>
        </w:rPr>
        <w:t xml:space="preserve">Рисунок 2.1 — </w:t>
      </w:r>
      <w:r>
        <w:rPr>
          <w:lang w:val="uk-UA"/>
        </w:rPr>
        <w:t>Структурна схема</w:t>
      </w:r>
      <w:r>
        <w:br w:type="page"/>
      </w:r>
    </w:p>
    <w:p>
      <w:pPr>
        <w:pStyle w:val="Heading1"/>
        <w:rPr>
          <w:b/>
          <w:bCs/>
        </w:rPr>
      </w:pPr>
      <w:bookmarkStart w:id="21" w:name="__RefHeading___Toc66118_3682473240"/>
      <w:bookmarkStart w:id="22" w:name="_Toc31200650"/>
      <w:bookmarkEnd w:id="21"/>
      <w:r>
        <w:rPr>
          <w:b/>
          <w:bCs/>
        </w:rPr>
        <w:t xml:space="preserve">3 </w:t>
      </w:r>
      <w:bookmarkEnd w:id="22"/>
      <w:r>
        <w:rPr>
          <w:b/>
          <w:bCs/>
        </w:rPr>
        <w:t>ПРОГРАМНА РЕАЛІЗАЦІЯ</w:t>
      </w:r>
    </w:p>
    <w:p>
      <w:pPr>
        <w:pStyle w:val="Heading2"/>
        <w:rPr/>
      </w:pPr>
      <w:bookmarkStart w:id="23" w:name="__RefHeading___Toc66120_3682473240"/>
      <w:bookmarkStart w:id="24" w:name="_Toc31200651"/>
      <w:bookmarkEnd w:id="23"/>
      <w:r>
        <w:rPr/>
        <w:t xml:space="preserve">3.1 </w:t>
      </w:r>
      <w:bookmarkEnd w:id="24"/>
      <w:r>
        <w:rPr/>
        <w:t>Вибір засобів розробки</w:t>
      </w:r>
      <w:r>
        <w:rPr/>
        <w:t xml:space="preserve"> </w:t>
      </w:r>
    </w:p>
    <w:p>
      <w:pPr>
        <w:pStyle w:val="Normal"/>
        <w:rPr>
          <w:lang w:val="uk-UA"/>
        </w:rPr>
      </w:pPr>
      <w:r>
        <w:rPr>
          <w:lang w:val="uk-UA"/>
        </w:rPr>
      </w:r>
    </w:p>
    <w:p>
      <w:pPr>
        <w:pStyle w:val="Normal"/>
        <w:rPr>
          <w:lang w:val="uk-UA"/>
        </w:rPr>
      </w:pPr>
      <w:r>
        <w:rPr>
          <w:lang w:val="uk-UA"/>
        </w:rPr>
        <w:t>Для розробки серверної частини обрано мову програмування Python та бібліотеку Flask.</w:t>
      </w:r>
    </w:p>
    <w:p>
      <w:pPr>
        <w:pStyle w:val="Normal"/>
        <w:rPr>
          <w:lang w:val="uk-UA"/>
        </w:rPr>
      </w:pPr>
      <w:r>
        <w:rPr>
          <w:lang w:val="uk-UA"/>
        </w:rPr>
        <w:t>Для розробки клієнтської частини обрано мову програмування JavaScript, бібліотеку React та фреймворк Next.js. Для стилізації клієнтської частини обрано фреймворк TailwindCSS та бібліотеку DaisyUI.</w:t>
      </w:r>
    </w:p>
    <w:p>
      <w:pPr>
        <w:pStyle w:val="Normal"/>
        <w:rPr>
          <w:lang w:val="uk-UA"/>
        </w:rPr>
      </w:pPr>
      <w:r>
        <w:rPr>
          <w:lang w:val="uk-UA"/>
        </w:rPr>
      </w:r>
    </w:p>
    <w:p>
      <w:pPr>
        <w:pStyle w:val="h3"/>
        <w:rPr/>
      </w:pPr>
      <w:bookmarkStart w:id="25" w:name="__RefHeading___Toc2743_3933516918"/>
      <w:bookmarkEnd w:id="25"/>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5"/>
        <w:gridCol w:w="1251"/>
        <w:gridCol w:w="1251"/>
      </w:tblGrid>
      <w:tr>
        <w:trPr/>
        <w:tc>
          <w:tcPr>
            <w:tcW w:w="2654"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415"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Java</w:t>
            </w:r>
          </w:p>
        </w:tc>
        <w:tc>
          <w:tcPr>
            <w:tcW w:w="1251"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Style14"/>
              <w:spacing w:lineRule="auto" w:line="240"/>
              <w:ind w:hanging="0" w:end="0"/>
              <w:rPr/>
            </w:pPr>
            <w:r>
              <w:rPr/>
              <w:t>Типізація</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Статична</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Style14"/>
              <w:spacing w:lineRule="auto" w:line="240"/>
              <w:ind w:hanging="0" w:end="0"/>
              <w:rPr/>
            </w:pPr>
            <w:r>
              <w:rPr/>
              <w:t>Наявність бібліотек</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en-US"/>
        </w:rPr>
        <w:t xml:space="preserve">Flask. </w:t>
      </w:r>
      <w:r>
        <w:rPr>
          <w:lang w:val="uk-UA"/>
        </w:rPr>
        <w:t>Він використовується для створення серверних точок доступу. Основними перевагами фреймворку є його простота застосування та ясність документації.</w:t>
      </w:r>
    </w:p>
    <w:p>
      <w:pPr>
        <w:pStyle w:val="Normal"/>
        <w:jc w:val="both"/>
        <w:rPr/>
      </w:pPr>
      <w:r>
        <w:rPr>
          <w:lang w:val="uk-UA"/>
        </w:rPr>
        <w:t xml:space="preserve">Порівняння фреймворку </w:t>
      </w:r>
      <w:r>
        <w:rPr>
          <w:lang w:val="en-US"/>
        </w:rPr>
        <w:t xml:space="preserve">Flask </w:t>
      </w:r>
      <w:r>
        <w:rPr>
          <w:lang w:val="uk-UA"/>
        </w:rPr>
        <w:t>з іншими опціями наведено на таблиці нижче:</w:t>
      </w:r>
    </w:p>
    <w:p>
      <w:pPr>
        <w:pStyle w:val="Normal"/>
        <w:jc w:val="both"/>
        <w:rPr>
          <w:lang w:val="uk-UA"/>
        </w:rPr>
      </w:pPr>
      <w:r>
        <w:rPr>
          <w:lang w:val="uk-UA"/>
        </w:rPr>
      </w:r>
      <w:r>
        <w:br w:type="page"/>
      </w:r>
    </w:p>
    <w:p>
      <w:pPr>
        <w:pStyle w:val="Normal"/>
        <w:jc w:val="both"/>
        <w:rPr>
          <w:lang w:val="uk-UA"/>
        </w:rPr>
      </w:pPr>
      <w:r>
        <w:rPr>
          <w:lang w:val="uk-UA"/>
        </w:rPr>
        <w:t>Таблиця 3.2 — Порівняння фреймворків розробки серверу</w:t>
      </w:r>
    </w:p>
    <w:tbl>
      <w:tblPr>
        <w:tblW w:w="6344" w:type="dxa"/>
        <w:jc w:val="start"/>
        <w:tblInd w:w="-5" w:type="dxa"/>
        <w:tblLayout w:type="fixed"/>
        <w:tblCellMar>
          <w:top w:w="55" w:type="dxa"/>
          <w:start w:w="55" w:type="dxa"/>
          <w:bottom w:w="55" w:type="dxa"/>
          <w:end w:w="55" w:type="dxa"/>
        </w:tblCellMar>
      </w:tblPr>
      <w:tblGrid>
        <w:gridCol w:w="2963"/>
        <w:gridCol w:w="1127"/>
        <w:gridCol w:w="1127"/>
        <w:gridCol w:w="1127"/>
      </w:tblGrid>
      <w:tr>
        <w:trPr/>
        <w:tc>
          <w:tcPr>
            <w:tcW w:w="2963"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Flask</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Django</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FastAPI</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використання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963"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документації</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bl>
    <w:p>
      <w:pPr>
        <w:pStyle w:val="Normal"/>
        <w:jc w:val="both"/>
        <w:rPr>
          <w:lang w:val="uk-UA"/>
        </w:rPr>
      </w:pPr>
      <w:r>
        <w:rPr>
          <w:lang w:val="uk-UA"/>
        </w:rPr>
      </w:r>
    </w:p>
    <w:p>
      <w:pPr>
        <w:pStyle w:val="h3"/>
        <w:rPr/>
      </w:pPr>
      <w:bookmarkStart w:id="26" w:name="__RefHeading___Toc2745_3933516918"/>
      <w:bookmarkEnd w:id="26"/>
      <w:r>
        <w:rPr/>
        <w:t>3.1.</w:t>
      </w:r>
      <w:r>
        <w:rPr>
          <w:lang w:val="uk-UA"/>
        </w:rPr>
        <w:t>2</w:t>
      </w:r>
      <w:r>
        <w:rPr/>
        <w:t xml:space="preserve"> Обґрунтування вибору засобів розробки </w:t>
      </w:r>
      <w:r>
        <w:rPr>
          <w:lang w:val="uk-UA"/>
        </w:rPr>
        <w:t xml:space="preserve">клієнтської </w:t>
      </w:r>
      <w:r>
        <w:rPr/>
        <w:t>частини</w:t>
      </w:r>
    </w:p>
    <w:p>
      <w:pPr>
        <w:pStyle w:val="Normal"/>
        <w:jc w:val="both"/>
        <w:rPr/>
      </w:pPr>
      <w:r>
        <w:rPr/>
      </w:r>
    </w:p>
    <w:p>
      <w:pPr>
        <w:pStyle w:val="Normal"/>
        <w:jc w:val="both"/>
        <w:rPr/>
      </w:pPr>
      <w:r>
        <w:rPr/>
        <w:t xml:space="preserve">Мову програмування </w:t>
      </w:r>
      <w:r>
        <w:rPr>
          <w:lang w:val="en-US"/>
        </w:rPr>
        <w:t xml:space="preserve">JavaScript </w:t>
      </w:r>
      <w:r>
        <w:rPr>
          <w:lang w:val="uk-UA"/>
        </w:rPr>
        <w:t>обрано через її універсальне використання для веб-розорбки.</w:t>
      </w:r>
    </w:p>
    <w:p>
      <w:pPr>
        <w:pStyle w:val="Normal"/>
        <w:jc w:val="both"/>
        <w:rPr/>
      </w:pPr>
      <w:r>
        <w:rPr>
          <w:lang w:val="uk-UA"/>
        </w:rPr>
        <w:t xml:space="preserve">Бібліотеку </w:t>
      </w:r>
      <w:r>
        <w:rPr>
          <w:lang w:val="en-US"/>
        </w:rPr>
        <w:t xml:space="preserve">React </w:t>
      </w:r>
      <w:r>
        <w:rPr>
          <w:lang w:val="uk-UA"/>
        </w:rPr>
        <w:t>обрано через її популярність, простоту написання та підтримку спільноти.</w:t>
      </w:r>
    </w:p>
    <w:p>
      <w:pPr>
        <w:pStyle w:val="Normal"/>
        <w:jc w:val="both"/>
        <w:rPr>
          <w:lang w:val="uk-UA"/>
        </w:rPr>
      </w:pPr>
      <w:r>
        <w:rPr>
          <w:lang w:val="uk-UA"/>
        </w:rPr>
        <w:t>Порівняння інших можливих бібліотек розробки наведено нижче на таблиці:</w:t>
      </w:r>
    </w:p>
    <w:p>
      <w:pPr>
        <w:pStyle w:val="Normal"/>
        <w:jc w:val="both"/>
        <w:rPr>
          <w:lang w:val="uk-UA"/>
        </w:rPr>
      </w:pPr>
      <w:r>
        <w:rPr>
          <w:lang w:val="uk-UA"/>
        </w:rPr>
      </w:r>
    </w:p>
    <w:p>
      <w:pPr>
        <w:pStyle w:val="Normal"/>
        <w:jc w:val="both"/>
        <w:rPr>
          <w:lang w:val="uk-UA"/>
        </w:rPr>
      </w:pPr>
      <w:r>
        <w:rPr>
          <w:lang w:val="uk-UA"/>
        </w:rPr>
        <w:t>Таблиця 3.3 — Порівняння бібліотек для клієнтської частини</w:t>
      </w:r>
    </w:p>
    <w:tbl>
      <w:tblPr>
        <w:tblW w:w="7160" w:type="dxa"/>
        <w:jc w:val="start"/>
        <w:tblInd w:w="-5" w:type="dxa"/>
        <w:tblLayout w:type="fixed"/>
        <w:tblCellMar>
          <w:top w:w="55" w:type="dxa"/>
          <w:start w:w="55" w:type="dxa"/>
          <w:bottom w:w="55" w:type="dxa"/>
          <w:end w:w="55" w:type="dxa"/>
        </w:tblCellMar>
      </w:tblPr>
      <w:tblGrid>
        <w:gridCol w:w="3779"/>
        <w:gridCol w:w="1127"/>
        <w:gridCol w:w="1127"/>
        <w:gridCol w:w="1127"/>
      </w:tblGrid>
      <w:tr>
        <w:trPr/>
        <w:tc>
          <w:tcPr>
            <w:tcW w:w="3779"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React</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Vue</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Svelte</w:t>
            </w:r>
          </w:p>
        </w:tc>
      </w:tr>
      <w:tr>
        <w:trPr/>
        <w:tc>
          <w:tcPr>
            <w:tcW w:w="3779" w:type="dxa"/>
            <w:tcBorders>
              <w:start w:val="single" w:sz="4" w:space="0" w:color="000000"/>
              <w:bottom w:val="single" w:sz="4" w:space="0" w:color="000000"/>
            </w:tcBorders>
          </w:tcPr>
          <w:p>
            <w:pPr>
              <w:pStyle w:val="Style14"/>
              <w:spacing w:lineRule="auto" w:line="240"/>
              <w:ind w:hanging="0" w:end="0"/>
              <w:rPr/>
            </w:pPr>
            <w:r>
              <w:rPr/>
              <w:t>Простота розробки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3779"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779" w:type="dxa"/>
            <w:tcBorders>
              <w:start w:val="single" w:sz="4" w:space="0" w:color="000000"/>
              <w:bottom w:val="single" w:sz="4" w:space="0" w:color="000000"/>
            </w:tcBorders>
          </w:tcPr>
          <w:p>
            <w:pPr>
              <w:pStyle w:val="Style14"/>
              <w:spacing w:lineRule="auto" w:line="240"/>
              <w:ind w:hanging="0" w:end="0"/>
              <w:rPr/>
            </w:pPr>
            <w:r>
              <w:rPr/>
              <w:t>Наявність додаткових модулів</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bl>
    <w:p>
      <w:pPr>
        <w:pStyle w:val="Normal"/>
        <w:jc w:val="both"/>
        <w:rPr>
          <w:lang w:val="uk-UA"/>
        </w:rPr>
      </w:pPr>
      <w:r>
        <w:rPr>
          <w:lang w:val="uk-UA"/>
        </w:rPr>
      </w:r>
    </w:p>
    <w:p>
      <w:pPr>
        <w:pStyle w:val="Normal"/>
        <w:jc w:val="both"/>
        <w:rPr/>
      </w:pPr>
      <w:r>
        <w:rPr/>
        <w:t xml:space="preserve">Фреймворк </w:t>
      </w:r>
      <w:r>
        <w:rPr>
          <w:lang w:val="en-US"/>
        </w:rPr>
        <w:t xml:space="preserve">Next.js </w:t>
      </w:r>
      <w:r>
        <w:rPr>
          <w:lang w:val="uk-UA"/>
        </w:rPr>
        <w:t xml:space="preserve">обрано через його широку підтримку спільнотою, простоту налаштування та легку можливість розгортання на платформі </w:t>
      </w:r>
      <w:r>
        <w:rPr>
          <w:lang w:val="en-US"/>
        </w:rPr>
        <w:t>Vercel.</w:t>
      </w:r>
    </w:p>
    <w:p>
      <w:pPr>
        <w:pStyle w:val="Normal"/>
        <w:jc w:val="both"/>
        <w:rPr>
          <w:lang w:val="uk-UA"/>
        </w:rPr>
      </w:pPr>
      <w:r>
        <w:rPr>
          <w:lang w:val="uk-UA"/>
        </w:rPr>
        <w:t>Порівняння його з іншими фреймворками наведено нижче на таблиці:</w:t>
      </w:r>
    </w:p>
    <w:p>
      <w:pPr>
        <w:pStyle w:val="Normal"/>
        <w:jc w:val="both"/>
        <w:rPr>
          <w:lang w:val="uk-UA"/>
        </w:rPr>
      </w:pPr>
      <w:r>
        <w:rPr>
          <w:lang w:val="uk-UA"/>
        </w:rPr>
      </w:r>
    </w:p>
    <w:p>
      <w:pPr>
        <w:pStyle w:val="Normal"/>
        <w:jc w:val="both"/>
        <w:rPr/>
      </w:pPr>
      <w:r>
        <w:rPr>
          <w:lang w:val="uk-UA"/>
        </w:rPr>
        <w:t xml:space="preserve">Таблиця 3.4 — Порівняння фреймворків для бібліотеки </w:t>
      </w:r>
      <w:r>
        <w:rPr>
          <w:lang w:val="en-US"/>
        </w:rPr>
        <w:t>React</w:t>
      </w:r>
    </w:p>
    <w:tbl>
      <w:tblPr>
        <w:tblW w:w="7169" w:type="dxa"/>
        <w:jc w:val="start"/>
        <w:tblInd w:w="-5" w:type="dxa"/>
        <w:tblLayout w:type="fixed"/>
        <w:tblCellMar>
          <w:top w:w="55" w:type="dxa"/>
          <w:start w:w="55" w:type="dxa"/>
          <w:bottom w:w="55" w:type="dxa"/>
          <w:end w:w="55" w:type="dxa"/>
        </w:tblCellMar>
      </w:tblPr>
      <w:tblGrid>
        <w:gridCol w:w="3862"/>
        <w:gridCol w:w="992"/>
        <w:gridCol w:w="1127"/>
        <w:gridCol w:w="1188"/>
      </w:tblGrid>
      <w:tr>
        <w:trPr/>
        <w:tc>
          <w:tcPr>
            <w:tcW w:w="3862" w:type="dxa"/>
            <w:tcBorders>
              <w:top w:val="single" w:sz="4" w:space="0" w:color="000000"/>
              <w:start w:val="single" w:sz="4" w:space="0" w:color="000000"/>
              <w:bottom w:val="single" w:sz="4" w:space="0" w:color="000000"/>
            </w:tcBorders>
          </w:tcPr>
          <w:p>
            <w:pPr>
              <w:pStyle w:val="Style14"/>
              <w:spacing w:lineRule="auto" w:line="240"/>
              <w:ind w:hanging="0" w:end="0"/>
              <w:rPr/>
            </w:pPr>
            <w:r>
              <w:rPr/>
              <w:t>Критерій</w:t>
            </w:r>
          </w:p>
        </w:tc>
        <w:tc>
          <w:tcPr>
            <w:tcW w:w="992"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Next.js</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Remix</w:t>
            </w:r>
          </w:p>
        </w:tc>
        <w:tc>
          <w:tcPr>
            <w:tcW w:w="1188"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lang w:val="en-US"/>
              </w:rPr>
            </w:pPr>
            <w:r>
              <w:rPr>
                <w:lang w:val="en-US"/>
              </w:rPr>
              <w:t>TanStack</w:t>
            </w:r>
          </w:p>
        </w:tc>
      </w:tr>
      <w:tr>
        <w:trPr/>
        <w:tc>
          <w:tcPr>
            <w:tcW w:w="3862" w:type="dxa"/>
            <w:tcBorders>
              <w:start w:val="single" w:sz="4" w:space="0" w:color="000000"/>
              <w:bottom w:val="single" w:sz="4" w:space="0" w:color="000000"/>
            </w:tcBorders>
          </w:tcPr>
          <w:p>
            <w:pPr>
              <w:pStyle w:val="Style14"/>
              <w:spacing w:lineRule="auto" w:line="240"/>
              <w:ind w:hanging="0" w:end="0"/>
              <w:rPr/>
            </w:pPr>
            <w:r>
              <w:rPr/>
              <w:t>Простота розгортання</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додаткових модулів</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jc w:val="both"/>
        <w:rPr>
          <w:lang w:val="en-US"/>
        </w:rPr>
      </w:pPr>
      <w:r>
        <w:rPr>
          <w:lang w:val="en-US"/>
        </w:rPr>
      </w:r>
    </w:p>
    <w:p>
      <w:pPr>
        <w:pStyle w:val="Normal"/>
        <w:jc w:val="both"/>
        <w:rPr>
          <w:lang w:val="en-US"/>
        </w:rPr>
      </w:pPr>
      <w:r>
        <w:rPr>
          <w:lang w:val="en-US"/>
        </w:rPr>
      </w:r>
    </w:p>
    <w:p>
      <w:pPr>
        <w:pStyle w:val="h3"/>
        <w:rPr/>
      </w:pPr>
      <w:bookmarkStart w:id="27" w:name="__RefHeading___Toc2747_3933516918"/>
      <w:bookmarkEnd w:id="27"/>
      <w:r>
        <w:rPr/>
        <w:t>3.1.</w:t>
      </w:r>
      <w:r>
        <w:rPr>
          <w:lang w:val="uk-UA"/>
        </w:rPr>
        <w:t>3</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1"/>
        <w:gridCol w:w="2433"/>
        <w:gridCol w:w="1437"/>
      </w:tblGrid>
      <w:tr>
        <w:trPr/>
        <w:tc>
          <w:tcPr>
            <w:tcW w:w="2871"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Visual Studio Code</w:t>
            </w:r>
          </w:p>
        </w:tc>
        <w:tc>
          <w:tcPr>
            <w:tcW w:w="143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WebStorm</w:t>
            </w:r>
          </w:p>
        </w:tc>
      </w:tr>
      <w:tr>
        <w:trPr/>
        <w:tc>
          <w:tcPr>
            <w:tcW w:w="2871" w:type="dxa"/>
            <w:tcBorders>
              <w:start w:val="single" w:sz="4" w:space="0" w:color="000000"/>
              <w:bottom w:val="single" w:sz="4" w:space="0" w:color="000000"/>
            </w:tcBorders>
          </w:tcPr>
          <w:p>
            <w:pPr>
              <w:pStyle w:val="Style14"/>
              <w:spacing w:lineRule="auto" w:line="240"/>
              <w:ind w:hanging="0" w:end="0"/>
              <w:rPr/>
            </w:pPr>
            <w:r>
              <w:rPr/>
              <w:t>Простота</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871" w:type="dxa"/>
            <w:tcBorders>
              <w:start w:val="single" w:sz="4" w:space="0" w:color="000000"/>
              <w:bottom w:val="single" w:sz="4" w:space="0" w:color="000000"/>
            </w:tcBorders>
          </w:tcPr>
          <w:p>
            <w:pPr>
              <w:pStyle w:val="Style14"/>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871"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28" w:name="__RefHeading___Toc2749_3933516918"/>
      <w:bookmarkEnd w:id="28"/>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rPr>
          <w:lang w:val="uk-UA"/>
        </w:rPr>
      </w:pPr>
      <w:bookmarkStart w:id="29" w:name="__RefHeading___Toc2751_3933516918"/>
      <w:bookmarkEnd w:id="29"/>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0" w:name="__RefHeading___Toc2753_3933516918"/>
      <w:bookmarkEnd w:id="30"/>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1" w:name="__RefHeading___Toc2755_3933516918"/>
      <w:bookmarkEnd w:id="31"/>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8"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4"/>
                    <pic:cNvPicPr>
                      <a:picLocks noChangeAspect="1" noChangeArrowheads="1"/>
                    </pic:cNvPicPr>
                  </pic:nvPicPr>
                  <pic:blipFill>
                    <a:blip r:embed="rId9"/>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13660" cy="3066415"/>
            <wp:effectExtent l="0" t="0" r="0" b="0"/>
            <wp:docPr id="9"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5"/>
                    <pic:cNvPicPr>
                      <a:picLocks noChangeAspect="1" noChangeArrowheads="1"/>
                    </pic:cNvPicPr>
                  </pic:nvPicPr>
                  <pic:blipFill>
                    <a:blip r:embed="rId10"/>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70810" cy="3133090"/>
            <wp:effectExtent l="0" t="0" r="0" b="0"/>
            <wp:docPr id="10"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6"/>
                    <pic:cNvPicPr>
                      <a:picLocks noChangeAspect="1" noChangeArrowheads="1"/>
                    </pic:cNvPicPr>
                  </pic:nvPicPr>
                  <pic:blipFill>
                    <a:blip r:embed="rId11"/>
                    <a:stretch>
                      <a:fillRect/>
                    </a:stretch>
                  </pic:blipFill>
                  <pic:spPr bwMode="auto">
                    <a:xfrm>
                      <a:off x="0" y="0"/>
                      <a:ext cx="2670810" cy="313309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4.3 — Вигляд сторінки </w:t>
      </w:r>
      <w:r>
        <w:rPr>
          <w:lang w:val="en-US"/>
        </w:rPr>
        <w:t>Chat</w:t>
      </w:r>
    </w:p>
    <w:p>
      <w:pPr>
        <w:pStyle w:val="Normal"/>
        <w:widowControl/>
        <w:suppressAutoHyphens w:val="true"/>
        <w:bidi w:val="0"/>
        <w:spacing w:lineRule="auto" w:line="360"/>
        <w:ind w:hanging="0" w:end="0"/>
        <w:jc w:val="center"/>
        <w:rPr/>
      </w:pPr>
      <w:r>
        <w:rPr/>
      </w:r>
    </w:p>
    <w:p>
      <w:pPr>
        <w:pStyle w:val="Heading3"/>
        <w:spacing w:lineRule="auto" w:line="360" w:before="0" w:after="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r>
    </w:p>
    <w:p>
      <w:pPr>
        <w:pStyle w:val="Normal"/>
        <w:widowControl/>
        <w:suppressAutoHyphens w:val="true"/>
        <w:bidi w:val="0"/>
        <w:spacing w:lineRule="auto" w:line="360"/>
        <w:ind w:hanging="0" w:end="0"/>
        <w:jc w:val="center"/>
        <w:rPr>
          <w:lang w:val="uk-UA"/>
        </w:rPr>
      </w:pPr>
      <w:r>
        <w:rPr>
          <w:lang w:val="uk-UA"/>
        </w:rPr>
        <w:t>Рисунок 4.</w:t>
      </w:r>
      <w:r>
        <w:rPr>
          <w:lang w:val="uk-UA"/>
        </w:rPr>
        <w:t>2</w:t>
      </w:r>
      <w:r>
        <w:rPr>
          <w:lang w:val="uk-UA"/>
        </w:rPr>
        <w:t xml:space="preserve"> — Вигляд розробленого веб-інтерфейсу</w:t>
      </w:r>
    </w:p>
    <w:p>
      <w:pPr>
        <w:pStyle w:val="Normal"/>
        <w:widowControl/>
        <w:suppressAutoHyphens w:val="true"/>
        <w:bidi w:val="0"/>
        <w:spacing w:lineRule="auto" w:line="360"/>
        <w:ind w:hanging="0" w:end="0"/>
        <w:jc w:val="center"/>
        <w:rPr>
          <w:lang w:val="uk-UA"/>
        </w:rPr>
      </w:pPr>
      <w:r>
        <w:rPr>
          <w:lang w:val="uk-UA"/>
        </w:rPr>
      </w:r>
    </w:p>
    <w:p>
      <w:pPr>
        <w:pStyle w:val="Heading2"/>
        <w:keepNext w:val="true"/>
        <w:widowControl/>
        <w:suppressAutoHyphens w:val="true"/>
        <w:bidi w:val="0"/>
        <w:spacing w:lineRule="auto" w:line="360"/>
        <w:ind w:firstLine="850" w:start="0" w:end="0"/>
        <w:jc w:val="both"/>
        <w:rPr/>
      </w:pPr>
      <w:bookmarkStart w:id="32" w:name="__RefHeading___Toc2759_3933516918"/>
      <w:bookmarkEnd w:id="32"/>
      <w:r>
        <w:rPr/>
        <w:t>4.4 Висновок за розділом</w:t>
      </w:r>
    </w:p>
    <w:p>
      <w:pPr>
        <w:pStyle w:val="Common"/>
        <w:rPr/>
      </w:pPr>
      <w:r>
        <w:rPr/>
      </w:r>
    </w:p>
    <w:p>
      <w:pPr>
        <w:pStyle w:val="Common"/>
        <w:rPr/>
      </w:pPr>
      <w:r>
        <w:rPr/>
        <w:t>Було розроблено схему інтерфейсу та сам інтерфейс із раніше обраними засобами розробки.</w:t>
      </w:r>
      <w:r>
        <w:br w:type="page"/>
      </w:r>
    </w:p>
    <w:p>
      <w:pPr>
        <w:pStyle w:val="Heading1"/>
        <w:rPr>
          <w:lang w:val="en-US"/>
        </w:rPr>
      </w:pPr>
      <w:bookmarkStart w:id="33" w:name="__RefHeading___Toc2763_3933516918"/>
      <w:bookmarkEnd w:id="33"/>
      <w:r>
        <w:rPr/>
        <w:t xml:space="preserve">5 </w:t>
      </w:r>
      <w:r>
        <w:rPr/>
        <w:t>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4" w:name="__RefHeading___Toc2765_3933516918"/>
      <w:bookmarkEnd w:id="34"/>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w:t>
      </w:r>
      <w:r>
        <w:rPr>
          <w:lang w:val="uk-UA"/>
        </w:rPr>
        <w:t xml:space="preserve">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12">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5" w:name="__RefHeading___Toc2767_3933516918"/>
      <w:bookmarkEnd w:id="35"/>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14650" cy="695325"/>
            <wp:effectExtent l="0" t="0" r="0" b="0"/>
            <wp:docPr id="11"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pic:cNvPicPr>
                      <a:picLocks noChangeAspect="1" noChangeArrowheads="1"/>
                    </pic:cNvPicPr>
                  </pic:nvPicPr>
                  <pic:blipFill>
                    <a:blip r:embed="rId13"/>
                    <a:srcRect l="-12" t="-52" r="-12" b="-52"/>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475230" cy="3829050"/>
            <wp:effectExtent l="0" t="0" r="0" b="0"/>
            <wp:docPr id="12"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9"/>
                    <pic:cNvPicPr>
                      <a:picLocks noChangeAspect="1" noChangeArrowheads="1"/>
                    </pic:cNvPicPr>
                  </pic:nvPicPr>
                  <pic:blipFill>
                    <a:blip r:embed="rId14"/>
                    <a:srcRect l="-12" t="-8" r="-12" b="-8"/>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62275" cy="2162175"/>
            <wp:effectExtent l="0" t="0" r="0" b="0"/>
            <wp:docPr id="13"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0"/>
                    <pic:cNvPicPr>
                      <a:picLocks noChangeAspect="1" noChangeArrowheads="1"/>
                    </pic:cNvPicPr>
                  </pic:nvPicPr>
                  <pic:blipFill>
                    <a:blip r:embed="rId15"/>
                    <a:srcRect l="-12" t="-17" r="-12" b="-17"/>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rPr/>
      </w:pPr>
      <w:bookmarkStart w:id="36" w:name="__RefHeading___Toc66122_3682473240"/>
      <w:bookmarkStart w:id="37" w:name="_Toc31200652"/>
      <w:bookmarkEnd w:id="36"/>
      <w:r>
        <w:rPr/>
        <w:t>ВИСНОВКИ</w:t>
      </w:r>
      <w:bookmarkEnd w:id="37"/>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38" w:name="__RefHeading___Toc66124_3682473240"/>
      <w:bookmarkStart w:id="39" w:name="_Toc31200653"/>
      <w:bookmarkEnd w:id="38"/>
      <w:r>
        <w:rPr/>
        <w:t xml:space="preserve">ПЕРЕЛІК </w:t>
      </w:r>
      <w:r>
        <w:rPr>
          <w:lang w:val="ru-RU"/>
        </w:rPr>
        <w:t xml:space="preserve">ДЖЕРЕЛ </w:t>
      </w:r>
      <w:r>
        <w:rPr/>
        <w:t>ПОСИЛАННЯ</w:t>
      </w:r>
      <w:bookmarkEnd w:id="39"/>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16">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17">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18">
        <w:r>
          <w:rPr>
            <w:rStyle w:val="Hyperlink"/>
            <w:sz w:val="28"/>
            <w:szCs w:val="28"/>
          </w:rPr>
          <w:t>Вантажівки Volvo Trucks</w:t>
        </w:r>
      </w:hyperlink>
      <w:r>
        <w:rPr>
          <w:sz w:val="28"/>
          <w:szCs w:val="28"/>
        </w:rPr>
        <w:t xml:space="preserve">. </w:t>
      </w:r>
      <w:r>
        <w:rPr>
          <w:sz w:val="28"/>
          <w:szCs w:val="28"/>
          <w:lang w:val="en-US"/>
        </w:rPr>
        <w:t xml:space="preserve">URL: </w:t>
      </w:r>
      <w:hyperlink r:id="rId19">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20">
        <w:r>
          <w:rPr>
            <w:rStyle w:val="Hyperlink"/>
            <w:sz w:val="28"/>
            <w:szCs w:val="28"/>
            <w:lang w:val="en-US"/>
          </w:rPr>
          <w:t>Нові вантажівки | DAF Trucks Ukraine</w:t>
        </w:r>
      </w:hyperlink>
      <w:r>
        <w:rPr>
          <w:sz w:val="28"/>
          <w:szCs w:val="28"/>
          <w:lang w:val="en-US"/>
        </w:rPr>
        <w:t xml:space="preserve">. </w:t>
      </w:r>
      <w:r>
        <w:rPr>
          <w:sz w:val="28"/>
          <w:szCs w:val="28"/>
          <w:lang w:val="en-US"/>
        </w:rPr>
        <w:t xml:space="preserve">URL: </w:t>
      </w:r>
      <w:hyperlink r:id="rId21">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22"/>
      <w:headerReference w:type="first" r:id="rId23"/>
      <w:footerReference w:type="default" r:id="rId24"/>
      <w:footerReference w:type="first" r:id="rId25"/>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wps:txbx>
                    <wps:bodyPr lIns="0" rIns="0" tIns="0" bIns="0" anchor="t">
                      <a:spAutoFit/>
                    </wps:bodyPr>
                  </wps:wsp>
                </a:graphicData>
              </a:graphic>
            </wp:anchor>
          </w:drawing>
        </mc:Choice>
        <mc:Fallback>
          <w:pict>
            <v:rect id="shape_0" ID="Рамка2" path="m0,0l-2147483645,0l-2147483645,-2147483646l0,-2147483646xe" fillcolor="white" stroked="f" o:allowincell="f" style="position:absolute;margin-left:432.2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2">
              <wp:simplePos x="0" y="0"/>
              <wp:positionH relativeFrom="margin">
                <wp:align>right</wp:align>
              </wp:positionH>
              <wp:positionV relativeFrom="paragraph">
                <wp:posOffset>635</wp:posOffset>
              </wp:positionV>
              <wp:extent cx="629920" cy="203200"/>
              <wp:effectExtent l="0" t="0" r="0" b="0"/>
              <wp:wrapSquare wrapText="bothSides"/>
              <wp:docPr id="14"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wps:txbx>
                    <wps:bodyPr lIns="0" rIns="0" tIns="0" bIns="0" anchor="t">
                      <a:spAutoFit/>
                    </wps:bodyPr>
                  </wps:wsp>
                </a:graphicData>
              </a:graphic>
            </wp:anchor>
          </w:drawing>
        </mc:Choice>
        <mc:Fallback>
          <w:pict>
            <v:rect id="shape_0" ID="Рамка4" path="m0,0l-2147483645,0l-2147483645,-2147483646l0,-2147483646xe" fillcolor="white" stroked="f" o:allowincell="f" style="position:absolute;margin-left:418.0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user">
    <w:name w:val="Посилання покажчика (user)"/>
    <w:qFormat/>
    <w:rPr/>
  </w:style>
  <w:style w:type="character" w:styleId="Style9">
    <w:name w:val="Посилання покажчика"/>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user3">
    <w:name w:val="Верхній і нижній колонтитули (user)"/>
    <w:basedOn w:val="Normal"/>
    <w:qFormat/>
    <w:pPr/>
    <w:rPr/>
  </w:style>
  <w:style w:type="paragraph" w:styleId="Style12">
    <w:name w:val="Верхній і нижній колонтитули"/>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kinsoku w:val="true"/>
      <w:overflowPunct w:val="true"/>
      <w:autoSpaceDE w:val="tru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fill="000080" w:val="clear"/>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2"/>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user4">
    <w:name w:val="Вміст рамки (user)"/>
    <w:basedOn w:val="Normal"/>
    <w:qFormat/>
    <w:pPr/>
    <w:rPr/>
  </w:style>
  <w:style w:type="paragraph" w:styleId="Style13">
    <w:name w:val="Вміст рамки"/>
    <w:basedOn w:val="Normal"/>
    <w:qFormat/>
    <w:pPr/>
    <w:rPr/>
  </w:style>
  <w:style w:type="paragraph" w:styleId="Style14">
    <w:name w:val="Вміст таблиці"/>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rPr>
  </w:style>
  <w:style w:type="numbering" w:styleId="user5">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http://localhost:3000/" TargetMode="External"/><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hyperlink" Target="https://auto.ria.com/uk/search/?search_type=1&amp;category=6&amp;has_video_messages=1&amp;abroad=0&amp;customs_cleared=1&amp;page=0&amp;limit=20" TargetMode="External"/><Relationship Id="rId17" Type="http://schemas.openxmlformats.org/officeDocument/2006/relationships/hyperlink" Target="https://auto.ria.com/uk/search/?search_type=1&amp;category=6&amp;has_video_messages=1&amp;abroad=0&amp;customs_cleared=1&amp;page=0&amp;limit=20" TargetMode="External"/><Relationship Id="rId18" Type="http://schemas.openxmlformats.org/officeDocument/2006/relationships/hyperlink" Target="https://www.volvotrucks.com.ua/uk-ua/" TargetMode="External"/><Relationship Id="rId19" Type="http://schemas.openxmlformats.org/officeDocument/2006/relationships/hyperlink" Target="https://www.volvotrucks.com.ua/uk-ua/" TargetMode="External"/><Relationship Id="rId20" Type="http://schemas.openxmlformats.org/officeDocument/2006/relationships/hyperlink" Target="https://daf.ua/trucks/trucks-in-stock/new-trucks/" TargetMode="External"/><Relationship Id="rId21" Type="http://schemas.openxmlformats.org/officeDocument/2006/relationships/hyperlink" Target="https://daf.ua/trucks/trucks-in-stock/new-trucks/" TargetMode="Externa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1600</TotalTime>
  <Application>LibreOffice/25.8.3.2$Windows_X86_64 LibreOffice_project/8ca8d55c161d602844f5428fa4b58097424e324e</Application>
  <AppVersion>15.0000</AppVersion>
  <Pages>27</Pages>
  <Words>1923</Words>
  <Characters>12649</Characters>
  <CharactersWithSpaces>14799</CharactersWithSpaces>
  <Paragraphs>396</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2026-01-19T14:31:08Z</dcterms:modified>
  <cp:revision>92</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