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6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7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6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</w:t>
      </w:r>
      <w:r>
        <w:rPr>
          <w:lang w:val="en-US"/>
        </w:rPr>
        <w:t>6</w:t>
      </w:r>
      <w:r>
        <w:rPr>
          <w:lang w:val="uk-UA"/>
        </w:rPr>
        <w:t>8 ст</w:t>
      </w:r>
      <w:r>
        <w:rPr>
          <w:lang w:val="en-US"/>
        </w:rPr>
        <w:t>.</w:t>
      </w:r>
      <w:r>
        <w:rPr>
          <w:lang w:val="uk-UA"/>
        </w:rPr>
        <w:t>, 14 табл., 19 рис., 3 дод., 8 дж.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підвищення швидкості пошуку вантажних автомобілів шляхом розробки програмного забезпечення для автосалону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68</w:t>
      </w:r>
      <w:r>
        <w:rPr>
          <w:lang w:val="en-US"/>
        </w:rPr>
        <w:t xml:space="preserve"> pages, </w:t>
      </w:r>
      <w:r>
        <w:rPr>
          <w:lang w:val="uk-UA"/>
        </w:rPr>
        <w:t>14</w:t>
      </w:r>
      <w:r>
        <w:rPr>
          <w:lang w:val="en-US"/>
        </w:rPr>
        <w:t xml:space="preserve"> tables, </w:t>
      </w:r>
      <w:r>
        <w:rPr>
          <w:lang w:val="uk-UA"/>
        </w:rPr>
        <w:t>19</w:t>
      </w:r>
      <w:r>
        <w:rPr>
          <w:lang w:val="en-US"/>
        </w:rPr>
        <w:t xml:space="preserve"> figures, 3 appendices, </w:t>
      </w:r>
      <w:r>
        <w:rPr>
          <w:lang w:val="uk-UA"/>
        </w:rPr>
        <w:t>8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50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51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60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перевезення є важливою галуззю. Люди щодня мають потреби у їжі та питті.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заводі;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заводу він 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складу товар перевозиться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гарний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зручний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 xml:space="preserve">ручний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7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0"/>
        <w:gridCol w:w="1137"/>
        <w:gridCol w:w="731"/>
        <w:gridCol w:w="624"/>
        <w:gridCol w:w="597"/>
        <w:gridCol w:w="652"/>
      </w:tblGrid>
      <w:tr>
        <w:trPr/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Auto.RIA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Auto.RIA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та здійснювати замовлення на них.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мають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2.1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2.2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широку підтримку спільноти та велику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2.3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88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29"/>
        <w:gridCol w:w="1038"/>
        <w:gridCol w:w="1089"/>
        <w:gridCol w:w="931"/>
      </w:tblGrid>
      <w:tr>
        <w:trPr/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її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взаємодії з базою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2.4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 бази даних є наступні: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Порівняння цих баз даних наведено на таблиці 2.5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на таблицях 2.6-2.8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файлу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(місяців)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5"/>
        <w:gridCol w:w="1787"/>
        <w:gridCol w:w="5973"/>
      </w:tblGrid>
      <w:tr>
        <w:trPr>
          <w:tblHeader w:val="true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здійснюється замовлення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 2.1-2.3: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а також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>Програму створено 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Діаграми класів моделей наведено нижче на рисунках 3.1-3.3: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/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/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8"/>
        <w:gridCol w:w="1061"/>
        <w:gridCol w:w="831"/>
        <w:gridCol w:w="1290"/>
        <w:gridCol w:w="686"/>
        <w:gridCol w:w="1439"/>
      </w:tblGrid>
      <w:tr>
        <w:trPr/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3.5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один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взяти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придбати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перейти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виконати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виконати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 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 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 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один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два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взяти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придбати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перейти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продати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 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Продати 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два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три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взяти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взяти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придбати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перейти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виконати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перейти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сплатити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сплатити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три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2.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5.1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немає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гаражу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 дипломну роботу бакалавра</w:t>
      </w:r>
      <w:r>
        <w:rPr>
          <w:lang w:val="en-US"/>
        </w:rPr>
        <w:t>: розроблено</w:t>
      </w:r>
      <w:r>
        <w:rPr>
          <w:lang w:val="uk-UA"/>
        </w:rPr>
        <w:t xml:space="preserve"> програмне забезпечення для 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lang w:val="en-US"/>
        </w:rPr>
        <w:t xml:space="preserve">Auto.RIA </w:t>
      </w:r>
      <w:r>
        <w:rPr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lang w:val="en-US"/>
        </w:rPr>
        <w:t xml:space="preserve">Python </w:t>
      </w:r>
      <w:r>
        <w:rPr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lang w:val="en-US"/>
        </w:rPr>
        <w:t xml:space="preserve">SQLite </w:t>
      </w:r>
      <w:r>
        <w:rPr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lang w:val="uk-UA"/>
        </w:rPr>
      </w:pPr>
      <w:r>
        <w:rPr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lang w:val="uk-UA"/>
        </w:rPr>
      </w:pPr>
      <w:r>
        <w:rPr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b w:val="false"/>
          <w:i/>
          <w:color w:val="000000"/>
          <w:spacing w:val="0"/>
          <w:sz w:val="28"/>
          <w:szCs w:val="28"/>
        </w:rPr>
        <w:t>AUTO.RIA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i/>
          <w:iCs/>
          <w:sz w:val="28"/>
          <w:szCs w:val="28"/>
          <w:lang w:val="uk-UA"/>
        </w:rPr>
        <w:t>RST Продаж вантажівок.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8.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Оновлено правила виконання міжнародних вантажоперевезень | Райффайзен Банк. </w:t>
      </w:r>
      <w:r>
        <w:rPr>
          <w:rFonts w:ascii="Times New Roman;serif" w:hAnsi="Times New Roman;serif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Райффайзен Банк, надійний банк України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end"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21. 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8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9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0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1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14 — Слайд 14</w:t>
      </w:r>
    </w:p>
    <w:sectPr>
      <w:headerReference w:type="even" r:id="rId68"/>
      <w:headerReference w:type="default" r:id="rId69"/>
      <w:headerReference w:type="first" r:id="rId70"/>
      <w:footerReference w:type="even" r:id="rId71"/>
      <w:footerReference w:type="default" r:id="rId72"/>
      <w:footerReference w:type="first" r:id="rId73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altName w:val="serif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37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Style9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Style12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fals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Style13">
    <w:name w:val="Вміст рамки"/>
    <w:basedOn w:val="Normal"/>
    <w:qFormat/>
    <w:pPr/>
    <w:rPr/>
  </w:style>
  <w:style w:type="paragraph" w:styleId="user4">
    <w:name w:val="Вміст рамки (user)"/>
    <w:basedOn w:val="Normal"/>
    <w:qFormat/>
    <w:pPr/>
    <w:rPr/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6">
    <w:name w:val="Заголовок таблиці (user)"/>
    <w:basedOn w:val="user5"/>
    <w:qFormat/>
    <w:pPr>
      <w:suppressLineNumbers/>
      <w:jc w:val="center"/>
    </w:pPr>
    <w:rPr>
      <w:b/>
      <w:bCs/>
    </w:rPr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header" Target="header4.xml"/><Relationship Id="rId69" Type="http://schemas.openxmlformats.org/officeDocument/2006/relationships/header" Target="header5.xml"/><Relationship Id="rId70" Type="http://schemas.openxmlformats.org/officeDocument/2006/relationships/header" Target="header6.xml"/><Relationship Id="rId71" Type="http://schemas.openxmlformats.org/officeDocument/2006/relationships/footer" Target="footer4.xml"/><Relationship Id="rId72" Type="http://schemas.openxmlformats.org/officeDocument/2006/relationships/footer" Target="footer5.xml"/><Relationship Id="rId73" Type="http://schemas.openxmlformats.org/officeDocument/2006/relationships/footer" Target="footer6.xml"/><Relationship Id="rId74" Type="http://schemas.openxmlformats.org/officeDocument/2006/relationships/numbering" Target="numbering.xml"/><Relationship Id="rId75" Type="http://schemas.openxmlformats.org/officeDocument/2006/relationships/fontTable" Target="fontTable.xml"/><Relationship Id="rId76" Type="http://schemas.openxmlformats.org/officeDocument/2006/relationships/settings" Target="settings.xml"/><Relationship Id="rId7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23546</TotalTime>
  <Application>LibreOffice/25.8.5.2$Windows_X86_64 LibreOffice_project/9c8b85f387cc00a89945a79c9e6239f32e450ac2</Application>
  <AppVersion>15.0000</AppVersion>
  <Pages>67</Pages>
  <Words>5848</Words>
  <Characters>39769</Characters>
  <CharactersWithSpaces>48037</CharactersWithSpaces>
  <Paragraphs>1329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2026-05-01T16:25:59Z</cp:lastPrinted>
  <dcterms:modified xsi:type="dcterms:W3CDTF">2026-05-01T16:32:19Z</dcterms:modified>
  <cp:revision>702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