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Normal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ind w:hanging="0"/>
        <w:jc w:val="right"/>
        <w:rPr/>
      </w:pPr>
      <w:r>
        <w:rPr/>
        <w:t>Кафедра програмних засобів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ЗВІТ</w:t>
      </w:r>
    </w:p>
    <w:p>
      <w:pPr>
        <w:pStyle w:val="Normal"/>
        <w:ind w:hanging="0"/>
        <w:jc w:val="center"/>
        <w:rPr/>
      </w:pPr>
      <w:r>
        <w:rPr/>
        <w:t>Дисципліна «Інтелектуальний аналіз даних»</w:t>
      </w:r>
    </w:p>
    <w:p>
      <w:pPr>
        <w:pStyle w:val="Normal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6</w:t>
      </w:r>
    </w:p>
    <w:p>
      <w:pPr>
        <w:pStyle w:val="Normal"/>
        <w:ind w:hanging="0"/>
        <w:jc w:val="center"/>
        <w:rPr/>
      </w:pPr>
      <w:r>
        <w:rPr/>
        <w:t>Тема «Програмні засоби кластеризації даних»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Андреєв М.О.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Normal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Метою роботи є о</w:t>
      </w:r>
      <w:r>
        <w:rPr>
          <w:b w:val="false"/>
          <w:i w:val="false"/>
          <w:caps w:val="false"/>
          <w:smallCaps w:val="false"/>
          <w:spacing w:val="0"/>
        </w:rPr>
        <w:t>знайомитися та отримати навички роботи з програмою WEKA та бібліотеками мови програмування Python для   вирішення задачі кластеризації. На практиці вивчити роботу алгоритмів кластеризації, навчитися інтерпретувати результати їх роботи та вибирати найкращий метод для розв’язуваної прикладної задач.</w:t>
      </w:r>
    </w:p>
    <w:p>
      <w:pPr>
        <w:pStyle w:val="Normal"/>
        <w:rPr/>
      </w:pPr>
      <w:r>
        <w:rPr/>
      </w:r>
    </w:p>
    <w:p>
      <w:pPr>
        <w:pStyle w:val="H1"/>
        <w:rPr/>
      </w:pPr>
      <w:r>
        <w:rPr/>
        <w:t>Завдання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Завдання на роботу зі сторінки 35:</w:t>
      </w:r>
    </w:p>
    <w:p>
      <w:pPr>
        <w:pStyle w:val="Normal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rPr/>
      </w:pPr>
      <w:r>
        <w:rPr/>
        <w:t>1. Вирішити  задачу  кластеризації  за  допомогою  програми WEKA завантажити вибірку «bank.arff»;</w:t>
      </w:r>
    </w:p>
    <w:p>
      <w:pPr>
        <w:pStyle w:val="Normal"/>
        <w:rPr/>
      </w:pPr>
      <w:r>
        <w:rPr/>
        <w:t>- запустити  алгоритм  кластеризації  SimpleKMeans,  задаючи значення параметра K (кількість кластерів) від 1 до 12;</w:t>
      </w:r>
    </w:p>
    <w:p>
      <w:pPr>
        <w:pStyle w:val="Normal"/>
        <w:rPr/>
      </w:pPr>
      <w:r>
        <w:rPr/>
        <w:t>- записати  в  таблицю  значення  сум квадратичних  помилок, одержуваних при різних значеннях. Проаналізувати результат;</w:t>
      </w:r>
    </w:p>
    <w:p>
      <w:pPr>
        <w:pStyle w:val="Normal"/>
        <w:rPr/>
      </w:pPr>
      <w:r>
        <w:rPr/>
        <w:t>- для значення K = 5 візуалізувати результати кластеризації (по осі абсцис відкласти назву (номер) кластера, по осі ординат – номер примірника в кластері);</w:t>
      </w:r>
    </w:p>
    <w:p>
      <w:pPr>
        <w:pStyle w:val="Normal"/>
        <w:rPr/>
      </w:pPr>
      <w:r>
        <w:rPr/>
        <w:t>- описати скільки примірників потрапило в кожен із кластерів, скільки ітерацій знадобилося для кластеризації даних;</w:t>
      </w:r>
    </w:p>
    <w:p>
      <w:pPr>
        <w:pStyle w:val="Normal"/>
        <w:rPr/>
      </w:pPr>
      <w:r>
        <w:rPr/>
        <w:t>- скласти таблицю з характеристиками центроїдів;</w:t>
      </w:r>
    </w:p>
    <w:p>
      <w:pPr>
        <w:pStyle w:val="Normal"/>
        <w:rPr/>
      </w:pPr>
      <w:r>
        <w:rPr/>
        <w:t>- завантажити вибірку «iris.arff»;</w:t>
      </w:r>
    </w:p>
    <w:p>
      <w:pPr>
        <w:pStyle w:val="Normal"/>
        <w:rPr/>
      </w:pPr>
      <w:r>
        <w:rPr/>
        <w:t>- запустити  алгоритм  кластеризації  SimpleKMeans  з  K  =  3  та оцінити  якість  кластеризації,  порівнюючи  кластери  з  попередньо заданими класами;</w:t>
      </w:r>
    </w:p>
    <w:p>
      <w:pPr>
        <w:pStyle w:val="Normal"/>
        <w:rPr/>
      </w:pPr>
      <w:r>
        <w:rPr/>
        <w:t>- записати характеристики кожного центроїду;</w:t>
      </w:r>
    </w:p>
    <w:p>
      <w:pPr>
        <w:pStyle w:val="Normal"/>
        <w:rPr/>
      </w:pPr>
      <w:r>
        <w:rPr/>
        <w:t>- описати  як  співвідносяться  кластери  та  значення  цільового атрибуту, скільки екземплярів було віднесено до «невірних» кластерів, а який клас виявився «легким» для виділення;</w:t>
      </w:r>
    </w:p>
    <w:p>
      <w:pPr>
        <w:pStyle w:val="Normal"/>
        <w:rPr/>
      </w:pPr>
      <w:r>
        <w:rPr/>
        <w:t>- візуалізувати  результати,  використовуючи  різні  атрибути  для осі ординат (при візуалізації екземпляри, позначені квадратами мають бути віднесені до «невірного» кластеру);</w:t>
      </w:r>
    </w:p>
    <w:p>
      <w:pPr>
        <w:pStyle w:val="Normal"/>
        <w:rPr/>
      </w:pPr>
      <w:r>
        <w:rPr/>
        <w:t>- визначити, на що впливає параметр «seed»;</w:t>
      </w:r>
    </w:p>
    <w:p>
      <w:pPr>
        <w:pStyle w:val="Normal"/>
        <w:rPr/>
      </w:pPr>
      <w:r>
        <w:rPr/>
        <w:t>- завантажити вибірку «flagdata.arff»;</w:t>
      </w:r>
    </w:p>
    <w:p>
      <w:pPr>
        <w:pStyle w:val="Normal"/>
        <w:rPr/>
      </w:pPr>
      <w:r>
        <w:rPr/>
        <w:t>- запустити  алгоритм  COBWEB  з  параметрами  С=0,4  (0,35), saveInstanceData = True, cluster mode = Use training set;</w:t>
      </w:r>
    </w:p>
    <w:p>
      <w:pPr>
        <w:pStyle w:val="Normal"/>
        <w:rPr/>
      </w:pPr>
      <w:r>
        <w:rPr/>
        <w:t>- візуалізувати отриману дендрограму та вказати, що спільного у прапорів, які опинилися в одному кластері;</w:t>
      </w:r>
    </w:p>
    <w:p>
      <w:pPr>
        <w:pStyle w:val="Normal"/>
        <w:rPr/>
      </w:pPr>
      <w:r>
        <w:rPr/>
        <w:t>- завантажити вибірку «zoo.arff»;</w:t>
      </w:r>
    </w:p>
    <w:p>
      <w:pPr>
        <w:pStyle w:val="Normal"/>
        <w:rPr/>
      </w:pPr>
      <w:r>
        <w:rPr/>
        <w:t>- обрати з вибірки частину тварин на власний розсуд (за типом);</w:t>
      </w:r>
    </w:p>
    <w:p>
      <w:pPr>
        <w:pStyle w:val="Normal"/>
        <w:rPr/>
      </w:pPr>
      <w:r>
        <w:rPr/>
        <w:t>- запустити  алгоритм  Hierarchical  Clusterer  (тип  тварини  не використовувати  в  кластеризації,  а  назву  за  допомогою  фільтру NominalToString перетворити на рядковий тип);</w:t>
      </w:r>
    </w:p>
    <w:p>
      <w:pPr>
        <w:pStyle w:val="Normal"/>
        <w:rPr/>
      </w:pPr>
      <w:r>
        <w:rPr/>
        <w:t>- візуалізувати  результати  роботи  алгоритму  та  оцінити,  чи  є логічний сенс в створюваних кластерах;</w:t>
      </w:r>
    </w:p>
    <w:p>
      <w:pPr>
        <w:pStyle w:val="Normal"/>
        <w:rPr/>
      </w:pPr>
      <w:r>
        <w:rPr/>
        <w:t>- згенерувати вибірку за допомогою алгоритму BIRCHCluster. До вибірки згенерувати також флаг класу. Згенерований набір зберегти.</w:t>
      </w:r>
    </w:p>
    <w:p>
      <w:pPr>
        <w:pStyle w:val="Normal"/>
        <w:rPr/>
      </w:pPr>
      <w:r>
        <w:rPr/>
        <w:t>- за  допомогою  налаштувань  методу DBSCAN досягнути найкращої кластеризації даних.</w:t>
      </w:r>
    </w:p>
    <w:p>
      <w:pPr>
        <w:pStyle w:val="Normal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2. Вирішити задачу кластеризації  за  допомогою  засобів  мови програмування Python: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конвертувати  вибірку «vehicle.arff» в CSV формат, та завантажити в програму;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виконати кластеризацію за допомогою алгоритму KMeans (кількість кластерів має дорівнювати кількості класів);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продемонструвати та оцінити отримані результати;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конвертувати вибірку «zoo.arff» в CSV формат та завантажити в програму;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застосувати алгоритм ієрархічної кластеризації (при побудові матриці зв’язків видалити атрибути animal та type);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візуалізувати отримані результати (дендрограма);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конвертувати вибірку, яку було згенеровано за допомогою алгоритму BIRCHCluster у WEKA в CSV формат та завантажити;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виконати кластеризацію за допомогою алгоритму DBSCAN;</w:t>
      </w:r>
    </w:p>
    <w:p>
      <w:pPr>
        <w:pStyle w:val="Normal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продемонструвати та оцінити отримані результати.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Відповісти на 5 контрольних запитань. 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Оформити звіт з роботи. </w:t>
      </w:r>
    </w:p>
    <w:p>
      <w:pPr>
        <w:pStyle w:val="Normal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H2"/>
        <w:rPr/>
      </w:pPr>
      <w:bookmarkStart w:id="0" w:name="%252525D0%252525B7%252525D0%252525B0%252"/>
      <w:bookmarkEnd w:id="0"/>
      <w:r>
        <w:rPr/>
        <w:t>1 Завантажити вибірку «bank.arff»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Вибірку завантажено </w:t>
      </w:r>
      <w:hyperlink r:id="rId2">
        <w:r>
          <w:rPr>
            <w:rStyle w:val="Hyperlink"/>
          </w:rPr>
          <w:t>звідси</w:t>
        </w:r>
      </w:hyperlink>
      <w:r>
        <w:rPr/>
        <w:t>. Результати на картинці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31419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Завантажена вибірка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" w:name="%252525D0%252525B0%252525D0%252525BB%252"/>
      <w:bookmarkEnd w:id="1"/>
      <w:r>
        <w:rPr/>
        <w:t>2 Алгоритм кластеризації SimpleKMeans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Проведено тестування методом </w:t>
      </w:r>
      <w:r>
        <w:rPr>
          <w:lang w:val="en-US"/>
        </w:rPr>
        <w:t xml:space="preserve">SimpleKMeans, </w:t>
      </w:r>
      <w:r>
        <w:rPr>
          <w:lang w:val="uk-UA"/>
        </w:rPr>
        <w:t>кількість кластерів (</w:t>
      </w:r>
      <w:r>
        <w:rPr>
          <w:lang w:val="en-US"/>
        </w:rPr>
        <w:t xml:space="preserve">numClusters) </w:t>
      </w:r>
      <w:r>
        <w:rPr>
          <w:lang w:val="uk-UA"/>
        </w:rPr>
        <w:t>встановлено у значення 5: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2.1 — Метод </w:t>
      </w:r>
      <w:r>
        <w:rPr>
          <w:lang w:val="en-US"/>
        </w:rPr>
        <w:t xml:space="preserve">SimpleKMeans </w:t>
      </w:r>
      <w:r>
        <w:rPr>
          <w:lang w:val="uk-UA"/>
        </w:rPr>
        <w:t>в роботі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2" w:name="%252525D1%25252582%252525D0%252525B0%252"/>
      <w:bookmarkEnd w:id="2"/>
      <w:r>
        <w:rPr/>
        <w:t>3 Таблиця значень сум квадратичних помилок, одержуваних при різних значеннях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Суми квадратичних помилок наведено нижче на таблиці: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Таблиця 3.1 — Суми квадратичних помилок при різних значеннях</w:t>
      </w:r>
    </w:p>
    <w:tbl>
      <w:tblPr>
        <w:tblW w:w="524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63"/>
        <w:gridCol w:w="2583"/>
      </w:tblGrid>
      <w:tr>
        <w:trPr>
          <w:tblHeader w:val="true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lineRule="auto" w:line="240"/>
              <w:ind w:hanging="0" w:left="0" w:right="0"/>
              <w:jc w:val="left"/>
              <w:rPr/>
            </w:pPr>
            <w:r>
              <w:rPr/>
              <w:t>Кількість кластерів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spacing w:lineRule="auto" w:line="240"/>
              <w:ind w:hanging="0" w:left="0" w:right="0"/>
              <w:jc w:val="left"/>
              <w:rPr/>
            </w:pPr>
            <w:r>
              <w:rPr/>
              <w:t>Значення суми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966.0427381179063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775.1756576878267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681.9387170881896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625.4296762510829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563.7995027565171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540.7387788014682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524.3484219577417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488.1650647851437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470.6564571657609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466.86014843503983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443.0877285538886</w:t>
            </w:r>
          </w:p>
        </w:tc>
      </w:tr>
      <w:tr>
        <w:trPr/>
        <w:tc>
          <w:tcPr>
            <w:tcW w:w="26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420.93289947544827</w:t>
            </w:r>
          </w:p>
        </w:tc>
      </w:tr>
    </w:tbl>
    <w:p>
      <w:pPr>
        <w:pStyle w:val="P1"/>
        <w:rPr/>
      </w:pPr>
      <w:r>
        <w:rPr/>
      </w:r>
    </w:p>
    <w:p>
      <w:pPr>
        <w:pStyle w:val="P1"/>
        <w:rPr/>
      </w:pPr>
      <w:r>
        <w:rPr/>
        <w:t>Чим більша кількість кластерів, тим менша помилка.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3" w:name="%252525D0%252525B2%252525D1%25252596%252"/>
      <w:bookmarkEnd w:id="3"/>
      <w:r>
        <w:rPr/>
        <w:t>4 Візуалізувати результати кластеризації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Візуалізація надана на рисунку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32752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4.1 — Вигляд кластерів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4" w:name="%252525D0%252525BE%252525D0%252525BF%252"/>
      <w:bookmarkEnd w:id="4"/>
      <w:r>
        <w:rPr/>
        <w:t>5 Описати скільки примірників потрапило в кожен із кластерів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Для кількості кластерів 5 знадобилося 4 ітерації. Для кожного в кластери потрапило: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1. 74</w:t>
      </w:r>
    </w:p>
    <w:p>
      <w:pPr>
        <w:pStyle w:val="P1"/>
        <w:rPr/>
      </w:pPr>
      <w:r>
        <w:rPr/>
        <w:t>2. 68</w:t>
      </w:r>
    </w:p>
    <w:p>
      <w:pPr>
        <w:pStyle w:val="P1"/>
        <w:rPr/>
      </w:pPr>
      <w:r>
        <w:rPr/>
        <w:t>3. 38</w:t>
      </w:r>
    </w:p>
    <w:p>
      <w:pPr>
        <w:pStyle w:val="P1"/>
        <w:rPr/>
      </w:pPr>
      <w:r>
        <w:rPr/>
        <w:t>4. 80</w:t>
      </w:r>
    </w:p>
    <w:p>
      <w:pPr>
        <w:pStyle w:val="P1"/>
        <w:rPr/>
      </w:pPr>
      <w:r>
        <w:rPr/>
        <w:t>5. 50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5" w:name="%252525D1%25252582%252525D0%252525B0%251"/>
      <w:bookmarkEnd w:id="5"/>
      <w:r>
        <w:rPr/>
        <w:t>6 Таблиця з характеристиками центроїдів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Таблиця наведена нижче на рисунку: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214947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6.1 — Вигляд таблиці центроїдів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6" w:name="%252525D0%252525B7%252525D0%252525B0%251"/>
      <w:bookmarkEnd w:id="6"/>
      <w:r>
        <w:rPr/>
        <w:t>7 Завантажити вибірку «iris.arff»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Вибірку завантажено, результати на рисунку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7.1 — Вигляд завантаженої вибірки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7" w:name="%252525D0%252525B0%252525D0%252525BB%251"/>
      <w:bookmarkEnd w:id="7"/>
      <w:r>
        <w:rPr/>
        <w:t>8 Алгоритм кластеризації SimpleKMeans з K = 3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Кластеризацію виконано добре, бо для кожного кластеру є по 50 екземплярів, як і для класів.</w:t>
      </w:r>
    </w:p>
    <w:p>
      <w:pPr>
        <w:pStyle w:val="P1"/>
        <w:rPr/>
      </w:pPr>
      <w:r>
        <w:rPr/>
        <w:t>Вигляд результатів кластеризації видно нижче на рисунку: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8.1 — Вигляд результатів кластеризації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8" w:name="%252525D0%252525B7%252525D0%252525B0%253"/>
      <w:bookmarkEnd w:id="8"/>
      <w:r>
        <w:rPr/>
        <w:t>9 Записати характеристики кожного центроїду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Характеристика центроїдів наведена нижче на рисунку: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1643380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9.1 — Вигляд кластерних центроїдів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9" w:name="%252525D0%252525BE%252525D0%252525BF%251"/>
      <w:bookmarkEnd w:id="9"/>
      <w:r>
        <w:rPr/>
        <w:t>10 Описати як співвідносяться кластери та значення цільового атрибуту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При значенні кластерів 3, кожен кластер відповідає одному зі значень цільової ознаки.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0" w:name="%252525D0%252525B2%252525D1%25252596%251"/>
      <w:bookmarkEnd w:id="10"/>
      <w:r>
        <w:rPr/>
        <w:t>11 Візуалізувати результати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Візуалізацію кластерів наведено на рисунку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327525"/>
            <wp:effectExtent l="0" t="0" r="0" b="0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11.1 — Візуалізація кластерів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1" w:name="%252525D0%252525BD%252525D0%252525B8%252"/>
      <w:bookmarkEnd w:id="11"/>
      <w:r>
        <w:rPr/>
        <w:t>12 Визначити, на що впливає параметр «seed»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Параметр </w:t>
      </w:r>
      <w:r>
        <w:rPr>
          <w:lang w:val="en-US"/>
        </w:rPr>
        <w:t xml:space="preserve">seed </w:t>
      </w:r>
      <w:r>
        <w:rPr>
          <w:lang w:val="uk-UA"/>
        </w:rPr>
        <w:t>впливає на випадковість розподілу.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2" w:name="%252525D0%252525B7%252525D0%252525B0%254"/>
      <w:bookmarkEnd w:id="12"/>
      <w:r>
        <w:rPr/>
        <w:t>13 Завантажити вибірку «flagdata.arff»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Вибірку завантажено. Деталі на рисунку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9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13.1 — Вигляд завантаженої вибірки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3" w:name="%252525D0%252525B0%252525D0%252525BB%253"/>
      <w:bookmarkEnd w:id="13"/>
      <w:r>
        <w:rPr/>
        <w:t>14 Алгоритм COBWEB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Параметри зазначено, кластеризацію виконано. Результати на картинці нижче: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1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14.1 — Вигляд результатів кластеризації</w:t>
      </w:r>
    </w:p>
    <w:p>
      <w:pPr>
        <w:pStyle w:val="IMG1"/>
        <w:rPr/>
      </w:pPr>
      <w:r>
        <w:rPr/>
      </w:r>
    </w:p>
    <w:p>
      <w:pPr>
        <w:pStyle w:val="H2"/>
        <w:rPr/>
      </w:pPr>
      <w:bookmarkStart w:id="14" w:name="%252525D0%252525B2%252525D1%25252596%253"/>
      <w:bookmarkEnd w:id="14"/>
      <w:r>
        <w:rPr/>
        <w:t>15 Візуалізувати отриману дендрограму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Вигляд візуалізації надано нижче на рисунку: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327525"/>
            <wp:effectExtent l="0" t="0" r="0" b="0"/>
            <wp:docPr id="11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15.1 — Вигляд дерева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5" w:name="%252525D0%252525B7%252525D0%252525B0%255"/>
      <w:bookmarkEnd w:id="15"/>
      <w:r>
        <w:rPr/>
        <w:t>16 Завантажити вибірку «zoo.arff»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Вибірку завантажено, деталі на рисунку нижче: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12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16.1 — Вигляд завантаженої вибірки</w:t>
      </w:r>
    </w:p>
    <w:p>
      <w:pPr>
        <w:pStyle w:val="IMG1"/>
        <w:rPr/>
      </w:pPr>
      <w:r>
        <w:rPr/>
      </w:r>
    </w:p>
    <w:p>
      <w:pPr>
        <w:pStyle w:val="H2"/>
        <w:rPr/>
      </w:pPr>
      <w:bookmarkStart w:id="16" w:name="%252525D0%252525BE%252525D0%252525B1%252"/>
      <w:bookmarkEnd w:id="16"/>
      <w:r>
        <w:rPr/>
        <w:t>17 Обрати з вибірки частину тварин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Вибрано зменшену кількість екземплярів фільтром </w:t>
      </w:r>
      <w:r>
        <w:rPr>
          <w:lang w:val="en-US"/>
        </w:rPr>
        <w:t xml:space="preserve">Resample. </w:t>
      </w:r>
      <w:r>
        <w:rPr>
          <w:lang w:val="uk-UA"/>
        </w:rPr>
        <w:t>Деталі на картинці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13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17.1 — Вибрана вибірка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7" w:name="%252525D0%252525B0%252525D0%252525BB%254"/>
      <w:bookmarkEnd w:id="17"/>
      <w:r>
        <w:rPr/>
        <w:t>18 Алгоритм Hierarchical Clusterer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Зроблена модель </w:t>
      </w:r>
      <w:r>
        <w:rPr>
          <w:lang w:val="en-US"/>
        </w:rPr>
        <w:t xml:space="preserve">Hierarchical Clusterer, </w:t>
      </w:r>
      <w:r>
        <w:rPr>
          <w:lang w:val="uk-UA"/>
        </w:rPr>
        <w:t>деталі на рисунку нижче: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14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18.1 — Проведена кластеризація</w:t>
      </w:r>
    </w:p>
    <w:p>
      <w:pPr>
        <w:pStyle w:val="IMG1"/>
        <w:rPr/>
      </w:pPr>
      <w:r>
        <w:rPr/>
      </w:r>
    </w:p>
    <w:p>
      <w:pPr>
        <w:pStyle w:val="H2"/>
        <w:rPr/>
      </w:pPr>
      <w:bookmarkStart w:id="18" w:name="%252525D0%252525B2%252525D1%25252596%254"/>
      <w:bookmarkEnd w:id="18"/>
      <w:r>
        <w:rPr/>
        <w:t>19 Візуалізувати результати роботи алгоритму та оцінити, чи є логічний сенс в створюваних кластерах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Сенс у створені кластерів є. Візуалізація кластеризації наведена нижче на рисунку: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327525"/>
            <wp:effectExtent l="0" t="0" r="0" b="0"/>
            <wp:docPr id="15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19.1 — Візуалізація ієрархічної кластеризації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19" w:name="%252525D0%252525B7%252525D0%252525B3%252"/>
      <w:bookmarkEnd w:id="19"/>
      <w:r>
        <w:rPr/>
        <w:t>20 Згенерувати вибірку за допомогою алгоритму BIRCHCluster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генерації флагу класу було встановлено значення </w:t>
      </w:r>
      <w:r>
        <w:rPr>
          <w:lang w:val="en-US"/>
        </w:rPr>
        <w:t xml:space="preserve">classFlag </w:t>
      </w:r>
      <w:r>
        <w:rPr>
          <w:lang w:val="uk-UA"/>
        </w:rPr>
        <w:t xml:space="preserve">у </w:t>
      </w:r>
      <w:r>
        <w:rPr>
          <w:lang w:val="en-US"/>
        </w:rPr>
        <w:t xml:space="preserve">True. </w:t>
      </w:r>
      <w:r>
        <w:rPr>
          <w:lang w:val="uk-UA"/>
        </w:rPr>
        <w:t>Згенерована вибірка визначена на картинці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16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20.1 — Згенерована вибірка</w:t>
      </w:r>
    </w:p>
    <w:p>
      <w:pPr>
        <w:pStyle w:val="P1"/>
        <w:rPr/>
      </w:pPr>
      <w:r>
        <w:rPr/>
      </w:r>
    </w:p>
    <w:p>
      <w:pPr>
        <w:pStyle w:val="H2"/>
        <w:rPr/>
      </w:pPr>
      <w:bookmarkStart w:id="20" w:name="%252525D0%252525B7%252525D0%252525B0-%25"/>
      <w:bookmarkEnd w:id="20"/>
      <w:r>
        <w:rPr/>
        <w:t>21 За допомогою налаштувань методу DBSCAN досягнути найкращої кластеризації даних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отримання доступу до алгоритму </w:t>
      </w:r>
      <w:r>
        <w:rPr>
          <w:lang w:val="en-US"/>
        </w:rPr>
        <w:t xml:space="preserve">DBScan </w:t>
      </w:r>
      <w:r>
        <w:rPr>
          <w:lang w:val="uk-UA"/>
        </w:rPr>
        <w:t xml:space="preserve">було встановлено модуль </w:t>
      </w:r>
      <w:r>
        <w:rPr>
          <w:lang w:val="en-US"/>
        </w:rPr>
        <w:t xml:space="preserve">optics_dbscan, </w:t>
      </w:r>
      <w:r>
        <w:rPr>
          <w:lang w:val="uk-UA"/>
        </w:rPr>
        <w:t>деталі на рисунку нижче: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17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21.1 — Встановлений модуль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Далі застосовано метод </w:t>
      </w:r>
      <w:r>
        <w:rPr>
          <w:lang w:val="en-US"/>
        </w:rPr>
        <w:t xml:space="preserve">DBScan </w:t>
      </w:r>
      <w:r>
        <w:rPr>
          <w:lang w:val="uk-UA"/>
        </w:rPr>
        <w:t>до вибірки даних.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4316095"/>
            <wp:effectExtent l="0" t="0" r="0" b="0"/>
            <wp:docPr id="18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21.2 — Використаний метод </w:t>
      </w:r>
      <w:r>
        <w:rPr>
          <w:lang w:val="en-US"/>
        </w:rPr>
        <w:t>DBScan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Благодаттю Господа Ісуса Христа було зроблено роботу.</w:t>
      </w:r>
    </w:p>
    <w:p>
      <w:pPr>
        <w:pStyle w:val="p11"/>
        <w:rPr/>
      </w:pPr>
      <w:r>
        <w:rPr/>
      </w:r>
    </w:p>
    <w:p>
      <w:pPr>
        <w:pStyle w:val="H1"/>
        <w:rPr/>
      </w:pPr>
      <w:r>
        <w:rPr/>
        <w:t>Питання</w:t>
      </w:r>
    </w:p>
    <w:p>
      <w:pPr>
        <w:pStyle w:val="H2"/>
        <w:rPr/>
      </w:pPr>
      <w:r>
        <w:rPr/>
        <w:t>Що таке задача кластеризації? Наведіть практичний приклад.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Задача кластеризації є розподілення вхідної вибірки на кластери — схожі між собою купки об’єктів.</w:t>
      </w:r>
    </w:p>
    <w:p>
      <w:pPr>
        <w:pStyle w:val="P1"/>
        <w:rPr/>
      </w:pPr>
      <w:r>
        <w:rPr/>
        <w:t>Прикладом кластеризації є алгоритм К-найближчих сусідів.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навчання з учителем і без учителя? До якої стратегії відноситься задача кластеризації?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Навчання з учителем це коли у вибірці є вихідний параметр.</w:t>
      </w:r>
    </w:p>
    <w:p>
      <w:pPr>
        <w:pStyle w:val="P1"/>
        <w:rPr/>
      </w:pPr>
      <w:r>
        <w:rPr/>
        <w:t>Навчання без учителя це коли вибірка містить лише вхідні параметри.</w:t>
      </w:r>
    </w:p>
    <w:p>
      <w:pPr>
        <w:pStyle w:val="P1"/>
        <w:rPr/>
      </w:pPr>
      <w:r>
        <w:rPr/>
        <w:t>Кластеризація відноситься до навчання без учителя.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В  чому схожість та відмінність задач класифікації та кластеризації?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Обидві розділяють вибірку на окремі купки об’єктів.</w:t>
      </w:r>
    </w:p>
    <w:p>
      <w:pPr>
        <w:pStyle w:val="P1"/>
        <w:rPr/>
      </w:pPr>
      <w:r>
        <w:rPr/>
        <w:t>Кластеризація є навчанням без учителя.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Чим  визначається  «схожість»  об’єктів  при  вирішенні  задачі кластеризації?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Метрикою відстані, зазвичай Евклідової.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 метрики  застосовують  для  розрахунку  відстані  між екземплярами та кластерами?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Відомі метрики: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Мангетенова відстань;</w:t>
      </w:r>
    </w:p>
    <w:p>
      <w:pPr>
        <w:pStyle w:val="P1"/>
        <w:rPr/>
      </w:pPr>
      <w:r>
        <w:rPr/>
        <w:t>- Евклідова відстань.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h11">
    <w:name w:val="h11"/>
    <w:basedOn w:val="Heading2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Normal"/>
    <w:qFormat/>
    <w:pPr>
      <w:ind w:hanging="0"/>
      <w:jc w:val="center"/>
    </w:pPr>
    <w:rPr/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Style15">
    <w:name w:val="Вміст таблиці"/>
    <w:basedOn w:val="Normal"/>
    <w:qFormat/>
    <w:pPr>
      <w:widowControl w:val="false"/>
      <w:suppressLineNumbers/>
    </w:pPr>
    <w:rPr/>
  </w:style>
  <w:style w:type="paragraph" w:styleId="Style16">
    <w:name w:val="Заголовок таблиці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luenex/WekaLearningDataset/blob/master/bank/bank.arff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4715</TotalTime>
  <Application>LibreOffice/25.8.3.2$Windows_X86_64 LibreOffice_project/8ca8d55c161d602844f5428fa4b58097424e324e</Application>
  <AppVersion>15.0000</AppVersion>
  <Pages>24</Pages>
  <Words>1056</Words>
  <Characters>7171</Characters>
  <CharactersWithSpaces>8191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2026-01-12T13:26:03Z</cp:lastPrinted>
  <dcterms:modified xsi:type="dcterms:W3CDTF">2026-01-12T13:25:59Z</dcterms:modified>
  <cp:revision>398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