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11"/>
        <w:ind w:hanging="0"/>
        <w:jc w:val="center"/>
        <w:rPr/>
      </w:pPr>
      <w:r>
        <w:rPr>
          <w:b/>
        </w:rPr>
        <w:t>Міністерство освіти і науки України</w:t>
      </w:r>
    </w:p>
    <w:p>
      <w:pPr>
        <w:pStyle w:val="p11"/>
        <w:ind w:hanging="0"/>
        <w:jc w:val="center"/>
        <w:rPr/>
      </w:pPr>
      <w:r>
        <w:rPr>
          <w:b/>
        </w:rPr>
        <w:t>Національний університет «Запорізька політехніка»</w:t>
      </w:r>
    </w:p>
    <w:p>
      <w:pPr>
        <w:pStyle w:val="p11"/>
        <w:ind w:hanging="0"/>
        <w:jc w:val="right"/>
        <w:rPr/>
      </w:pPr>
      <w:r>
        <w:rPr/>
        <w:t>Кафедра програмних засобів</w:t>
      </w:r>
    </w:p>
    <w:p>
      <w:pPr>
        <w:pStyle w:val="p11"/>
        <w:ind w:hanging="0"/>
        <w:rPr/>
      </w:pPr>
      <w:r>
        <w:rPr/>
      </w:r>
    </w:p>
    <w:p>
      <w:pPr>
        <w:pStyle w:val="p11"/>
        <w:ind w:hanging="0"/>
        <w:rPr/>
      </w:pPr>
      <w:r>
        <w:rPr/>
      </w:r>
    </w:p>
    <w:p>
      <w:pPr>
        <w:pStyle w:val="p11"/>
        <w:ind w:hanging="0"/>
        <w:rPr/>
      </w:pPr>
      <w:r>
        <w:rPr/>
      </w:r>
    </w:p>
    <w:p>
      <w:pPr>
        <w:pStyle w:val="p11"/>
        <w:ind w:hanging="0"/>
        <w:rPr/>
      </w:pPr>
      <w:r>
        <w:rPr/>
      </w:r>
    </w:p>
    <w:p>
      <w:pPr>
        <w:pStyle w:val="p11"/>
        <w:ind w:hanging="0"/>
        <w:rPr/>
      </w:pPr>
      <w:r>
        <w:rPr/>
      </w:r>
    </w:p>
    <w:p>
      <w:pPr>
        <w:pStyle w:val="p11"/>
        <w:ind w:hanging="0"/>
        <w:jc w:val="center"/>
        <w:rPr/>
      </w:pPr>
      <w:r>
        <w:rPr/>
        <w:t>ЗВІТ</w:t>
      </w:r>
    </w:p>
    <w:p>
      <w:pPr>
        <w:pStyle w:val="p11"/>
        <w:ind w:hanging="0"/>
        <w:jc w:val="center"/>
        <w:rPr/>
      </w:pPr>
      <w:r>
        <w:rPr/>
        <w:t>Дисципліна «Нейроінформатика»</w:t>
      </w:r>
    </w:p>
    <w:p>
      <w:pPr>
        <w:pStyle w:val="p11"/>
        <w:tabs>
          <w:tab w:val="clear" w:pos="851"/>
          <w:tab w:val="left" w:pos="2185" w:leader="none"/>
          <w:tab w:val="center" w:pos="4535" w:leader="none"/>
        </w:tabs>
        <w:ind w:hanging="0"/>
        <w:rPr/>
      </w:pPr>
      <w:r>
        <w:rPr/>
        <w:tab/>
        <w:tab/>
        <w:t>Робота №</w:t>
      </w:r>
      <w:r>
        <w:rPr>
          <w:lang w:val="en-US"/>
        </w:rPr>
        <w:t>2</w:t>
      </w:r>
    </w:p>
    <w:p>
      <w:pPr>
        <w:pStyle w:val="p11"/>
        <w:ind w:hanging="0"/>
        <w:jc w:val="center"/>
        <w:rPr/>
      </w:pPr>
      <w:r>
        <w:rPr/>
        <w:t xml:space="preserve">Тема «Нейромережі </w:t>
      </w:r>
      <w:r>
        <w:rPr/>
        <w:t>зі зворотними зв’язками</w:t>
      </w:r>
      <w:r>
        <w:rPr/>
        <w:t>»</w:t>
      </w:r>
    </w:p>
    <w:p>
      <w:pPr>
        <w:pStyle w:val="p11"/>
        <w:ind w:hanging="0"/>
        <w:jc w:val="center"/>
        <w:rPr/>
      </w:pPr>
      <w:r>
        <w:rPr/>
      </w:r>
    </w:p>
    <w:p>
      <w:pPr>
        <w:pStyle w:val="p11"/>
        <w:rPr/>
      </w:pPr>
      <w:r>
        <w:rPr/>
      </w:r>
    </w:p>
    <w:p>
      <w:pPr>
        <w:pStyle w:val="p11"/>
        <w:rPr/>
      </w:pPr>
      <w:r>
        <w:rPr/>
      </w:r>
    </w:p>
    <w:p>
      <w:pPr>
        <w:pStyle w:val="p11"/>
        <w:rPr/>
      </w:pPr>
      <w:r>
        <w:rPr/>
      </w:r>
    </w:p>
    <w:p>
      <w:pPr>
        <w:pStyle w:val="p11"/>
        <w:rPr/>
      </w:pPr>
      <w:r>
        <w:rPr/>
      </w:r>
    </w:p>
    <w:p>
      <w:pPr>
        <w:pStyle w:val="p11"/>
        <w:rPr/>
      </w:pPr>
      <w:r>
        <w:rPr/>
      </w:r>
    </w:p>
    <w:p>
      <w:pPr>
        <w:pStyle w:val="p11"/>
        <w:rPr/>
      </w:pPr>
      <w:r>
        <w:rPr/>
      </w:r>
    </w:p>
    <w:p>
      <w:pPr>
        <w:pStyle w:val="p11"/>
        <w:widowControl/>
        <w:suppressAutoHyphens w:val="true"/>
        <w:bidi w:val="0"/>
        <w:spacing w:lineRule="auto" w:line="360" w:before="0" w:after="0"/>
        <w:ind w:hanging="0" w:left="0" w:right="0"/>
        <w:jc w:val="left"/>
        <w:rPr>
          <w:b/>
          <w:bCs/>
        </w:rPr>
      </w:pPr>
      <w:r>
        <w:rPr>
          <w:b/>
          <w:bCs/>
        </w:rPr>
        <w:t>Виконав варіант 19</w:t>
      </w:r>
    </w:p>
    <w:p>
      <w:pPr>
        <w:pStyle w:val="p11"/>
        <w:widowControl/>
        <w:suppressAutoHyphens w:val="true"/>
        <w:bidi w:val="0"/>
        <w:spacing w:lineRule="auto" w:line="360" w:before="0" w:after="0"/>
        <w:ind w:hanging="0" w:left="0" w:right="0"/>
        <w:jc w:val="left"/>
        <w:rPr/>
      </w:pPr>
      <w:r>
        <w:rPr/>
        <w:t xml:space="preserve">Студент КНТ-122 </w:t>
        <w:tab/>
        <w:tab/>
        <w:tab/>
        <w:tab/>
        <w:tab/>
        <w:tab/>
        <w:t>Онищенко О.А.</w:t>
      </w:r>
    </w:p>
    <w:p>
      <w:pPr>
        <w:pStyle w:val="p11"/>
        <w:widowControl/>
        <w:suppressAutoHyphens w:val="true"/>
        <w:bidi w:val="0"/>
        <w:spacing w:lineRule="auto" w:line="360" w:before="0" w:after="0"/>
        <w:ind w:hanging="0" w:left="0" w:right="0"/>
        <w:jc w:val="left"/>
        <w:rPr/>
      </w:pPr>
      <w:r>
        <w:rPr/>
      </w:r>
    </w:p>
    <w:p>
      <w:pPr>
        <w:pStyle w:val="p11"/>
        <w:widowControl/>
        <w:suppressAutoHyphens w:val="true"/>
        <w:bidi w:val="0"/>
        <w:spacing w:lineRule="auto" w:line="360" w:before="0" w:after="0"/>
        <w:ind w:hanging="0" w:left="0" w:right="0"/>
        <w:jc w:val="left"/>
        <w:rPr>
          <w:b/>
          <w:bCs/>
        </w:rPr>
      </w:pPr>
      <w:r>
        <w:rPr>
          <w:b/>
          <w:bCs/>
        </w:rPr>
        <w:t>Прийняли</w:t>
      </w:r>
    </w:p>
    <w:p>
      <w:pPr>
        <w:pStyle w:val="p11"/>
        <w:widowControl/>
        <w:suppressAutoHyphens w:val="true"/>
        <w:bidi w:val="0"/>
        <w:spacing w:lineRule="auto" w:line="360" w:before="0" w:after="0"/>
        <w:ind w:hanging="0" w:left="0" w:right="0"/>
        <w:jc w:val="left"/>
        <w:rPr/>
      </w:pPr>
      <w:r>
        <w:rPr/>
        <w:t xml:space="preserve">Викладач </w:t>
        <w:tab/>
        <w:tab/>
        <w:tab/>
        <w:tab/>
        <w:tab/>
        <w:tab/>
        <w:tab/>
        <w:t>Афанасьєва А.В.</w:t>
      </w:r>
    </w:p>
    <w:p>
      <w:pPr>
        <w:pStyle w:val="p11"/>
        <w:widowControl/>
        <w:suppressAutoHyphens w:val="true"/>
        <w:bidi w:val="0"/>
        <w:spacing w:lineRule="auto" w:line="360" w:before="0" w:after="0"/>
        <w:ind w:hanging="0" w:left="0" w:right="0"/>
        <w:jc w:val="left"/>
        <w:rPr/>
      </w:pPr>
      <w:r>
        <w:rPr/>
      </w:r>
    </w:p>
    <w:p>
      <w:pPr>
        <w:pStyle w:val="p11"/>
        <w:widowControl/>
        <w:suppressAutoHyphens w:val="true"/>
        <w:bidi w:val="0"/>
        <w:spacing w:lineRule="auto" w:line="360" w:before="0" w:after="0"/>
        <w:ind w:hanging="0" w:left="0" w:right="0"/>
        <w:jc w:val="left"/>
        <w:rPr/>
      </w:pPr>
      <w:r>
        <w:rPr/>
      </w:r>
    </w:p>
    <w:p>
      <w:pPr>
        <w:pStyle w:val="p11"/>
        <w:rPr/>
      </w:pPr>
      <w:r>
        <w:rPr/>
      </w:r>
    </w:p>
    <w:p>
      <w:pPr>
        <w:pStyle w:val="p11"/>
        <w:tabs>
          <w:tab w:val="clear" w:pos="851"/>
          <w:tab w:val="left" w:pos="1986" w:leader="none"/>
          <w:tab w:val="left" w:pos="4196" w:leader="none"/>
          <w:tab w:val="center" w:pos="4961" w:leader="none"/>
        </w:tabs>
        <w:ind w:hanging="0"/>
        <w:rPr/>
      </w:pPr>
      <w:r>
        <w:rPr/>
        <w:tab/>
        <w:tab/>
        <w:tab/>
        <w:t>2025</w:t>
      </w:r>
    </w:p>
    <w:p>
      <w:pPr>
        <w:pStyle w:val="p11"/>
        <w:tabs>
          <w:tab w:val="clear" w:pos="851"/>
          <w:tab w:val="left" w:pos="1986" w:leader="none"/>
          <w:tab w:val="left" w:pos="4196" w:leader="none"/>
          <w:tab w:val="center" w:pos="4961" w:leader="none"/>
        </w:tabs>
        <w:ind w:hanging="0"/>
        <w:rPr/>
      </w:pPr>
      <w:r>
        <w:rPr/>
      </w:r>
      <w:r>
        <w:br w:type="page"/>
      </w:r>
    </w:p>
    <w:p>
      <w:pPr>
        <w:pStyle w:val="h11"/>
        <w:spacing w:before="0" w:after="0"/>
        <w:rPr/>
      </w:pPr>
      <w:r>
        <w:rPr/>
        <w:t>Мета</w:t>
      </w:r>
    </w:p>
    <w:p>
      <w:pPr>
        <w:pStyle w:val="p11"/>
        <w:rPr/>
      </w:pPr>
      <w:r>
        <w:rPr/>
      </w:r>
    </w:p>
    <w:p>
      <w:pPr>
        <w:pStyle w:val="p11"/>
        <w:rPr/>
      </w:pPr>
      <w:r>
        <w:rPr>
          <w:b w:val="false"/>
          <w:i w:val="false"/>
          <w:caps w:val="false"/>
          <w:smallCaps w:val="false"/>
          <w:spacing w:val="0"/>
        </w:rPr>
        <w:t>Вивчити моделі і методи навчання нейромежер зі зворотними зв’язками, розглянути приклади їхнього практичного використання; порівняти їхні можливості з можливостями нейромереж прямого поширення; ознайомитися зі стандартними програмними засобами для моделювання мереж зі зворотними зв’язками.</w:t>
      </w:r>
      <w:r>
        <w:rPr/>
        <w:t xml:space="preserve"> </w:t>
      </w:r>
    </w:p>
    <w:p>
      <w:pPr>
        <w:pStyle w:val="p11"/>
        <w:rPr/>
      </w:pPr>
      <w:r>
        <w:rPr/>
      </w:r>
    </w:p>
    <w:p>
      <w:pPr>
        <w:pStyle w:val="h11"/>
        <w:rPr/>
      </w:pPr>
      <w:r>
        <w:rPr/>
        <w:t>Завдання</w:t>
      </w:r>
    </w:p>
    <w:p>
      <w:pPr>
        <w:pStyle w:val="p11"/>
        <w:rPr/>
      </w:pPr>
      <w:r>
        <w:rPr/>
      </w:r>
    </w:p>
    <w:p>
      <w:pPr>
        <w:pStyle w:val="p11"/>
        <w:rPr/>
      </w:pPr>
      <w:r>
        <w:rPr/>
        <w:t>Завдання на роботу:</w:t>
      </w:r>
    </w:p>
    <w:p>
      <w:pPr>
        <w:pStyle w:val="p11"/>
        <w:rPr>
          <w:lang w:val="en-US"/>
        </w:rPr>
      </w:pPr>
      <w:r>
        <w:rPr>
          <w:lang w:val="en-US"/>
        </w:rPr>
        <w:t>1. Ознайомитися з конспектом лекцій та рекомендованою літературою.</w:t>
      </w:r>
    </w:p>
    <w:p>
      <w:pPr>
        <w:pStyle w:val="p11"/>
        <w:rPr>
          <w:lang w:val="uk-UA"/>
        </w:rPr>
      </w:pPr>
      <w:r>
        <w:rPr>
          <w:lang w:val="en-US"/>
        </w:rPr>
        <w:t xml:space="preserve">2. </w:t>
      </w:r>
      <w:r>
        <w:rPr>
          <w:lang w:val="uk-UA"/>
        </w:rPr>
        <w:t>Вивчити архітектуру нейромереж Хоплфілда та Ельмана, а також метоид їхнього навчання.</w:t>
      </w:r>
    </w:p>
    <w:p>
      <w:pPr>
        <w:pStyle w:val="p11"/>
        <w:rPr>
          <w:lang w:val="uk-UA"/>
        </w:rPr>
      </w:pPr>
      <w:r>
        <w:rPr>
          <w:lang w:val="uk-UA"/>
        </w:rPr>
        <w:t>3. Використовуючи документацію рекомендованого викладачем програмного засобу, вивчити його архітектуру і компоненти, призначені для моделювання і навчання нейромереж зі зворотними зв’язками, введення і виведення даних, підготовки звітів (виведення і відображення результатів роботи).</w:t>
      </w:r>
    </w:p>
    <w:p>
      <w:pPr>
        <w:pStyle w:val="p11"/>
        <w:rPr>
          <w:lang w:val="uk-UA"/>
        </w:rPr>
      </w:pPr>
      <w:r>
        <w:rPr>
          <w:lang w:val="uk-UA"/>
        </w:rPr>
        <w:t>4. Визначити за таблицею 1.1 згідно з номером варіанта студента (обирається за журналом) номер підрозділу Додатку В, що містить опис прикладної задачі, та номери контрольних питань до даної роботи, відповіді на які належить навести у звіті.</w:t>
      </w:r>
    </w:p>
    <w:p>
      <w:pPr>
        <w:pStyle w:val="p11"/>
        <w:rPr>
          <w:lang w:val="uk-UA"/>
        </w:rPr>
      </w:pPr>
      <w:r>
        <w:rPr>
          <w:lang w:val="uk-UA"/>
        </w:rPr>
      </w:r>
    </w:p>
    <w:p>
      <w:pPr>
        <w:pStyle w:val="p11"/>
        <w:rPr>
          <w:lang w:val="uk-UA"/>
        </w:rPr>
      </w:pPr>
      <w:r>
        <w:rPr>
          <w:lang w:val="uk-UA"/>
        </w:rPr>
        <w:t>Задача: В.2; Номер контрольних питань: 3, 13, 29, 33, 49</w:t>
        <w:br/>
        <w:br/>
        <w:t>Б.2 Прогнозування надійності виробів електронної техніки</w:t>
        <w:br/>
        <w:br/>
        <w:t>Вироби електронної техніки (ОСТ 11 ОДО.052.005), далі ВЕТ, являють собою ненадійні вироби, що можуть бути охарактеризовані наступними параметрами:</w:t>
        <w:br/>
        <w:br/>
        <w:t>х1 – струм сітки першої зворотний, мкА;</w:t>
        <w:br/>
        <w:t>х2 – струм сітки першої зворотний при перегарті, мкА;</w:t>
        <w:br/>
        <w:t>х3 – струм анода, мА;</w:t>
        <w:br/>
        <w:t>х4 – струм сітки другий, мА;</w:t>
        <w:br/>
        <w:t>х5 – крутість характеристики, мА/В;</w:t>
        <w:br/>
        <w:t>х6 – крутість характеристики при недожару, мА/В;</w:t>
        <w:br/>
        <w:t>х7 – струм розжарення, мА;</w:t>
        <w:br/>
        <w:t>х8 – ємність вхідна, пф;</w:t>
        <w:br/>
        <w:t>х9 – ємність вихідна, пф;</w:t>
        <w:br/>
        <w:t>х10 – ємність прохідна, пф;</w:t>
        <w:br/>
        <w:t>х11 – час готовності, с;</w:t>
        <w:br/>
        <w:t>х12 – коефіцієнт підсилення в тріодному включенні;</w:t>
        <w:br/>
        <w:t>х13 – напруга контактної різниці потенціалів, В;</w:t>
        <w:br/>
        <w:t>х14 – відносна зміна струму анода, %;</w:t>
        <w:br/>
        <w:t>х15 – струм емісії при недожару, А;</w:t>
        <w:br/>
        <w:t>х16 – опір оксидного шару, Ом;</w:t>
        <w:br/>
        <w:t>х17 – струм емісії, А;</w:t>
        <w:br/>
        <w:t>х18 – відносна зміна крутості характеристики після іспитів на довговічність 5000 год., %.</w:t>
        <w:br/>
        <w:br/>
        <w:t>Будучи піддані навантаженню в процесі експлуатації ці вироби можуть виходити з ладу в різний час. Задачею контролю якості цих виробів при завершенні виробництва, а також в експлуатації є прогнозування ресурсу (терміну служби) ВЕТ. Причому на практиці цілком достатньо якісного прогнозу, тобто досить спрогнозувати, чи зможе конкретний виріб прослужити заданий термін чи ні. Для побудови моделі якісної залежності між параметрами і класом ВЕТ можна використовувати експериментально отримані і пронормовані дані.</w:t>
        <w:br/>
        <w:br/>
        <w:t>Формалізувавши задачу маємо: 18 вхідних ознак, що містять параметри ВЕТ 1 цільову ознаку - номер класу ВЕТ (1 - дефектний, 0 - гідний).</w:t>
        <w:br/>
        <w:br/>
        <w:t>Кількість шарів: 2, кількість нейронів у шарах: 8-1, назва функції активації: логістична сигмоїдна.</w:t>
      </w:r>
    </w:p>
    <w:p>
      <w:pPr>
        <w:pStyle w:val="p11"/>
        <w:rPr>
          <w:lang w:val="uk-UA"/>
        </w:rPr>
      </w:pPr>
      <w:r>
        <w:rPr>
          <w:lang w:val="uk-UA"/>
        </w:rPr>
      </w:r>
    </w:p>
    <w:p>
      <w:pPr>
        <w:pStyle w:val="p11"/>
        <w:rPr>
          <w:lang w:val="uk-UA"/>
        </w:rPr>
      </w:pPr>
      <w:r>
        <w:rPr>
          <w:lang w:val="uk-UA"/>
        </w:rPr>
        <w:t xml:space="preserve">5. Використовуючи </w:t>
      </w:r>
      <w:r>
        <w:rPr>
          <w:lang w:val="en-US"/>
        </w:rPr>
        <w:t xml:space="preserve">Python </w:t>
      </w:r>
      <w:r>
        <w:rPr>
          <w:lang w:val="uk-UA"/>
        </w:rPr>
        <w:t>для відповідних варіантів студента вхідних даних вирішити прикладну задачу на основі нейромереж Хопфілда та Ельмана.</w:t>
      </w:r>
    </w:p>
    <w:p>
      <w:pPr>
        <w:pStyle w:val="p11"/>
        <w:rPr>
          <w:lang w:val="uk-UA"/>
        </w:rPr>
      </w:pPr>
      <w:r>
        <w:rPr>
          <w:lang w:val="uk-UA"/>
        </w:rPr>
        <w:t>6. Зберегти у файлі на диску початкові параметри нейромоделей, результати їхнього навчання (матрицю ваг та структуру з значенням функцій активації і кількості нейроелементів у шарах) та робити для навчальної та контрольної вибірок (помилку класифікації (оцінювання), значення на входах і виході, час навчання, час класифікації).</w:t>
      </w:r>
    </w:p>
    <w:p>
      <w:pPr>
        <w:pStyle w:val="p11"/>
        <w:rPr>
          <w:lang w:val="uk-UA"/>
        </w:rPr>
      </w:pPr>
      <w:r>
        <w:rPr>
          <w:lang w:val="uk-UA"/>
        </w:rPr>
        <w:t xml:space="preserve">7. Результати виконання пунктів 5-6 занести в таблицю, стовпці якої повинні мати назви: </w:t>
      </w:r>
      <w:r>
        <w:rPr>
          <w:b w:val="false"/>
          <w:i w:val="false"/>
          <w:caps w:val="false"/>
          <w:smallCaps w:val="false"/>
          <w:spacing w:val="0"/>
        </w:rPr>
        <w:t>назва архітектури нейромережі, кількість шарів, кількість нейронів у шарах, функції активації нейронів у шарах, метод навчання, час навчання, час класифікації навченої мережі для навчальної вибірки, помилка класифікації для навчальної вибірки, час класифікації навченої мережі для тестової вибірки, помилка класифікації для тестової вибірки.</w:t>
      </w:r>
      <w:r>
        <w:rPr>
          <w:lang w:val="uk-UA"/>
        </w:rPr>
        <w:t xml:space="preserve"> </w:t>
      </w:r>
    </w:p>
    <w:p>
      <w:pPr>
        <w:pStyle w:val="p11"/>
        <w:rPr>
          <w:lang w:val="uk-UA"/>
        </w:rPr>
      </w:pPr>
      <w:r>
        <w:rPr>
          <w:lang w:val="uk-UA"/>
        </w:rPr>
        <w:t xml:space="preserve">8. </w:t>
      </w:r>
      <w:r>
        <w:rPr>
          <w:b w:val="false"/>
          <w:i w:val="false"/>
          <w:caps w:val="false"/>
          <w:smallCaps w:val="false"/>
          <w:spacing w:val="0"/>
        </w:rPr>
        <w:t>Проаналізувати отримані результати і дати порівняльну характеристику мереж Хопфілда та Ельмана. Дати порівняльну характеристику мереж зі зворотними зв’язками та мереж прямого поширення за швидкістю навчання і точністю класифікації; принципами побудови архітектури.</w:t>
      </w:r>
    </w:p>
    <w:p>
      <w:pPr>
        <w:pStyle w:val="p11"/>
        <w:rPr>
          <w:lang w:val="en-US"/>
        </w:rPr>
      </w:pPr>
      <w:r>
        <w:rPr>
          <w:lang w:val="uk-UA"/>
        </w:rPr>
        <w:t>9</w:t>
      </w:r>
      <w:r>
        <w:rPr>
          <w:lang w:val="en-US"/>
        </w:rPr>
        <w:t>. Відповісти на контрольні питання.</w:t>
      </w:r>
    </w:p>
    <w:p>
      <w:pPr>
        <w:pStyle w:val="p11"/>
        <w:rPr>
          <w:lang w:val="en-US"/>
        </w:rPr>
      </w:pPr>
      <w:r>
        <w:rPr>
          <w:lang w:val="uk-UA"/>
        </w:rPr>
        <w:t>10</w:t>
      </w:r>
      <w:r>
        <w:rPr>
          <w:lang w:val="en-US"/>
        </w:rPr>
        <w:t>. Оформити звіт з роботи.</w:t>
      </w:r>
    </w:p>
    <w:p>
      <w:pPr>
        <w:pStyle w:val="p11"/>
        <w:rPr>
          <w:lang w:val="en-US"/>
        </w:rPr>
      </w:pPr>
      <w:r>
        <w:rPr>
          <w:lang w:val="en-US"/>
        </w:rPr>
      </w:r>
    </w:p>
    <w:p>
      <w:pPr>
        <w:pStyle w:val="h11"/>
        <w:rPr/>
      </w:pPr>
      <w:r>
        <w:rPr/>
        <w:t>Виконання</w:t>
      </w:r>
    </w:p>
    <w:p>
      <w:pPr>
        <w:pStyle w:val="p11"/>
        <w:rPr/>
      </w:pPr>
      <w:r>
        <w:rPr/>
      </w:r>
    </w:p>
    <w:p>
      <w:pPr>
        <w:pStyle w:val="h11"/>
        <w:rPr/>
      </w:pPr>
      <w:r>
        <w:rPr/>
        <w:t>Питання</w:t>
      </w:r>
    </w:p>
    <w:p>
      <w:pPr>
        <w:pStyle w:val="H2"/>
        <w:rPr/>
      </w:pPr>
      <w:r>
        <w:rPr/>
        <w:t>3 Псевдоінверсне  навчальне  правило,  проективний  алгоритм настроювання ваг.</w:t>
      </w:r>
    </w:p>
    <w:p>
      <w:pPr>
        <w:pStyle w:val="H2"/>
        <w:rPr/>
      </w:pPr>
      <w:r>
        <w:rPr/>
        <w:t>13 Чи  доцільно  застосовувати  мережі  Хопфілда  при  вирішенні задач,  для  рішення  яких  може  використовуватися  одношаровий персептрон?</w:t>
      </w:r>
    </w:p>
    <w:p>
      <w:pPr>
        <w:pStyle w:val="H2"/>
        <w:rPr/>
      </w:pPr>
      <w:r>
        <w:rPr/>
        <w:t>29 Що таке генеральна сукупність, вибірка, екземпляр, ознака?</w:t>
      </w:r>
    </w:p>
    <w:p>
      <w:pPr>
        <w:pStyle w:val="H2"/>
        <w:rPr/>
      </w:pPr>
      <w:r>
        <w:rPr/>
        <w:t>33 Поняття:     нейрон,     нейромережа,     нейрокомп’ютер, нейроінформатика.</w:t>
      </w:r>
    </w:p>
    <w:p>
      <w:pPr>
        <w:pStyle w:val="H2"/>
        <w:rPr/>
      </w:pPr>
      <w:r>
        <w:rPr/>
        <w:t>49 Розпізнавання  образів:  постановка  задачі  та  можливість застосування мереж зі зворотними зв’язками.</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Calibri Light">
    <w:charset w:val="cc"/>
    <w:family w:val="roman"/>
    <w:pitch w:val="variable"/>
  </w:font>
  <w:font w:name="Courier New">
    <w:charset w:val="cc"/>
    <w:family w:val="roman"/>
    <w:pitch w:val="variable"/>
  </w:font>
  <w:font w:name="Liberation Sans">
    <w:altName w:val="Arial"/>
    <w:charset w:val="cc"/>
    <w:family w:val="swiss"/>
    <w:pitch w:val="variable"/>
  </w:font>
</w:fonts>
</file>

<file path=word/settings.xml><?xml version="1.0" encoding="utf-8"?>
<w:settings xmlns:w="http://schemas.openxmlformats.org/wordprocessingml/2006/main">
  <w:zoom w:percent="100"/>
  <w:defaultTabStop w:val="851"/>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uk-UA" w:eastAsia="en-US" w:bidi="ar-SA"/>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d76ed"/>
    <w:pPr>
      <w:widowControl/>
      <w:suppressAutoHyphens w:val="true"/>
      <w:bidi w:val="0"/>
      <w:spacing w:lineRule="auto" w:line="360" w:before="0" w:after="0"/>
      <w:ind w:firstLine="851"/>
      <w:jc w:val="left"/>
    </w:pPr>
    <w:rPr>
      <w:rFonts w:ascii="Times New Roman" w:hAnsi="Times New Roman" w:eastAsia="Times New Roman" w:cs="Times New Roman"/>
      <w:color w:val="auto"/>
      <w:kern w:val="0"/>
      <w:sz w:val="28"/>
      <w:szCs w:val="28"/>
      <w:lang w:val="uk-UA" w:eastAsia="uk-UA" w:bidi="ar-SA"/>
    </w:rPr>
  </w:style>
  <w:style w:type="paragraph" w:styleId="Heading1">
    <w:name w:val="heading 1"/>
    <w:basedOn w:val="Normal"/>
    <w:next w:val="Normal"/>
    <w:link w:val="1"/>
    <w:uiPriority w:val="9"/>
    <w:qFormat/>
    <w:rsid w:val="00cd76ed"/>
    <w:pPr>
      <w:keepNext w:val="true"/>
      <w:keepLines/>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2"/>
    <w:uiPriority w:val="9"/>
    <w:unhideWhenUsed/>
    <w:qFormat/>
    <w:rsid w:val="008a48c4"/>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3"/>
    <w:uiPriority w:val="9"/>
    <w:unhideWhenUsed/>
    <w:qFormat/>
    <w:rsid w:val="007e0631"/>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cd76ed"/>
    <w:rPr>
      <w:rFonts w:ascii="Calibri Light" w:hAnsi="Calibri Light" w:eastAsia="" w:cs="" w:asciiTheme="majorHAnsi" w:cstheme="majorBidi" w:eastAsiaTheme="majorEastAsia" w:hAnsiTheme="majorHAnsi"/>
      <w:color w:themeColor="accent1" w:themeShade="bf" w:val="2F5496"/>
      <w:sz w:val="32"/>
      <w:szCs w:val="32"/>
      <w:lang w:eastAsia="uk-UA"/>
    </w:rPr>
  </w:style>
  <w:style w:type="character" w:styleId="2" w:customStyle="1">
    <w:name w:val="Заголовок 2 Знак"/>
    <w:basedOn w:val="DefaultParagraphFont"/>
    <w:uiPriority w:val="9"/>
    <w:qFormat/>
    <w:rsid w:val="008a48c4"/>
    <w:rPr>
      <w:rFonts w:ascii="Calibri Light" w:hAnsi="Calibri Light" w:eastAsia="" w:cs="" w:asciiTheme="majorHAnsi" w:cstheme="majorBidi" w:eastAsiaTheme="majorEastAsia" w:hAnsiTheme="majorHAnsi"/>
      <w:color w:themeColor="accent1" w:themeShade="bf" w:val="2F5496"/>
      <w:sz w:val="26"/>
      <w:szCs w:val="26"/>
      <w:lang w:eastAsia="uk-UA"/>
    </w:rPr>
  </w:style>
  <w:style w:type="character" w:styleId="H1Char" w:customStyle="1">
    <w:name w:val="H1 Char"/>
    <w:basedOn w:val="1"/>
    <w:qFormat/>
    <w:rsid w:val="00e9279b"/>
    <w:rPr>
      <w:rFonts w:ascii="Times New Roman" w:hAnsi="Times New Roman" w:eastAsia="" w:cs="Times New Roman" w:eastAsiaTheme="majorEastAsia"/>
      <w:b/>
      <w:bCs/>
      <w:smallCaps/>
      <w:color w:themeColor="text1" w:val="000000"/>
      <w:sz w:val="28"/>
      <w:szCs w:val="28"/>
      <w:lang w:eastAsia="uk-UA"/>
    </w:rPr>
  </w:style>
  <w:style w:type="character" w:styleId="H2Char" w:customStyle="1">
    <w:name w:val="H2 Char"/>
    <w:basedOn w:val="2"/>
    <w:link w:val="H2"/>
    <w:qFormat/>
    <w:rsid w:val="00062cf8"/>
    <w:rPr>
      <w:rFonts w:ascii="Times New Roman" w:hAnsi="Times New Roman" w:eastAsia="" w:cs="Times New Roman" w:eastAsiaTheme="majorEastAsia"/>
      <w:b/>
      <w:bCs/>
      <w:color w:themeColor="text1" w:val="000000"/>
      <w:sz w:val="28"/>
      <w:szCs w:val="26"/>
      <w:lang w:eastAsia="uk-UA"/>
    </w:rPr>
  </w:style>
  <w:style w:type="character" w:styleId="Hyperlink">
    <w:name w:val="Hyperlink"/>
    <w:basedOn w:val="DefaultParagraphFont"/>
    <w:uiPriority w:val="99"/>
    <w:unhideWhenUsed/>
    <w:rsid w:val="00062cf8"/>
    <w:rPr>
      <w:color w:themeColor="hyperlink" w:val="0563C1"/>
      <w:u w:val="single"/>
    </w:rPr>
  </w:style>
  <w:style w:type="character" w:styleId="3" w:customStyle="1">
    <w:name w:val="Заголовок 3 Знак"/>
    <w:basedOn w:val="DefaultParagraphFont"/>
    <w:uiPriority w:val="9"/>
    <w:qFormat/>
    <w:rsid w:val="007e0631"/>
    <w:rPr>
      <w:rFonts w:ascii="Calibri Light" w:hAnsi="Calibri Light" w:eastAsia="" w:cs="" w:asciiTheme="majorHAnsi" w:cstheme="majorBidi" w:eastAsiaTheme="majorEastAsia" w:hAnsiTheme="majorHAnsi"/>
      <w:color w:themeColor="accent1" w:themeShade="7f" w:val="1F3763"/>
      <w:sz w:val="24"/>
      <w:szCs w:val="24"/>
      <w:lang w:eastAsia="uk-UA"/>
    </w:rPr>
  </w:style>
  <w:style w:type="character" w:styleId="H3Char" w:customStyle="1">
    <w:name w:val="H3 Char"/>
    <w:basedOn w:val="3"/>
    <w:link w:val="H3"/>
    <w:qFormat/>
    <w:rsid w:val="00dc3221"/>
    <w:rPr>
      <w:rFonts w:ascii="Times New Roman" w:hAnsi="Times New Roman" w:eastAsia="" w:cs="Times New Roman" w:eastAsiaTheme="majorEastAsia"/>
      <w:b/>
      <w:bCs/>
      <w:i/>
      <w:color w:themeColor="accent1" w:themeShade="7f" w:val="1F3763"/>
      <w:sz w:val="28"/>
      <w:szCs w:val="24"/>
      <w:lang w:eastAsia="uk-UA"/>
    </w:rPr>
  </w:style>
  <w:style w:type="character" w:styleId="Style11" w:customStyle="1">
    <w:name w:val="Цитата Знак"/>
    <w:basedOn w:val="DefaultParagraphFont"/>
    <w:link w:val="Quote"/>
    <w:uiPriority w:val="29"/>
    <w:qFormat/>
    <w:rsid w:val="00d22788"/>
    <w:rPr>
      <w:rFonts w:ascii="Times New Roman" w:hAnsi="Times New Roman" w:eastAsia="Times New Roman" w:cs="Times New Roman"/>
      <w:i/>
      <w:iCs/>
      <w:color w:themeColor="text1" w:themeTint="bf" w:val="404040"/>
      <w:sz w:val="28"/>
      <w:szCs w:val="28"/>
      <w:lang w:eastAsia="uk-UA"/>
    </w:rPr>
  </w:style>
  <w:style w:type="character" w:styleId="UnresolvedMention">
    <w:name w:val="Unresolved Mention"/>
    <w:basedOn w:val="DefaultParagraphFont"/>
    <w:uiPriority w:val="99"/>
    <w:semiHidden/>
    <w:unhideWhenUsed/>
    <w:qFormat/>
    <w:rsid w:val="00e11f54"/>
    <w:rPr>
      <w:color w:val="605E5C"/>
      <w:shd w:fill="E1DFDD" w:val="clear"/>
    </w:rPr>
  </w:style>
  <w:style w:type="character" w:styleId="H4" w:customStyle="1">
    <w:name w:val="H4 Знак"/>
    <w:basedOn w:val="H3Char"/>
    <w:link w:val="H41"/>
    <w:qFormat/>
    <w:rsid w:val="00375986"/>
    <w:rPr>
      <w:rFonts w:ascii="Times New Roman" w:hAnsi="Times New Roman" w:eastAsia="" w:cs="Times New Roman" w:eastAsiaTheme="majorEastAsia"/>
      <w:b/>
      <w:bCs/>
      <w:i/>
      <w:color w:themeColor="text1" w:val="000000"/>
      <w:sz w:val="28"/>
      <w:szCs w:val="24"/>
      <w:lang w:eastAsia="uk-UA"/>
    </w:rPr>
  </w:style>
  <w:style w:type="character" w:styleId="P" w:customStyle="1">
    <w:name w:val="P Знак"/>
    <w:basedOn w:val="DefaultParagraphFont"/>
    <w:link w:val="P1"/>
    <w:qFormat/>
    <w:rsid w:val="00dc3221"/>
    <w:rPr>
      <w:rFonts w:ascii="Times New Roman" w:hAnsi="Times New Roman" w:eastAsia="Times New Roman" w:cs="Times New Roman"/>
      <w:sz w:val="28"/>
      <w:szCs w:val="28"/>
      <w:lang w:eastAsia="uk-UA"/>
    </w:rPr>
  </w:style>
  <w:style w:type="character" w:styleId="IMG" w:customStyle="1">
    <w:name w:val="IMG Знак"/>
    <w:basedOn w:val="P"/>
    <w:qFormat/>
    <w:rsid w:val="007e21e3"/>
    <w:rPr>
      <w:rFonts w:ascii="Times New Roman" w:hAnsi="Times New Roman" w:eastAsia="Times New Roman" w:cs="Times New Roman"/>
      <w:sz w:val="28"/>
      <w:szCs w:val="28"/>
      <w:lang w:eastAsia="uk-UA"/>
    </w:rPr>
  </w:style>
  <w:style w:type="character" w:styleId="HTML" w:customStyle="1">
    <w:name w:val="Стандартний HTML Знак"/>
    <w:basedOn w:val="DefaultParagraphFont"/>
    <w:link w:val="HTMLPreformatted"/>
    <w:uiPriority w:val="99"/>
    <w:qFormat/>
    <w:rsid w:val="00485ae4"/>
    <w:rPr>
      <w:rFonts w:ascii="Courier New" w:hAnsi="Courier New" w:eastAsia="Times New Roman" w:cs="Courier New"/>
      <w:sz w:val="20"/>
      <w:szCs w:val="20"/>
      <w:lang w:eastAsia="uk-UA"/>
    </w:rPr>
  </w:style>
  <w:style w:type="character" w:styleId="HTMLCode">
    <w:name w:val="HTML Code"/>
    <w:basedOn w:val="DefaultParagraphFont"/>
    <w:uiPriority w:val="99"/>
    <w:semiHidden/>
    <w:unhideWhenUsed/>
    <w:qFormat/>
    <w:rsid w:val="00485ae4"/>
    <w:rPr>
      <w:rFonts w:ascii="Courier New" w:hAnsi="Courier New" w:eastAsia="Times New Roman" w:cs="Courier New"/>
      <w:sz w:val="20"/>
      <w:szCs w:val="20"/>
    </w:rPr>
  </w:style>
  <w:style w:type="character" w:styleId="hljs-builtin" w:customStyle="1">
    <w:name w:val="hljs-built_in"/>
    <w:basedOn w:val="DefaultParagraphFont"/>
    <w:qFormat/>
    <w:rsid w:val="00485ae4"/>
    <w:rPr/>
  </w:style>
  <w:style w:type="character" w:styleId="hljs-function" w:customStyle="1">
    <w:name w:val="hljs-function"/>
    <w:basedOn w:val="DefaultParagraphFont"/>
    <w:qFormat/>
    <w:rsid w:val="00485ae4"/>
    <w:rPr/>
  </w:style>
  <w:style w:type="character" w:styleId="hljs-keyword" w:customStyle="1">
    <w:name w:val="hljs-keyword"/>
    <w:basedOn w:val="DefaultParagraphFont"/>
    <w:qFormat/>
    <w:rsid w:val="00485ae4"/>
    <w:rPr/>
  </w:style>
  <w:style w:type="character" w:styleId="hljs-title" w:customStyle="1">
    <w:name w:val="hljs-title"/>
    <w:basedOn w:val="DefaultParagraphFont"/>
    <w:qFormat/>
    <w:rsid w:val="00485ae4"/>
    <w:rPr/>
  </w:style>
  <w:style w:type="character" w:styleId="hljs-params" w:customStyle="1">
    <w:name w:val="hljs-params"/>
    <w:basedOn w:val="DefaultParagraphFont"/>
    <w:qFormat/>
    <w:rsid w:val="00485ae4"/>
    <w:rPr/>
  </w:style>
  <w:style w:type="character" w:styleId="hljs-comment" w:customStyle="1">
    <w:name w:val="hljs-comment"/>
    <w:basedOn w:val="DefaultParagraphFont"/>
    <w:qFormat/>
    <w:rsid w:val="00437c32"/>
    <w:rPr/>
  </w:style>
  <w:style w:type="character" w:styleId="H5" w:customStyle="1">
    <w:name w:val="H5 Знак"/>
    <w:basedOn w:val="H4"/>
    <w:link w:val="H51"/>
    <w:qFormat/>
    <w:rsid w:val="00b7017d"/>
    <w:rPr>
      <w:rFonts w:ascii="Times New Roman" w:hAnsi="Times New Roman" w:eastAsia="" w:cs="Times New Roman" w:eastAsiaTheme="majorEastAsia"/>
      <w:b/>
      <w:bCs/>
      <w:i/>
      <w:smallCaps/>
      <w:color w:themeColor="text1" w:val="000000"/>
      <w:sz w:val="28"/>
      <w:szCs w:val="24"/>
      <w:lang w:eastAsia="uk-UA"/>
    </w:rPr>
  </w:style>
  <w:style w:type="character" w:styleId="H6" w:customStyle="1">
    <w:name w:val="H6 Знак"/>
    <w:basedOn w:val="P"/>
    <w:link w:val="H61"/>
    <w:qFormat/>
    <w:rsid w:val="00b7017d"/>
    <w:rPr>
      <w:rFonts w:ascii="Times New Roman" w:hAnsi="Times New Roman" w:eastAsia="Times New Roman" w:cs="Times New Roman"/>
      <w:iCs/>
      <w:smallCaps/>
      <w:sz w:val="28"/>
      <w:szCs w:val="28"/>
      <w:lang w:val="en-US" w:eastAsia="uk-UA"/>
    </w:rPr>
  </w:style>
  <w:style w:type="character" w:styleId="hljs-number" w:customStyle="1">
    <w:name w:val="hljs-number"/>
    <w:basedOn w:val="DefaultParagraphFont"/>
    <w:qFormat/>
    <w:rsid w:val="00d010ea"/>
    <w:rPr/>
  </w:style>
  <w:style w:type="character" w:styleId="CodeChar" w:customStyle="1">
    <w:name w:val="Code Char"/>
    <w:basedOn w:val="DefaultParagraphFont"/>
    <w:link w:val="Code"/>
    <w:qFormat/>
    <w:rsid w:val="00e34056"/>
    <w:rPr>
      <w:rFonts w:ascii="Courier New" w:hAnsi="Courier New" w:eastAsia="Times New Roman" w:cs="Cascadia Code"/>
      <w:sz w:val="21"/>
      <w:szCs w:val="24"/>
      <w:lang w:val="en-US" w:eastAsia="uk-UA"/>
    </w:rPr>
  </w:style>
  <w:style w:type="character" w:styleId="Style12">
    <w:name w:val="Символ нумерації"/>
    <w:qFormat/>
    <w:rPr/>
  </w:style>
  <w:style w:type="paragraph" w:styleId="Style13">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Style14">
    <w:name w:val="Покажчик"/>
    <w:basedOn w:val="Normal"/>
    <w:qFormat/>
    <w:pPr>
      <w:suppressLineNumbers/>
    </w:pPr>
    <w:rPr>
      <w:rFonts w:cs="Lucida Sans"/>
    </w:rPr>
  </w:style>
  <w:style w:type="paragraph" w:styleId="user">
    <w:name w:val="Заголовок (user)"/>
    <w:basedOn w:val="Normal"/>
    <w:next w:val="BodyText"/>
    <w:qFormat/>
    <w:pPr>
      <w:keepNext w:val="true"/>
      <w:spacing w:before="240" w:after="120"/>
    </w:pPr>
    <w:rPr>
      <w:rFonts w:ascii="Liberation Sans" w:hAnsi="Liberation Sans" w:eastAsia="Microsoft YaHei" w:cs="Arial Unicode MS"/>
      <w:sz w:val="28"/>
      <w:szCs w:val="28"/>
    </w:rPr>
  </w:style>
  <w:style w:type="paragraph" w:styleId="user1">
    <w:name w:val="Покажчик (user)"/>
    <w:basedOn w:val="Normal"/>
    <w:qFormat/>
    <w:pPr>
      <w:suppressLineNumbers/>
    </w:pPr>
    <w:rPr>
      <w:rFonts w:cs="Arial Unicode MS"/>
    </w:rPr>
  </w:style>
  <w:style w:type="paragraph" w:styleId="IndexHeading">
    <w:name w:val="index heading"/>
    <w:basedOn w:val="user"/>
    <w:pPr/>
    <w:rPr/>
  </w:style>
  <w:style w:type="paragraph" w:styleId="TOCHeading">
    <w:name w:val="TOC Heading"/>
    <w:basedOn w:val="Heading1"/>
    <w:next w:val="Normal"/>
    <w:uiPriority w:val="39"/>
    <w:unhideWhenUsed/>
    <w:qFormat/>
    <w:rsid w:val="00cd76ed"/>
    <w:pPr>
      <w:spacing w:lineRule="auto" w:line="259"/>
      <w:outlineLvl w:val="9"/>
    </w:pPr>
    <w:rPr/>
  </w:style>
  <w:style w:type="paragraph" w:styleId="TOC2">
    <w:name w:val="toc 2"/>
    <w:basedOn w:val="Normal"/>
    <w:next w:val="Normal"/>
    <w:autoRedefine/>
    <w:uiPriority w:val="39"/>
    <w:unhideWhenUsed/>
    <w:rsid w:val="00ad155b"/>
    <w:pPr>
      <w:spacing w:lineRule="auto" w:line="259" w:before="0" w:after="100"/>
      <w:ind w:left="220"/>
    </w:pPr>
    <w:rPr>
      <w:rFonts w:ascii="Calibri" w:hAnsi="Calibri" w:eastAsia="" w:asciiTheme="minorHAnsi" w:eastAsiaTheme="minorEastAsia" w:hAnsiTheme="minorHAnsi"/>
      <w:sz w:val="22"/>
      <w:szCs w:val="22"/>
    </w:rPr>
  </w:style>
  <w:style w:type="paragraph" w:styleId="TOC1">
    <w:name w:val="toc 1"/>
    <w:basedOn w:val="Normal"/>
    <w:next w:val="Normal"/>
    <w:autoRedefine/>
    <w:uiPriority w:val="39"/>
    <w:unhideWhenUsed/>
    <w:rsid w:val="00ad155b"/>
    <w:pPr>
      <w:spacing w:lineRule="auto" w:line="259" w:before="0" w:after="100"/>
    </w:pPr>
    <w:rPr>
      <w:rFonts w:ascii="Calibri" w:hAnsi="Calibri" w:eastAsia="" w:asciiTheme="minorHAnsi" w:eastAsiaTheme="minorEastAsia" w:hAnsiTheme="minorHAnsi"/>
      <w:sz w:val="22"/>
      <w:szCs w:val="22"/>
    </w:rPr>
  </w:style>
  <w:style w:type="paragraph" w:styleId="TOC3">
    <w:name w:val="toc 3"/>
    <w:basedOn w:val="Normal"/>
    <w:next w:val="Normal"/>
    <w:autoRedefine/>
    <w:uiPriority w:val="39"/>
    <w:unhideWhenUsed/>
    <w:rsid w:val="00ad155b"/>
    <w:pPr>
      <w:spacing w:lineRule="auto" w:line="259" w:before="0" w:after="100"/>
      <w:ind w:left="440"/>
    </w:pPr>
    <w:rPr>
      <w:rFonts w:ascii="Calibri" w:hAnsi="Calibri" w:eastAsia="" w:asciiTheme="minorHAnsi" w:eastAsiaTheme="minorEastAsia" w:hAnsiTheme="minorHAnsi"/>
      <w:sz w:val="22"/>
      <w:szCs w:val="22"/>
    </w:rPr>
  </w:style>
  <w:style w:type="paragraph" w:styleId="H2" w:customStyle="1">
    <w:name w:val="H2"/>
    <w:basedOn w:val="Heading2"/>
    <w:next w:val="P1"/>
    <w:link w:val="H2Char"/>
    <w:qFormat/>
    <w:rsid w:val="00062cf8"/>
    <w:pPr>
      <w:spacing w:lineRule="auto" w:line="360" w:before="0" w:after="0"/>
    </w:pPr>
    <w:rPr>
      <w:rFonts w:ascii="Times New Roman" w:hAnsi="Times New Roman" w:cs="Times New Roman"/>
      <w:b/>
      <w:bCs/>
      <w:color w:themeColor="text1" w:val="000000"/>
      <w:sz w:val="28"/>
    </w:rPr>
  </w:style>
  <w:style w:type="paragraph" w:styleId="P1" w:customStyle="1">
    <w:name w:val="P"/>
    <w:basedOn w:val="Normal"/>
    <w:link w:val="P"/>
    <w:qFormat/>
    <w:rsid w:val="00dc3221"/>
    <w:pPr>
      <w:jc w:val="both"/>
    </w:pPr>
    <w:rPr/>
  </w:style>
  <w:style w:type="paragraph" w:styleId="H3" w:customStyle="1">
    <w:name w:val="H3"/>
    <w:basedOn w:val="Heading3"/>
    <w:next w:val="P1"/>
    <w:link w:val="H3Char"/>
    <w:qFormat/>
    <w:rsid w:val="00dc3221"/>
    <w:pPr/>
    <w:rPr>
      <w:rFonts w:ascii="Times New Roman" w:hAnsi="Times New Roman" w:cs="Times New Roman"/>
      <w:b/>
      <w:bCs/>
      <w:i/>
      <w:color w:themeColor="accent1" w:themeShade="7f" w:val="auto"/>
      <w:sz w:val="28"/>
    </w:rPr>
  </w:style>
  <w:style w:type="paragraph" w:styleId="Quote">
    <w:name w:val="Quote"/>
    <w:basedOn w:val="Normal"/>
    <w:next w:val="Normal"/>
    <w:link w:val="Style11"/>
    <w:uiPriority w:val="29"/>
    <w:qFormat/>
    <w:rsid w:val="00d22788"/>
    <w:pPr>
      <w:spacing w:before="200" w:after="160"/>
      <w:ind w:left="864" w:right="864"/>
      <w:jc w:val="center"/>
    </w:pPr>
    <w:rPr>
      <w:i/>
      <w:iCs/>
      <w:color w:themeColor="text1" w:themeTint="bf" w:val="404040"/>
    </w:rPr>
  </w:style>
  <w:style w:type="paragraph" w:styleId="H41" w:customStyle="1">
    <w:name w:val="H4"/>
    <w:basedOn w:val="H3"/>
    <w:next w:val="P1"/>
    <w:link w:val="H4"/>
    <w:qFormat/>
    <w:rsid w:val="00375986"/>
    <w:pPr>
      <w:outlineLvl w:val="3"/>
    </w:pPr>
    <w:rPr/>
  </w:style>
  <w:style w:type="paragraph" w:styleId="HTMLPreformatted">
    <w:name w:val="HTML Preformatted"/>
    <w:basedOn w:val="Normal"/>
    <w:link w:val="HTML"/>
    <w:uiPriority w:val="99"/>
    <w:unhideWhenUsed/>
    <w:qFormat/>
    <w:rsid w:val="00485ae4"/>
    <w:pPr>
      <w:tabs>
        <w:tab w:val="clear" w:pos="851"/>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ind w:hanging="0"/>
    </w:pPr>
    <w:rPr>
      <w:rFonts w:ascii="Courier New" w:hAnsi="Courier New" w:cs="Courier New"/>
      <w:sz w:val="20"/>
      <w:szCs w:val="20"/>
    </w:rPr>
  </w:style>
  <w:style w:type="paragraph" w:styleId="H51" w:customStyle="1">
    <w:name w:val="H5"/>
    <w:basedOn w:val="H41"/>
    <w:next w:val="P1"/>
    <w:link w:val="H5"/>
    <w:qFormat/>
    <w:rsid w:val="00b7017d"/>
    <w:pPr>
      <w:outlineLvl w:val="4"/>
    </w:pPr>
    <w:rPr>
      <w:smallCaps/>
    </w:rPr>
  </w:style>
  <w:style w:type="paragraph" w:styleId="H61" w:customStyle="1">
    <w:name w:val="H6"/>
    <w:basedOn w:val="P1"/>
    <w:next w:val="P1"/>
    <w:link w:val="H6"/>
    <w:qFormat/>
    <w:rsid w:val="00b7017d"/>
    <w:pPr>
      <w:outlineLvl w:val="5"/>
    </w:pPr>
    <w:rPr>
      <w:iCs/>
      <w:smallCaps/>
      <w:lang w:val="en-US"/>
    </w:rPr>
  </w:style>
  <w:style w:type="paragraph" w:styleId="Code" w:customStyle="1">
    <w:name w:val="Code"/>
    <w:basedOn w:val="Normal"/>
    <w:next w:val="P1"/>
    <w:link w:val="CodeChar"/>
    <w:qFormat/>
    <w:rsid w:val="00e34056"/>
    <w:pPr>
      <w:spacing w:lineRule="auto" w:line="240"/>
      <w:ind w:hanging="0"/>
    </w:pPr>
    <w:rPr>
      <w:rFonts w:ascii="Courier New" w:hAnsi="Courier New" w:cs="Cascadia Code"/>
      <w:sz w:val="21"/>
      <w:szCs w:val="24"/>
      <w:lang w:val="en-US"/>
    </w:rPr>
  </w:style>
  <w:style w:type="paragraph" w:styleId="p11">
    <w:name w:val="p1"/>
    <w:basedOn w:val="Normal"/>
    <w:qFormat/>
    <w:pPr>
      <w:spacing w:lineRule="auto" w:line="360" w:before="0" w:after="0"/>
      <w:ind w:firstLine="851"/>
    </w:pPr>
    <w:rPr>
      <w:rFonts w:ascii="Times New Roman" w:hAnsi="Times New Roman"/>
      <w:sz w:val="28"/>
    </w:rPr>
  </w:style>
  <w:style w:type="paragraph" w:styleId="h11">
    <w:name w:val="h11"/>
    <w:basedOn w:val="Heading2"/>
    <w:next w:val="p11"/>
    <w:qFormat/>
    <w:pPr>
      <w:spacing w:lineRule="auto" w:line="360" w:before="0" w:after="0"/>
      <w:ind w:hanging="0"/>
      <w:jc w:val="center"/>
    </w:pPr>
    <w:rPr>
      <w:rFonts w:ascii="Times New Roman" w:hAnsi="Times New Roman"/>
      <w:b/>
      <w:caps/>
      <w:color w:val="auto"/>
      <w:sz w:val="28"/>
    </w:rPr>
  </w:style>
  <w:style w:type="paragraph" w:styleId="img1">
    <w:name w:val="img1"/>
    <w:basedOn w:val="p11"/>
    <w:next w:val="p11"/>
    <w:qFormat/>
    <w:pPr>
      <w:ind w:hanging="0"/>
      <w:jc w:val="center"/>
    </w:pPr>
    <w:rPr/>
  </w:style>
  <w:style w:type="numbering" w:styleId="user2" w:default="1">
    <w:name w:val="Без маркерів (user)"/>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A793C-AEE6-46D5-A769-7A5C37E1E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1051</TotalTime>
  <Application>LibreOffice/25.8.5.2$Windows_X86_64 LibreOffice_project/9c8b85f387cc00a89945a79c9e6239f32e450ac2</Application>
  <AppVersion>15.0000</AppVersion>
  <Pages>5</Pages>
  <Words>608</Words>
  <Characters>4044</Characters>
  <CharactersWithSpaces>4695</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2023-09-05T08:38:00Z</dcterms:created>
  <dc:creator>Oleh Onyshchenko</dc:creator>
  <dc:description/>
  <dc:language>uk-UA</dc:language>
  <cp:lastModifiedBy/>
  <dcterms:modified xsi:type="dcterms:W3CDTF">2026-03-27T12:28:29Z</dcterms:modified>
  <cp:revision>335</cp:revision>
  <dc:subject/>
  <dc:title/>
</cp:coreProperties>
</file>

<file path=docProps/custom.xml><?xml version="1.0" encoding="utf-8"?>
<Properties xmlns="http://schemas.openxmlformats.org/officeDocument/2006/custom-properties" xmlns:vt="http://schemas.openxmlformats.org/officeDocument/2006/docPropsVTypes"/>
</file>