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«WEB-аналітика та SEO»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«Первинний аналіз вебсайту, дослідження його структури та формування системи ключових показників ефективності (KPI)»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КНТ-116м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Зайко Т.А.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</w:t>
      </w:r>
      <w:r>
        <w:rPr>
          <w:lang w:val="en-US"/>
        </w:rPr>
        <w:t>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h11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лабораторної роботи є набуття практичних навичок проведення первинного аналітичного дослідження вебсайту, визначення його функціонального призначення, аналізу навігаційної структури, дослідження цільової аудиторії, моделювання користувацьких сценаріїв та формування системи ключових показників ефективності.</w:t>
      </w:r>
    </w:p>
    <w:p>
      <w:pPr>
        <w:pStyle w:val="p11"/>
        <w:rPr/>
      </w:pPr>
      <w:r>
        <w:rPr/>
        <w:t>В результаті виконання роботи вміти: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визначати призначення вебсайту та формулювати цілі його функціонування;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аналізувати навігаційну структуру вебсайту та зв'язки між його сторінками;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визначати й обґрунтовувати ймовірні сегменти цільової аудиторії;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моделювати сценарії взаємодії користувачів із вебсайтом;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формувати систему KPI відповідно до цілей вебресурсу;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розраховувати коефіцієнти конверсії та втрати користувачів на окремих етапах конверсійної воронки;</w:t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  <w:t>визначати джерела даних і вимоги до їх отримання для подальшого аналітичного дослідження.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firstLine="850" w:left="0" w:right="0"/>
        <w:jc w:val="left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 xml:space="preserve">1 Які завдання вирішуються під час первинного аналітичного дослідження вебсайту?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Оцінка його структури, контенту, а</w:t>
      </w:r>
      <w:r>
        <w:rPr/>
        <w:t>в</w:t>
      </w:r>
      <w:r>
        <w:rPr/>
        <w:t xml:space="preserve">диторії, конкурентів та пошукової видимості. 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2 Які характеристики вебсайту необхідно враховувати перед початком SEO-аудиту?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Тематика сайту, цільова авдиторія, розмір, структура, технології, регіон і конкуренти.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3 Як структура вебсайту впливає на зручність навігації та пошукову оптимізацію?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Зрозуміла структура допомагає користувачам при навігації та пошуковим системам при пошуку та індексації сторінок.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4 У чому полягає відмінність між фактичною аудиторією та її гіпотетичними сегментами?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Фактична авдиторія — реальні відвідувачі сайту. Гіпотетичні сегменти — припущення про групи потенційних користувачів, їхні потреби та інтереси.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5 Що таке користувацький сценарій?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Послідовність дій користувача для досягнення певної мети на сайті.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6 Чим KPI відрізняється від звичайної метрики?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Метрика вимірює певний показник, а </w:t>
      </w:r>
      <w:r>
        <w:rPr>
          <w:lang w:val="en-US"/>
        </w:rPr>
        <w:t xml:space="preserve">KPI – </w:t>
      </w:r>
      <w:r>
        <w:rPr>
          <w:lang w:val="uk-UA"/>
        </w:rPr>
        <w:t>ключовий показник, за яким оцінюється досягнення мети.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7 Які характеристики необхідно визначити для кожного KPI?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кожного </w:t>
      </w:r>
      <w:r>
        <w:rPr>
          <w:lang w:val="en-US"/>
        </w:rPr>
        <w:t xml:space="preserve">KPI </w:t>
      </w:r>
      <w:r>
        <w:rPr>
          <w:lang w:val="uk-UA"/>
        </w:rPr>
        <w:t>треба визначити назву, мету, спосіб розрахування, одиницю вимірювання, цільове значення та період оцінювання.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8 Як визначається коефіцієнт конверсії?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Коефіцієнт конверсії — відношення кількості користувачів, одиницю вимірювання, цільове значення та період оцінювання.</w:t>
      </w:r>
    </w:p>
    <w:p>
      <w:pPr>
        <w:pStyle w:val="P1"/>
        <w:rPr/>
      </w:pPr>
      <w:r>
        <w:rPr/>
        <w:t xml:space="preserve">Формула: </w:t>
      </w:r>
      <w:r>
        <w:rPr/>
        <w:t xml:space="preserve">Кількість Конверсій </w:t>
      </w:r>
      <w:r>
        <w:rPr>
          <w:lang w:val="en-US"/>
        </w:rPr>
        <w:t xml:space="preserve">/ </w:t>
      </w:r>
      <w:r>
        <w:rPr>
          <w:lang w:val="uk-UA"/>
        </w:rPr>
        <w:t>Загальна кількість користувачів * 100%.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 xml:space="preserve">9 У чому різниця між абсолютними та відносними втратами користувачів?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Абсолютні втрати це кількість користувачів, які залишили сайт або певний етап.</w:t>
      </w:r>
    </w:p>
    <w:p>
      <w:pPr>
        <w:pStyle w:val="P1"/>
        <w:rPr/>
      </w:pPr>
      <w:r>
        <w:rPr/>
        <w:t>Відносні втрати це їхня частка у відсотках від початкової кількості.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10 Чому високі втрати на певному етапі воронки не дозволяють однозначно встановити причину проблеми?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Високі втрати не визначають причину однозначно, оскільки проблема може бути пов’язана з дизайном, помилками, незрозумілим контентом або невідповідністю очікуванням користувачів.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11 Які дані неможливо отримати без доступу до внутрішніх систем вебаналітики?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Без доступу до внутрішніх систем вебаналітики неможливо точно визначити такі внутрішні показники: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/>
      </w:pPr>
      <w:r>
        <w:rPr/>
        <w:t>поведінку конкретних сегментів;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конверсії;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джерела трафіку;</w:t>
      </w:r>
    </w:p>
    <w:p>
      <w:pPr>
        <w:pStyle w:val="P1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  <w:t>шляхи користувачів.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850" w:left="0" w:right="0"/>
        <w:jc w:val="both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12 Як результати лабораторної роботи No 1 використовуватимуться під час SEO-оптимізації?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Результати лабораторної роботи №1 допоможуть виявити недоліки сайту, визначити пріоритетні сторінки та сформувати план </w:t>
      </w:r>
      <w:r>
        <w:rPr>
          <w:lang w:val="en-US"/>
        </w:rPr>
        <w:t>SEO-</w:t>
      </w:r>
      <w:r>
        <w:rPr>
          <w:lang w:val="uk-UA"/>
        </w:rPr>
        <w:t>оптимізації для покращення видимості в пошукових системах.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Application>LibreOffice/26.2.6.3$Windows_X86_64 LibreOffice_project/8221e31b3ac356a1623c672912a3d2b492f7e3d1</Application>
  <AppVersion>15.0000</AppVersion>
  <Pages>5</Pages>
  <Words>454</Words>
  <Characters>3219</Characters>
  <CharactersWithSpaces>3636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2026-10-29T14:10:24Z</dcterms:modified>
  <cp:revision>315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