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«Створення інтегрованих середовищ розробки»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Синтаксичний</w:t>
      </w:r>
      <w:r>
        <w:rPr/>
        <w:t xml:space="preserve"> аналізатор»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Дейнега Л.Ю.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ind w:hanging="0" w:left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>
          <w:lang w:val="uk-UA"/>
        </w:rPr>
        <w:t xml:space="preserve">ознайомитись з основними поняттями, методами та засобами синтаксичного аналізу вихідної програми; навчитися проєктувати ат розробляти синтаксичний аналізатор у складі компілятора за допомогою генератора парсерів </w:t>
      </w:r>
      <w:r>
        <w:rPr>
          <w:lang w:val="en-US"/>
        </w:rPr>
        <w:t>ANTLR.</w:t>
      </w:r>
    </w:p>
    <w:p>
      <w:pPr>
        <w:pStyle w:val="p11"/>
        <w:rPr/>
      </w:pPr>
      <w:r>
        <w:rPr/>
      </w:r>
    </w:p>
    <w:p>
      <w:pPr>
        <w:pStyle w:val="h11"/>
        <w:ind w:hanging="0" w:left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>
          <w:lang w:val="en-US"/>
        </w:rPr>
      </w:pPr>
      <w:r>
        <w:rPr>
          <w:lang w:val="en-US"/>
        </w:rPr>
        <w:t xml:space="preserve">1. </w:t>
      </w:r>
      <w:r>
        <w:rPr>
          <w:lang w:val="uk-UA"/>
        </w:rPr>
        <w:t>Ознайомитись з теоретичними відомостями, необхідними для виконання роботи.</w:t>
      </w:r>
    </w:p>
    <w:p>
      <w:pPr>
        <w:pStyle w:val="p11"/>
        <w:rPr>
          <w:lang w:val="uk-UA"/>
        </w:rPr>
      </w:pPr>
      <w:r>
        <w:rPr>
          <w:lang w:val="uk-UA"/>
        </w:rPr>
        <w:t>2. Визначити граматику для виконання синтаксичного аналізу програм мовою, заданою у відповідності з індивідуальним завданням з додатку А, узгодженим з викладачем.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Розробити </w:t>
      </w:r>
      <w:r>
        <w:rPr>
          <w:lang w:val="en-US"/>
        </w:rPr>
        <w:t xml:space="preserve">IDE </w:t>
      </w:r>
      <w:r>
        <w:rPr>
          <w:lang w:val="uk-UA"/>
        </w:rPr>
        <w:t xml:space="preserve">для мови програмування </w:t>
      </w:r>
      <w:r>
        <w:rPr>
          <w:lang w:val="en-US"/>
        </w:rPr>
        <w:t xml:space="preserve">Rust. </w:t>
      </w:r>
      <w:r>
        <w:rPr>
          <w:lang w:val="uk-UA"/>
        </w:rPr>
        <w:t>Обов’язково мають бути проаналізовані наступні можливості даної мови: вбудовані типи даних, функції, вектори, записи, методи, цикли, умовні оператори, зв’язування змінних, арифметичні оператори.</w:t>
      </w:r>
    </w:p>
    <w:p>
      <w:pPr>
        <w:pStyle w:val="p11"/>
        <w:rPr>
          <w:lang w:val="uk-UA"/>
        </w:rPr>
      </w:pPr>
      <w:r>
        <w:rPr>
          <w:lang w:val="en-US"/>
        </w:rPr>
        <w:t>3</w:t>
      </w:r>
      <w:r>
        <w:rPr>
          <w:lang w:val="uk-UA"/>
        </w:rPr>
        <w:t xml:space="preserve">. Розробити програмне забезпечення за допомогою генератора </w:t>
      </w:r>
      <w:r>
        <w:rPr>
          <w:lang w:val="en-US"/>
        </w:rPr>
        <w:t xml:space="preserve">ANTLR </w:t>
      </w:r>
      <w:r>
        <w:rPr>
          <w:lang w:val="uk-UA"/>
        </w:rPr>
        <w:t xml:space="preserve">мовою програмування </w:t>
      </w:r>
      <w:r>
        <w:rPr>
          <w:lang w:val="en-US"/>
        </w:rPr>
        <w:t xml:space="preserve">Java </w:t>
      </w:r>
      <w:r>
        <w:rPr>
          <w:lang w:val="uk-UA"/>
        </w:rPr>
        <w:t>на основі розробленого лексичного аналізатора, яке відповідає наступним вимогам:</w:t>
      </w:r>
    </w:p>
    <w:p>
      <w:pPr>
        <w:pStyle w:val="p11"/>
        <w:rPr>
          <w:lang w:val="uk-UA"/>
        </w:rPr>
      </w:pPr>
      <w:r>
        <w:rPr>
          <w:lang w:val="uk-UA"/>
        </w:rPr>
        <w:t>- виконує синтаксичний аналіз тексту програми у відповідності з індивідуальним завданням;</w:t>
      </w:r>
    </w:p>
    <w:p>
      <w:pPr>
        <w:pStyle w:val="p11"/>
        <w:rPr>
          <w:lang w:val="uk-UA"/>
        </w:rPr>
      </w:pPr>
      <w:r>
        <w:rPr>
          <w:lang w:val="uk-UA"/>
        </w:rPr>
        <w:t>- формує в результаті аналізу абстрактні синтаксичні дерева;</w:t>
      </w:r>
    </w:p>
    <w:p>
      <w:pPr>
        <w:pStyle w:val="p11"/>
        <w:rPr>
          <w:lang w:val="uk-UA"/>
        </w:rPr>
      </w:pPr>
      <w:r>
        <w:rPr>
          <w:lang w:val="uk-UA"/>
        </w:rPr>
        <w:t>- виводить повідомлення про помилки, виявлені під час синтаксичного аналізу;</w:t>
      </w:r>
    </w:p>
    <w:p>
      <w:pPr>
        <w:pStyle w:val="p11"/>
        <w:rPr>
          <w:lang w:val="uk-UA"/>
        </w:rPr>
      </w:pPr>
      <w:r>
        <w:rPr>
          <w:lang w:val="uk-UA"/>
        </w:rPr>
        <w:t>- має графічний інтерфейс та дозволяє виводити результати синтаксичного аналізу (передбачати також можливість роботи без графічного інтерфейсу).</w:t>
      </w:r>
    </w:p>
    <w:p>
      <w:pPr>
        <w:pStyle w:val="p11"/>
        <w:rPr>
          <w:lang w:val="en-US"/>
        </w:rPr>
      </w:pPr>
      <w:r>
        <w:rPr>
          <w:lang w:val="uk-UA"/>
        </w:rPr>
        <w:t>4. Виконати тестування побудованого синтаксичного аналізатора.</w:t>
      </w:r>
    </w:p>
    <w:p>
      <w:pPr>
        <w:pStyle w:val="p11"/>
        <w:rPr>
          <w:lang w:val="uk-UA"/>
        </w:rPr>
      </w:pPr>
      <w:r>
        <w:rPr>
          <w:lang w:val="uk-UA"/>
        </w:rPr>
        <w:t>5. Оформити звіт.</w:t>
      </w:r>
    </w:p>
    <w:p>
      <w:pPr>
        <w:pStyle w:val="p11"/>
        <w:rPr>
          <w:lang w:val="uk-UA"/>
        </w:rPr>
      </w:pPr>
      <w:r>
        <w:rPr>
          <w:lang w:val="uk-UA"/>
        </w:rPr>
        <w:t>6. Відповісти на контрольні питання.</w:t>
      </w:r>
    </w:p>
    <w:p>
      <w:pPr>
        <w:pStyle w:val="p11"/>
        <w:rPr/>
      </w:pPr>
      <w:r>
        <w:rPr/>
      </w:r>
    </w:p>
    <w:p>
      <w:pPr>
        <w:pStyle w:val="h11"/>
        <w:ind w:hanging="0" w:left="0"/>
        <w:rPr/>
      </w:pPr>
      <w:r>
        <w:rPr/>
        <w:t>Виконання</w:t>
      </w:r>
    </w:p>
    <w:p>
      <w:pPr>
        <w:pStyle w:val="h11"/>
        <w:ind w:hanging="0" w:left="0"/>
        <w:rPr/>
      </w:pPr>
      <w:r>
        <w:rPr/>
        <w:t>Висновки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Благодаттю Господа Ісуса Христа зроблено роботу.</w:t>
      </w:r>
    </w:p>
    <w:p>
      <w:pPr>
        <w:pStyle w:val="p11"/>
        <w:rPr/>
      </w:pPr>
      <w:r>
        <w:rPr/>
      </w:r>
    </w:p>
    <w:p>
      <w:pPr>
        <w:pStyle w:val="h11"/>
        <w:ind w:hanging="0" w:left="0"/>
        <w:rPr/>
      </w:pPr>
      <w:r>
        <w:rPr/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qFormat/>
    <w:rPr>
      <w:rFonts w:ascii="Times New Roman" w:hAnsi="Times New Roman" w:eastAsia="Calibri" w:cs="Times New Roman"/>
      <w:b/>
      <w:bCs/>
      <w:small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2">
    <w:name w:val="H2"/>
    <w:basedOn w:val="Heading2"/>
    <w:next w:val="P1"/>
    <w:link w:val="H2Char"/>
    <w:qFormat/>
    <w:pPr>
      <w:spacing w:before="0" w:after="0"/>
      <w:ind w:firstLine="851" w:left="0"/>
    </w:pPr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4"/>
    <w:pPr>
      <w:suppressLineNumbers/>
    </w:pPr>
    <w:rPr/>
  </w:style>
  <w:style w:type="numbering" w:styleId="Style15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Application>LibreOffice/25.8.5.2$Windows_X86_64 LibreOffice_project/9c8b85f387cc00a89945a79c9e6239f32e450ac2</Application>
  <AppVersion>15.0000</AppVersion>
  <Pages>3</Pages>
  <Words>215</Words>
  <Characters>1570</Characters>
  <CharactersWithSpaces>1772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2026-03-14T12:21:32Z</cp:lastPrinted>
  <dcterms:modified xsi:type="dcterms:W3CDTF">2026-03-17T17:25:55Z</dcterms:modified>
  <cp:revision>313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