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Технологія</w:t>
      </w:r>
      <w:r>
        <w:rPr>
          <w:lang w:val="uk-UA"/>
        </w:rPr>
        <w:t xml:space="preserve"> створення програмних продуктів</w:t>
      </w:r>
      <w:r>
        <w:rPr/>
        <w:t>»</w:t>
      </w:r>
    </w:p>
    <w:p>
      <w:pPr>
        <w:pStyle w:val="p1"/>
        <w:tabs>
          <w:tab w:val="clear" w:pos="708"/>
          <w:tab w:val="left" w:pos="2185" w:leader="none"/>
          <w:tab w:val="center" w:pos="4535" w:leader="none"/>
        </w:tabs>
        <w:ind w:hanging="0"/>
        <w:rPr>
          <w:lang w:val="uk-UA"/>
        </w:rPr>
      </w:pPr>
      <w:r>
        <w:rPr/>
        <w:tab/>
        <w:tab/>
        <w:t>Робота №</w:t>
      </w:r>
      <w:r>
        <w:rPr>
          <w:lang w:val="uk-UA"/>
        </w:rPr>
        <w:t>3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Проєктування</w:t>
      </w:r>
      <w:r>
        <w:rPr>
          <w:lang w:val="uk-UA"/>
        </w:rPr>
        <w:t xml:space="preserve"> програмного забезпечення з використанням </w:t>
      </w:r>
      <w:r>
        <w:rPr>
          <w:lang w:val="en-US"/>
        </w:rPr>
        <w:t>UML</w:t>
      </w:r>
      <w:r>
        <w:rPr/>
        <w:t>»</w:t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Виконав варіант 19</w:t>
      </w:r>
    </w:p>
    <w:p>
      <w:pPr>
        <w:pStyle w:val="p1"/>
        <w:rPr/>
      </w:pPr>
      <w:r>
        <w:rPr/>
        <w:t xml:space="preserve">Студент КНТ-122 </w:t>
        <w:tab/>
        <w:tab/>
        <w:tab/>
        <w:tab/>
        <w:tab/>
        <w:t>Онищенко О.А.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Прийняли</w:t>
      </w:r>
    </w:p>
    <w:p>
      <w:pPr>
        <w:pStyle w:val="p1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>
          <w:lang w:val="uk-UA"/>
        </w:rPr>
        <w:t>Афанасьєва</w:t>
      </w:r>
      <w:r>
        <w:rPr>
          <w:lang w:val="uk-UA"/>
        </w:rPr>
        <w:t xml:space="preserve"> А.В</w:t>
      </w:r>
      <w:r>
        <w:rPr/>
        <w:t>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tabs>
          <w:tab w:val="clear" w:pos="708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На</w:t>
      </w:r>
      <w:r>
        <w:rPr>
          <w:lang w:val="uk-UA"/>
        </w:rPr>
        <w:t>вчитися проєктувати дизайн та інтерфейс користувача вебзастосунків, враховуючи вимоги до інтерфейсу замовника та ергономічні показники інтерфейсу.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bidi w:val="0"/>
        <w:rPr>
          <w:lang w:val="en-US"/>
        </w:rPr>
      </w:pPr>
      <w:r>
        <w:rPr>
          <w:lang w:val="uk-UA"/>
        </w:rPr>
        <w:t>Тема обраної програми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b w:val="false"/>
          <w:bCs w:val="false"/>
          <w:i/>
          <w:iCs/>
          <w:lang w:val="uk-UA"/>
        </w:rPr>
        <w:t xml:space="preserve">Тема 1. </w:t>
      </w:r>
      <w:r>
        <w:rPr>
          <w:lang w:val="uk-UA"/>
        </w:rPr>
        <w:t>Інтернет магазин фізичних товарів.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bidi w:val="0"/>
        <w:rPr>
          <w:lang w:val="uk-UA"/>
        </w:rPr>
      </w:pPr>
      <w:r>
        <w:rPr>
          <w:lang w:val="uk-UA"/>
        </w:rPr>
        <w:t>Завдання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 на роботу </w:t>
      </w:r>
      <w:r>
        <w:rPr>
          <w:lang w:val="uk-UA"/>
        </w:rPr>
        <w:t>зі сторінки 44</w:t>
      </w:r>
      <w:r>
        <w:rPr>
          <w:lang w:val="uk-UA"/>
        </w:rPr>
        <w:t>:</w:t>
      </w:r>
    </w:p>
    <w:p>
      <w:pPr>
        <w:pStyle w:val="p1"/>
        <w:ind w:firstLine="850"/>
        <w:rPr/>
      </w:pPr>
      <w:r>
        <w:rPr/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Ознайомитися  з  теоретичними  відомостями,  необхідними для виконання роботи.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Проаналізувати вимоги до інтерфейсу ПЗ на основі специфікації вимог до ПЗ.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Визначити особливості роботи кожної групи користувачів з кожним елементом взаємодії користувача з вебзастосунком.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Розробити повний прототип головної сторінки системи (включаючи кольорові схеми, шрифти та їх розміри, оформлення для елементів керування), використовуючи Photoshop або аналогічні графічні редактори.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Розробити вайрфрейми інших сторінок,що реалізують роботу системи.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Обґрунтувати вибір запропонованих елементів інтерфейсу, ґрунтуючись на вимогах до інтерфейсу та ергономічних показниках інтерфейсу.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Оформити звіт з роботи.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Відповісти на контрольні питання.</w:t>
      </w:r>
    </w:p>
    <w:p>
      <w:pPr>
        <w:pStyle w:val="p1"/>
        <w:ind w:firstLine="850"/>
        <w:rPr/>
      </w:pPr>
      <w:r>
        <w:rPr/>
      </w:r>
    </w:p>
    <w:p>
      <w:pPr>
        <w:pStyle w:val="h1"/>
        <w:bidi w:val="0"/>
        <w:rPr>
          <w:lang w:val="uk-UA"/>
        </w:rPr>
      </w:pPr>
      <w:r>
        <w:rPr>
          <w:lang w:val="uk-UA"/>
        </w:rPr>
        <w:t>Результати</w:t>
      </w:r>
    </w:p>
    <w:p>
      <w:pPr>
        <w:pStyle w:val="h21"/>
        <w:rPr/>
      </w:pPr>
      <w:r>
        <w:rPr/>
        <w:t>Загальна схема роботи системи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Користувач типу адміністратор має взаємодіяти зі сторінкою </w:t>
      </w:r>
      <w:r>
        <w:rPr>
          <w:lang w:val="en-US"/>
        </w:rPr>
        <w:t xml:space="preserve">Login </w:t>
      </w:r>
      <w:r>
        <w:rPr>
          <w:lang w:val="uk-UA"/>
        </w:rPr>
        <w:t>так: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1. Вхід на сторінку;</w:t>
      </w:r>
    </w:p>
    <w:p>
      <w:pPr>
        <w:pStyle w:val="p1"/>
        <w:rPr>
          <w:lang w:val="uk-UA"/>
        </w:rPr>
      </w:pPr>
      <w:r>
        <w:rPr>
          <w:lang w:val="uk-UA"/>
        </w:rPr>
        <w:t>2. Введення логіну та паролю;</w:t>
      </w:r>
    </w:p>
    <w:p>
      <w:pPr>
        <w:pStyle w:val="p1"/>
        <w:rPr>
          <w:lang w:val="uk-UA"/>
        </w:rPr>
      </w:pPr>
      <w:r>
        <w:rPr>
          <w:lang w:val="uk-UA"/>
        </w:rPr>
        <w:t>3. Вхід до адміністраторської панелі.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Користувач типу гість має взаємодіяти зі сторінкою </w:t>
      </w:r>
      <w:r>
        <w:rPr>
          <w:lang w:val="en-US"/>
        </w:rPr>
        <w:t xml:space="preserve">Login </w:t>
      </w:r>
      <w:r>
        <w:rPr>
          <w:lang w:val="uk-UA"/>
        </w:rPr>
        <w:t>так: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1. Ввести свою електронну пошту;</w:t>
      </w:r>
    </w:p>
    <w:p>
      <w:pPr>
        <w:pStyle w:val="p1"/>
        <w:rPr>
          <w:lang w:val="uk-UA"/>
        </w:rPr>
      </w:pPr>
      <w:r>
        <w:rPr>
          <w:lang w:val="uk-UA"/>
        </w:rPr>
        <w:t>2. Ввести пароль;</w:t>
      </w:r>
    </w:p>
    <w:p>
      <w:pPr>
        <w:pStyle w:val="p1"/>
        <w:rPr>
          <w:lang w:val="uk-UA"/>
        </w:rPr>
      </w:pPr>
      <w:r>
        <w:rPr>
          <w:lang w:val="uk-UA"/>
        </w:rPr>
        <w:t>3. Зареєструватися у системі.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Користувач типу гість має взаємодіяти зі сторінкою </w:t>
      </w:r>
      <w:r>
        <w:rPr>
          <w:lang w:val="en-US"/>
        </w:rPr>
        <w:t xml:space="preserve">Menu </w:t>
      </w:r>
      <w:r>
        <w:rPr>
          <w:lang w:val="uk-UA"/>
        </w:rPr>
        <w:t>так: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1. Обрати товар зі списку;</w:t>
      </w:r>
    </w:p>
    <w:p>
      <w:pPr>
        <w:pStyle w:val="p1"/>
        <w:rPr>
          <w:lang w:val="uk-UA"/>
        </w:rPr>
      </w:pPr>
      <w:r>
        <w:rPr>
          <w:lang w:val="uk-UA"/>
        </w:rPr>
        <w:t>2. Перейти на сторінку товару;</w:t>
      </w:r>
    </w:p>
    <w:p>
      <w:pPr>
        <w:pStyle w:val="p1"/>
        <w:rPr>
          <w:lang w:val="uk-UA"/>
        </w:rPr>
      </w:pPr>
      <w:r>
        <w:rPr>
          <w:lang w:val="uk-UA"/>
        </w:rPr>
        <w:t>3. Додати товар до кошику;</w:t>
      </w:r>
    </w:p>
    <w:p>
      <w:pPr>
        <w:pStyle w:val="p1"/>
        <w:rPr>
          <w:lang w:val="uk-UA"/>
        </w:rPr>
      </w:pPr>
      <w:r>
        <w:rPr>
          <w:lang w:val="uk-UA"/>
        </w:rPr>
        <w:t>4. Перейти до сторінки кошику;</w:t>
      </w:r>
    </w:p>
    <w:p>
      <w:pPr>
        <w:pStyle w:val="p1"/>
        <w:rPr>
          <w:lang w:val="uk-UA"/>
        </w:rPr>
      </w:pPr>
      <w:r>
        <w:rPr>
          <w:lang w:val="uk-UA"/>
        </w:rPr>
        <w:t>5. Оформити замовлення.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Інтерфейс веб-застосунку за обраною темою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Інтерфейс складається з трьох мокапів, наведених нижче: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Головна сторінка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323977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— Сторінка входу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3239770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1.3 — Сторінка кошику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Контрольні питання</w:t>
      </w:r>
    </w:p>
    <w:p>
      <w:pPr>
        <w:pStyle w:val="h21"/>
        <w:rPr>
          <w:b/>
          <w:bCs/>
        </w:rPr>
      </w:pPr>
      <w:r>
        <w:rPr>
          <w:b/>
          <w:bCs/>
        </w:rPr>
        <w:t>Я</w:t>
      </w:r>
      <w:r>
        <w:rPr>
          <w:b/>
          <w:bCs/>
          <w:i w:val="false"/>
          <w:caps w:val="false"/>
          <w:smallCaps w:val="false"/>
          <w:spacing w:val="0"/>
        </w:rPr>
        <w:t>кі ергономічні показники інтерфейсу можна виділити?</w:t>
      </w:r>
    </w:p>
    <w:p>
      <w:pPr>
        <w:pStyle w:val="p1"/>
        <w:rPr>
          <w:b/>
          <w:bCs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>Відомі ергономічні показники інтерфейсу:</w:t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>- керівництво: є чіткі інструкції, індикатори прогресу, зворотній зв’язок від дій користувача;</w:t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>- навантаження робочою пам’яттю: мінімальна кількість інформації на екрані, простота інтерфейсу, обмеженість анімацій;</w:t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>- явність: видимість дій користувача, ефекти при наведенні чи повідомлення про помилки.</w:t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 xml:space="preserve">Джерело: </w:t>
      </w:r>
      <w:hyperlink r:id="rId5">
        <w:r>
          <w:rPr>
            <w:rStyle w:val="Hyperlink"/>
            <w:b w:val="false"/>
            <w:bCs w:val="false"/>
            <w:i w:val="false"/>
            <w:caps w:val="false"/>
            <w:smallCaps w:val="false"/>
            <w:spacing w:val="0"/>
          </w:rPr>
          <w:t>https://www.gamedesignknowledge.com/blog-post/bastien-and-scapin-ergonomic-criteria</w:t>
        </w:r>
      </w:hyperlink>
      <w:r>
        <w:rPr>
          <w:b w:val="false"/>
          <w:bCs w:val="false"/>
          <w:i w:val="false"/>
          <w:caps w:val="false"/>
          <w:smallCaps w:val="false"/>
          <w:spacing w:val="0"/>
        </w:rPr>
        <w:t>.</w:t>
      </w:r>
    </w:p>
    <w:p>
      <w:pPr>
        <w:pStyle w:val="p1"/>
        <w:rPr>
          <w:b w:val="false"/>
          <w:bCs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</w:r>
    </w:p>
    <w:p>
      <w:pPr>
        <w:pStyle w:val="h21"/>
        <w:rPr/>
      </w:pPr>
      <w:r>
        <w:rPr/>
        <w:t>Які існують методи кількісного аналізу інтерфейсу?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Ключовими методами є: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ефективність — точність та повнота досягнення цілі;</w:t>
      </w:r>
    </w:p>
    <w:p>
      <w:pPr>
        <w:pStyle w:val="p1"/>
        <w:rPr/>
      </w:pPr>
      <w:r>
        <w:rPr/>
        <w:t>- продуктивність — ресурси на досягнення цілей;</w:t>
      </w:r>
    </w:p>
    <w:p>
      <w:pPr>
        <w:pStyle w:val="p1"/>
        <w:rPr/>
      </w:pPr>
      <w:r>
        <w:rPr/>
        <w:t>- задоволеність — бальна оцінка інтерфейсу користувачем.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Джерело: </w:t>
      </w:r>
      <w:hyperlink r:id="rId6">
        <w:r>
          <w:rPr>
            <w:rStyle w:val="Hyperlink"/>
          </w:rPr>
          <w:t>https://blog.ithillel.ua/articles/best-practices-for-determining-user-needs</w:t>
        </w:r>
      </w:hyperlink>
      <w:r>
        <w:rPr/>
        <w:t>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>
          <w:b/>
          <w:bCs/>
          <w:i w:val="false"/>
          <w:caps w:val="false"/>
          <w:smallCaps w:val="false"/>
          <w:spacing w:val="0"/>
        </w:rPr>
        <w:t>Що дозволяє передбачити модель GOMS?</w:t>
      </w:r>
      <w:r>
        <w:rPr/>
        <w:t xml:space="preserve">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Ця модель дозволяє передбачити час виконання завдань досвідченим користувачем при взаємодії з нашим інтерфейсом.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Джерело: </w:t>
      </w:r>
      <w:hyperlink r:id="rId7">
        <w:r>
          <w:rPr>
            <w:rStyle w:val="Hyperlink"/>
          </w:rPr>
          <w:t>https://studfile.net/preview/10261984/page:11/</w:t>
        </w:r>
      </w:hyperlink>
      <w:r>
        <w:rPr/>
        <w:t>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宋体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宋体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宋体" w:eastAsiaTheme="minorEastAsia"/>
      <w:color w:themeColor="dark1" w:themeTint="fe" w:val="595959"/>
      <w:spacing w:val="15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宋体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宋体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 w:eastAsia="宋体" w:eastAsiaTheme="minorEastAsia"/>
      <w:sz w:val="21"/>
      <w:lang w:val="en-US"/>
    </w:rPr>
  </w:style>
  <w:style w:type="character" w:styleId="mord" w:customStyle="1">
    <w:name w:val="mord"/>
    <w:basedOn w:val="DefaultParagraphFont"/>
    <w:uiPriority w:val="0"/>
    <w:qFormat/>
    <w:rPr/>
  </w:style>
  <w:style w:type="character" w:styleId="mopen" w:customStyle="1">
    <w:name w:val="mopen"/>
    <w:basedOn w:val="DefaultParagraphFont"/>
    <w:uiPriority w:val="0"/>
    <w:qFormat/>
    <w:rPr/>
  </w:style>
  <w:style w:type="character" w:styleId="mclose" w:customStyle="1">
    <w:name w:val="mclose"/>
    <w:basedOn w:val="DefaultParagraphFont"/>
    <w:uiPriority w:val="0"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Pr/>
  </w:style>
  <w:style w:type="character" w:styleId="Style15" w:customStyle="1">
    <w:name w:val="Нижний колонтитул Знак"/>
    <w:basedOn w:val="DefaultParagraphFont"/>
    <w:uiPriority w:val="99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Lucida Sans"/>
    </w:rPr>
  </w:style>
  <w:style w:type="paragraph" w:styleId="Style18">
    <w:name w:val="Верхній і нижній колонтитули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Style14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宋体" w:eastAsiaTheme="minorEastAsia"/>
      <w:color w:themeColor="dark1" w:themeTint="fe" w:val="595959"/>
      <w:spacing w:val="15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>
      <w:numPr>
        <w:ilvl w:val="0"/>
        <w:numId w:val="0"/>
      </w:numPr>
      <w:ind w:hanging="0" w:start="0"/>
    </w:pPr>
    <w:rPr>
      <w:rFonts w:ascii="Courier New" w:hAnsi="Courier New" w:eastAsia="宋体" w:eastAsiaTheme="minorEastAsia"/>
      <w:sz w:val="21"/>
      <w:lang w:val="en-US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Grid"/>
    <w:basedOn w:val="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www.gamedesignknowledge.com/blog-post/bastien-and-scapin-ergonomic-criteria" TargetMode="External"/><Relationship Id="rId6" Type="http://schemas.openxmlformats.org/officeDocument/2006/relationships/hyperlink" Target="https://blog.ithillel.ua/articles/best-practices-for-determining-user-needs" TargetMode="External"/><Relationship Id="rId7" Type="http://schemas.openxmlformats.org/officeDocument/2006/relationships/hyperlink" Target="https://studfile.net/preview/10261984/page:11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Application>LibreOffice/25.8.3.2$Windows_X86_64 LibreOffice_project/8ca8d55c161d602844f5428fa4b58097424e324e</Application>
  <AppVersion>15.0000</AppVersion>
  <Pages>6</Pages>
  <Words>371</Words>
  <Characters>2731</Characters>
  <CharactersWithSpaces>3059</CharactersWithSpaces>
  <Paragraphs>66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dc:description/>
  <dc:language>uk-UA</dc:language>
  <cp:lastModifiedBy/>
  <cp:lastPrinted>2025-11-19T15:05:00Z</cp:lastPrinted>
  <dcterms:modified xsi:type="dcterms:W3CDTF">2025-12-09T15:26:14Z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6B0705C68CDD4AD08522D1048EF4C683_12</vt:lpwstr>
  </property>
  <property fmtid="{D5CDD505-2E9C-101B-9397-08002B2CF9AE}" pid="3" name="KSOProductBuildVer">
    <vt:lpwstr>1033-12.2.0.23155</vt:lpwstr>
  </property>
</Properties>
</file>