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№2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Самоорганізація та навчання без учителя. Кластер-аналіз</w:t>
      </w:r>
      <w:r>
        <w:rPr>
          <w:color w:val="auto"/>
        </w:rPr>
        <w:t>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202</w:t>
      </w:r>
      <w:bookmarkStart w:id="0" w:name="_gjdgxs"/>
      <w:bookmarkEnd w:id="0"/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 xml:space="preserve">Вивчити та засвоїти на практиці </w:t>
      </w:r>
      <w:r>
        <w:rPr>
          <w:color w:val="auto"/>
          <w:lang w:val="uk-UA"/>
        </w:rPr>
        <w:t>методи кластер-аналізу та їх використання при зміні кількості ознак</w:t>
      </w:r>
      <w:r>
        <w:rPr>
          <w:color w:val="auto"/>
        </w:rPr>
        <w:t>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Пакет </w:t>
      </w:r>
      <w:r>
        <w:rPr>
          <w:color w:val="auto"/>
          <w:sz w:val="28"/>
          <w:szCs w:val="28"/>
          <w:lang w:val="en-US"/>
        </w:rPr>
        <w:t xml:space="preserve">scikit-learn </w:t>
      </w:r>
      <w:r>
        <w:rPr>
          <w:color w:val="auto"/>
          <w:sz w:val="28"/>
          <w:szCs w:val="28"/>
          <w:lang w:val="uk-UA"/>
        </w:rPr>
        <w:t>призначений для формування моделей розпізнавання образів та їх використання.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Вибірку даних потрібно розбити на навчальну та тестову функцією </w:t>
      </w:r>
      <w:r>
        <w:rPr>
          <w:color w:val="auto"/>
          <w:sz w:val="28"/>
          <w:szCs w:val="28"/>
          <w:lang w:val="en-US"/>
        </w:rPr>
        <w:t>train_test_split.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Непотрібні ознаки можна прибрати функцією </w:t>
      </w:r>
      <w:r>
        <w:rPr>
          <w:color w:val="auto"/>
          <w:sz w:val="28"/>
          <w:szCs w:val="28"/>
          <w:lang w:val="en-US"/>
        </w:rPr>
        <w:t>drop().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Метод еталонів реалізується моделлю </w:t>
      </w:r>
      <w:r>
        <w:rPr>
          <w:color w:val="auto"/>
          <w:sz w:val="28"/>
          <w:szCs w:val="28"/>
          <w:lang w:val="en-US"/>
        </w:rPr>
        <w:t xml:space="preserve">KMeans. </w:t>
      </w:r>
      <w:r>
        <w:rPr>
          <w:color w:val="auto"/>
          <w:sz w:val="28"/>
          <w:szCs w:val="28"/>
          <w:lang w:val="uk-UA"/>
        </w:rPr>
        <w:t>Вона приймає кількість кластерів та шукає їх центри. Тоді відносить кожен екземпляр до певного кластеру.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Навчання моделі проводиться функцією </w:t>
      </w:r>
      <w:r>
        <w:rPr>
          <w:color w:val="auto"/>
          <w:sz w:val="28"/>
          <w:szCs w:val="28"/>
          <w:lang w:val="en-US"/>
        </w:rPr>
        <w:t xml:space="preserve">fit(). </w:t>
      </w:r>
      <w:r>
        <w:rPr>
          <w:color w:val="auto"/>
          <w:sz w:val="28"/>
          <w:szCs w:val="28"/>
          <w:lang w:val="uk-UA"/>
        </w:rPr>
        <w:t xml:space="preserve">Розпізнавання виконується функцією </w:t>
      </w:r>
      <w:r>
        <w:rPr>
          <w:color w:val="auto"/>
          <w:sz w:val="28"/>
          <w:szCs w:val="28"/>
          <w:lang w:val="en-US"/>
        </w:rPr>
        <w:t>predict().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Нормування вибірки можна виконати функцією </w:t>
      </w:r>
      <w:r>
        <w:rPr>
          <w:color w:val="auto"/>
          <w:sz w:val="28"/>
          <w:szCs w:val="28"/>
          <w:lang w:val="en-US"/>
        </w:rPr>
        <w:t>normalize().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Засікти час виконання можна функцією </w:t>
      </w:r>
      <w:r>
        <w:rPr>
          <w:color w:val="auto"/>
          <w:sz w:val="28"/>
          <w:szCs w:val="28"/>
          <w:lang w:val="en-US"/>
        </w:rPr>
        <w:t xml:space="preserve">time.time() </w:t>
      </w:r>
      <w:r>
        <w:rPr>
          <w:color w:val="auto"/>
          <w:sz w:val="28"/>
          <w:szCs w:val="28"/>
          <w:lang w:val="uk-UA"/>
        </w:rPr>
        <w:t xml:space="preserve">або </w:t>
      </w:r>
      <w:r>
        <w:rPr>
          <w:color w:val="auto"/>
          <w:sz w:val="28"/>
          <w:szCs w:val="28"/>
          <w:lang w:val="en-US"/>
        </w:rPr>
        <w:t>time.perf_counter().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Отримати помилку розпізнавання можна функцією </w:t>
      </w:r>
      <w:r>
        <w:rPr>
          <w:color w:val="auto"/>
          <w:sz w:val="28"/>
          <w:szCs w:val="28"/>
          <w:lang w:val="en-US"/>
        </w:rPr>
        <w:t>score().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  <w:lang w:val="uk-UA"/>
        </w:rPr>
      </w:pPr>
      <w:r>
        <w:rPr/>
        <w:t>1 Аналіз вибірки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Вибірка </w:t>
      </w:r>
      <w:r>
        <w:rPr>
          <w:color w:val="auto"/>
          <w:lang w:val="en-US"/>
        </w:rPr>
        <w:t xml:space="preserve">iris </w:t>
      </w:r>
      <w:r>
        <w:rPr>
          <w:color w:val="auto"/>
          <w:lang w:val="uk-UA"/>
        </w:rPr>
        <w:t>складається з ознак: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id: </w:t>
      </w:r>
      <w:r>
        <w:rPr>
          <w:color w:val="auto"/>
          <w:lang w:val="uk-UA"/>
        </w:rPr>
        <w:t>номер екземпляру;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SepalLengthCm: </w:t>
      </w:r>
      <w:r>
        <w:rPr>
          <w:color w:val="auto"/>
          <w:lang w:val="uk-UA"/>
        </w:rPr>
        <w:t xml:space="preserve">довжина </w:t>
      </w:r>
      <w:r>
        <w:rPr>
          <w:color w:val="auto"/>
          <w:lang w:val="uk-UA"/>
        </w:rPr>
        <w:t>чашечки 🍃</w:t>
      </w:r>
      <w:r>
        <w:rPr>
          <w:color w:val="auto"/>
          <w:lang w:val="uk-UA"/>
        </w:rPr>
        <w:t>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SepalWidthCm: </w:t>
      </w:r>
      <w:r>
        <w:rPr>
          <w:color w:val="auto"/>
          <w:lang w:val="uk-UA"/>
        </w:rPr>
        <w:t xml:space="preserve">ширина </w:t>
      </w:r>
      <w:r>
        <w:rPr>
          <w:color w:val="auto"/>
          <w:lang w:val="uk-UA"/>
        </w:rPr>
        <w:t>чашечки 🍃</w:t>
      </w:r>
      <w:r>
        <w:rPr>
          <w:color w:val="auto"/>
          <w:lang w:val="uk-UA"/>
        </w:rPr>
        <w:t>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PetalLengthCm: </w:t>
      </w:r>
      <w:r>
        <w:rPr>
          <w:color w:val="auto"/>
          <w:lang w:val="uk-UA"/>
        </w:rPr>
        <w:t>довжина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PetalWidthCm: </w:t>
      </w:r>
      <w:r>
        <w:rPr>
          <w:color w:val="auto"/>
          <w:lang w:val="uk-UA"/>
        </w:rPr>
        <w:t>ширина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Species: </w:t>
      </w:r>
      <w:r>
        <w:rPr>
          <w:color w:val="auto"/>
          <w:lang w:val="uk-UA"/>
        </w:rPr>
        <w:t xml:space="preserve">тип квітки — </w:t>
      </w:r>
      <w:r>
        <w:rPr>
          <w:color w:val="auto"/>
          <w:lang w:val="en-US"/>
        </w:rPr>
        <w:t>setosa, versicolor, virginica.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>2 Графіки ознак</w:t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matplotlib import pyplot as plt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pandas as pd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iris=load_iris()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data=pd.DataFrame(iris.data,columns=iris.feature_names)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data['species']=pd.Categorical.from_codes(iris.target,iris.target_names)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features=iris.feature_names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feature_pairs=[(i,j) for i in range(len(features)) for j in range(i+1,len(features))]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fig,axes=plt.subplots(2,3,figsize=(20,12),tight_layout=True)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for ax,(feature_one,feature_two) in zip(axes.flatten(),feature_pairs):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species in data['species'].unique():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subset=data[data['species']==species]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ax.scatter(subset[features[feature_one]],subset[features[feature_two]],label=species,alpha=0.8)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ax.set_xlabel(features[feature_one])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ax.set_ylabel(features[feature_two])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fig.legend(data['species'].unique(),loc='upper center',ncol=3,fontsize='medium')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plt.show()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Аналіз 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542530" cy="4065270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2530" cy="4065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2.1 — Графік ознак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З графіків зрозуміло, що у сетози найменш довгі, але найбільш широкі чашечки і найменші пелюстки. У версіколору середні за шириною і довжиною пелюстки і маленькі або середні пелюстки. У вірджиніки чашечки середньої ширини і середньої або великої довжини, а пелюстки найбільші як за довжиною, так і за шириною.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 xml:space="preserve">Питання 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8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user1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965</TotalTime>
  <Application>LibreOffice/25.2.3.2$Windows_X86_64 LibreOffice_project/bbb074479178df812d175f709636b368952c2ce3</Application>
  <AppVersion>15.0000</AppVersion>
  <Pages>4</Pages>
  <Words>271</Words>
  <Characters>2300</Characters>
  <CharactersWithSpaces>2643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2025-05-23T19:45:55Z</cp:lastPrinted>
  <dcterms:modified xsi:type="dcterms:W3CDTF">2025-06-10T07:26:27Z</dcterms:modified>
  <cp:revision>344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