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p11"/>
        <w:ind w:hanging="0"/>
        <w:jc w:val="center"/>
        <w:rPr/>
      </w:pPr>
      <w:r>
        <w:rPr>
          <w:b/>
        </w:rPr>
        <w:t>Міністерство освіти і науки України</w:t>
      </w:r>
    </w:p>
    <w:p>
      <w:pPr>
        <w:pStyle w:val="p11"/>
        <w:ind w:hanging="0"/>
        <w:jc w:val="center"/>
        <w:rPr/>
      </w:pPr>
      <w:r>
        <w:rPr>
          <w:b/>
        </w:rPr>
        <w:t>Національний університет «Запорізька політехніка»</w:t>
      </w:r>
    </w:p>
    <w:p>
      <w:pPr>
        <w:pStyle w:val="p11"/>
        <w:ind w:hanging="0"/>
        <w:jc w:val="right"/>
        <w:rPr/>
      </w:pPr>
      <w:r>
        <w:rPr/>
        <w:t>Кафедра програмних засобів</w:t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jc w:val="center"/>
        <w:rPr/>
      </w:pPr>
      <w:r>
        <w:rPr/>
        <w:t>ЗВІТ</w:t>
      </w:r>
    </w:p>
    <w:p>
      <w:pPr>
        <w:pStyle w:val="p11"/>
        <w:ind w:hanging="0"/>
        <w:jc w:val="center"/>
        <w:rPr/>
      </w:pPr>
      <w:r>
        <w:rPr/>
        <w:t>Дисципліна «Сертифікація програмного забезпечення»</w:t>
      </w:r>
    </w:p>
    <w:p>
      <w:pPr>
        <w:pStyle w:val="p11"/>
        <w:tabs>
          <w:tab w:val="clear" w:pos="851"/>
          <w:tab w:val="left" w:pos="2185" w:leader="none"/>
          <w:tab w:val="center" w:pos="4535" w:leader="none"/>
        </w:tabs>
        <w:ind w:hanging="0"/>
        <w:rPr/>
      </w:pPr>
      <w:r>
        <w:rPr/>
        <w:tab/>
        <w:tab/>
        <w:t>Робота №</w:t>
      </w:r>
      <w:bookmarkStart w:id="0" w:name="_GoBack"/>
      <w:bookmarkEnd w:id="0"/>
      <w:r>
        <w:rPr/>
        <w:t>1</w:t>
      </w:r>
    </w:p>
    <w:p>
      <w:pPr>
        <w:pStyle w:val="p11"/>
        <w:ind w:hanging="0"/>
        <w:jc w:val="center"/>
        <w:rPr/>
      </w:pPr>
      <w:r>
        <w:rPr/>
        <w:t>Тема «Розроблення настанови з якості на основі застосування стандартів у сфері якості та інженерії програмного забезпечення»</w:t>
      </w:r>
    </w:p>
    <w:p>
      <w:pPr>
        <w:pStyle w:val="p11"/>
        <w:ind w:hanging="0"/>
        <w:jc w:val="center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>
          <w:b/>
          <w:bCs/>
        </w:rPr>
      </w:pPr>
      <w:r>
        <w:rPr>
          <w:b/>
          <w:bCs/>
        </w:rPr>
        <w:t xml:space="preserve">Виконав варіант </w:t>
      </w:r>
      <w:r>
        <w:rPr>
          <w:b/>
          <w:bCs/>
        </w:rPr>
        <w:t>15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  <w:t xml:space="preserve">Студент КНТ-122 </w:t>
        <w:tab/>
        <w:tab/>
        <w:tab/>
        <w:tab/>
        <w:tab/>
        <w:tab/>
        <w:t>Онищенко О.А.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>
          <w:b/>
          <w:bCs/>
        </w:rPr>
      </w:pPr>
      <w:r>
        <w:rPr>
          <w:b/>
          <w:bCs/>
        </w:rPr>
        <w:t>Прийняли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  <w:t xml:space="preserve">Викладач </w:t>
        <w:tab/>
        <w:tab/>
        <w:tab/>
        <w:tab/>
        <w:tab/>
        <w:tab/>
        <w:tab/>
        <w:t>Льовкін В.М.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</w:r>
    </w:p>
    <w:p>
      <w:pPr>
        <w:pStyle w:val="p11"/>
        <w:tabs>
          <w:tab w:val="clear" w:pos="851"/>
          <w:tab w:val="left" w:pos="1986" w:leader="none"/>
          <w:tab w:val="left" w:pos="4196" w:leader="none"/>
          <w:tab w:val="center" w:pos="4961" w:leader="none"/>
        </w:tabs>
        <w:ind w:hanging="0"/>
        <w:jc w:val="center"/>
        <w:rPr/>
      </w:pPr>
      <w:r>
        <w:rPr/>
        <w:t>2026</w:t>
      </w:r>
    </w:p>
    <w:p>
      <w:pPr>
        <w:pStyle w:val="p11"/>
        <w:tabs>
          <w:tab w:val="clear" w:pos="851"/>
          <w:tab w:val="left" w:pos="1986" w:leader="none"/>
          <w:tab w:val="left" w:pos="4196" w:leader="none"/>
          <w:tab w:val="center" w:pos="4961" w:leader="none"/>
        </w:tabs>
        <w:ind w:hanging="0"/>
        <w:jc w:val="center"/>
        <w:rPr/>
      </w:pPr>
      <w:r>
        <w:rPr/>
      </w:r>
      <w:r>
        <w:br w:type="page"/>
      </w:r>
    </w:p>
    <w:p>
      <w:pPr>
        <w:pStyle w:val="h11"/>
        <w:spacing w:before="0" w:after="0"/>
        <w:rPr/>
      </w:pPr>
      <w:r>
        <w:rPr/>
        <w:t>Мета</w:t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  <w:t>Метою роботи є ознайомитися з вимогами до систем управління якістю, які висуваються міжнародними стандартами «</w:t>
      </w:r>
      <w:r>
        <w:rPr>
          <w:lang w:val="en-US"/>
        </w:rPr>
        <w:t xml:space="preserve">ISO 9000. </w:t>
      </w:r>
      <w:r>
        <w:rPr>
          <w:lang w:val="uk-UA"/>
        </w:rPr>
        <w:t>Система управління якістю. Основні вимоги та словник</w:t>
      </w:r>
      <w:r>
        <w:rPr/>
        <w:t>» та «</w:t>
      </w:r>
      <w:r>
        <w:rPr>
          <w:lang w:val="en-US"/>
        </w:rPr>
        <w:t xml:space="preserve">ISO 9001. </w:t>
      </w:r>
      <w:r>
        <w:rPr>
          <w:lang w:val="uk-UA"/>
        </w:rPr>
        <w:t>Система управління якістю. Вимоги</w:t>
      </w:r>
      <w:r>
        <w:rPr/>
        <w:t xml:space="preserve">». </w:t>
      </w:r>
    </w:p>
    <w:p>
      <w:pPr>
        <w:pStyle w:val="p11"/>
        <w:rPr/>
      </w:pPr>
      <w:r>
        <w:rPr/>
        <w:t>Навчитися визначати цілі в галузі якості та розробляти настанову з якості.</w:t>
      </w:r>
    </w:p>
    <w:p>
      <w:pPr>
        <w:pStyle w:val="p11"/>
        <w:rPr/>
      </w:pPr>
      <w:r>
        <w:rPr/>
      </w:r>
    </w:p>
    <w:p>
      <w:pPr>
        <w:pStyle w:val="h11"/>
        <w:rPr/>
      </w:pPr>
      <w:r>
        <w:rPr/>
        <w:t>Завдання</w:t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  <w:t>Завдання на роботу:</w:t>
      </w:r>
    </w:p>
    <w:p>
      <w:pPr>
        <w:pStyle w:val="p11"/>
        <w:rPr/>
      </w:pPr>
      <w:r>
        <w:rPr/>
        <w:t xml:space="preserve">1. Ознайомитись з міжнародними стандартами </w:t>
      </w:r>
      <w:r>
        <w:rPr>
          <w:lang w:val="en-US"/>
        </w:rPr>
        <w:t xml:space="preserve">“ISO 9000. </w:t>
      </w:r>
      <w:r>
        <w:rPr>
          <w:lang w:val="uk-UA"/>
        </w:rPr>
        <w:t>Система управління якістю. Основні вимоги та словник</w:t>
      </w:r>
      <w:r>
        <w:rPr>
          <w:lang w:val="en-US"/>
        </w:rPr>
        <w:t xml:space="preserve">” </w:t>
      </w:r>
      <w:r>
        <w:rPr>
          <w:lang w:val="uk-UA"/>
        </w:rPr>
        <w:t xml:space="preserve">та </w:t>
      </w:r>
      <w:r>
        <w:rPr>
          <w:lang w:val="en-US"/>
        </w:rPr>
        <w:t xml:space="preserve">“ISO 9001. </w:t>
      </w:r>
      <w:r>
        <w:rPr>
          <w:lang w:val="uk-UA"/>
        </w:rPr>
        <w:t>Система управління якістю. Вимоги</w:t>
      </w:r>
      <w:r>
        <w:rPr>
          <w:lang w:val="en-US"/>
        </w:rPr>
        <w:t>”.</w:t>
      </w:r>
    </w:p>
    <w:p>
      <w:pPr>
        <w:pStyle w:val="p11"/>
        <w:rPr>
          <w:lang w:val="uk-UA"/>
        </w:rPr>
      </w:pPr>
      <w:r>
        <w:rPr>
          <w:lang w:val="uk-UA"/>
        </w:rPr>
        <w:t>2. Узгодити з викладачем індивідуальне завдання: 15. Медіа-компанія.</w:t>
      </w:r>
    </w:p>
    <w:p>
      <w:pPr>
        <w:pStyle w:val="p11"/>
        <w:rPr>
          <w:lang w:val="uk-UA"/>
        </w:rPr>
      </w:pPr>
      <w:r>
        <w:rPr>
          <w:lang w:val="uk-UA"/>
        </w:rPr>
        <w:t>3. Обрати галузь та виконати коротку характеристику особливостей роботи підприємства, для якого у відповідності з індивідуальним завданням має бути розроблено систему управління якістю (враховуючи організацію необхідного програмного забезпечення).</w:t>
      </w:r>
    </w:p>
    <w:p>
      <w:pPr>
        <w:pStyle w:val="p11"/>
        <w:rPr>
          <w:lang w:val="uk-UA"/>
        </w:rPr>
      </w:pPr>
      <w:r>
        <w:rPr>
          <w:lang w:val="uk-UA"/>
        </w:rPr>
        <w:t>4. Представити організаційну структуру підприємства.</w:t>
      </w:r>
    </w:p>
    <w:p>
      <w:pPr>
        <w:pStyle w:val="p11"/>
        <w:rPr>
          <w:lang w:val="uk-UA"/>
        </w:rPr>
      </w:pPr>
      <w:r>
        <w:rPr>
          <w:lang w:val="uk-UA"/>
        </w:rPr>
        <w:t xml:space="preserve">5. Визначити основні цілі в галузі якості для обраного підприємства, зокрема враховуючи орієнтацію роботи підприємства на вимоги замовника та релевантні стандарти інженерії програмного забезпечення, зокрема </w:t>
      </w:r>
      <w:r>
        <w:rPr>
          <w:lang w:val="en-US"/>
        </w:rPr>
        <w:t xml:space="preserve">ISO/IEC 25010, 25021 </w:t>
      </w:r>
      <w:r>
        <w:rPr>
          <w:lang w:val="uk-UA"/>
        </w:rPr>
        <w:t>тощо.</w:t>
      </w:r>
    </w:p>
    <w:p>
      <w:pPr>
        <w:pStyle w:val="p11"/>
        <w:rPr>
          <w:lang w:val="uk-UA"/>
        </w:rPr>
      </w:pPr>
      <w:r>
        <w:rPr>
          <w:lang w:val="uk-UA"/>
        </w:rPr>
        <w:t>6. Визначити показники ступеня досягнення цілей в галузі якості.</w:t>
      </w:r>
    </w:p>
    <w:p>
      <w:pPr>
        <w:pStyle w:val="p11"/>
        <w:rPr>
          <w:lang w:val="uk-UA"/>
        </w:rPr>
      </w:pPr>
      <w:r>
        <w:rPr>
          <w:lang w:val="uk-UA"/>
        </w:rPr>
        <w:t xml:space="preserve">7. Розробити настанову з якості на основі формулювання вимог, які стосуються системи управління якістю, відповідальності керівництва, керування ресурсами, процесів життєвого циклу продукції і вимірювання, аналізу та поліпшення, виконавши аналіз вимог стандартів </w:t>
      </w:r>
      <w:r>
        <w:rPr>
          <w:lang w:val="en-US"/>
        </w:rPr>
        <w:t xml:space="preserve">ISO 9000 </w:t>
      </w:r>
      <w:r>
        <w:rPr>
          <w:lang w:val="uk-UA"/>
        </w:rPr>
        <w:t xml:space="preserve">та </w:t>
      </w:r>
      <w:r>
        <w:rPr>
          <w:lang w:val="en-US"/>
        </w:rPr>
        <w:t xml:space="preserve">ISO 9001, </w:t>
      </w:r>
      <w:r>
        <w:rPr>
          <w:lang w:val="uk-UA"/>
        </w:rPr>
        <w:t>застосовуючи їх для особливостей роботи підприємства.</w:t>
      </w:r>
    </w:p>
    <w:p>
      <w:pPr>
        <w:pStyle w:val="p11"/>
        <w:rPr>
          <w:lang w:val="uk-UA"/>
        </w:rPr>
      </w:pPr>
      <w:r>
        <w:rPr>
          <w:lang w:val="uk-UA"/>
        </w:rPr>
        <w:t>8. Оформити звіт.</w:t>
      </w:r>
    </w:p>
    <w:p>
      <w:pPr>
        <w:pStyle w:val="p11"/>
        <w:rPr>
          <w:lang w:val="uk-UA"/>
        </w:rPr>
      </w:pPr>
      <w:r>
        <w:rPr>
          <w:lang w:val="uk-UA"/>
        </w:rPr>
        <w:t>9. Відповісти на контрольні запитання.</w:t>
      </w:r>
    </w:p>
    <w:p>
      <w:pPr>
        <w:pStyle w:val="p11"/>
        <w:rPr>
          <w:lang w:val="uk-UA"/>
        </w:rPr>
      </w:pPr>
      <w:r>
        <w:rPr>
          <w:lang w:val="uk-UA"/>
        </w:rPr>
      </w:r>
    </w:p>
    <w:p>
      <w:pPr>
        <w:pStyle w:val="h11"/>
        <w:rPr/>
      </w:pPr>
      <w:r>
        <w:rPr/>
        <w:t xml:space="preserve">Результати </w:t>
      </w:r>
    </w:p>
    <w:p>
      <w:pPr>
        <w:pStyle w:val="p11"/>
        <w:rPr/>
      </w:pPr>
      <w:r>
        <w:rPr/>
      </w:r>
    </w:p>
    <w:p>
      <w:pPr>
        <w:pStyle w:val="p11"/>
        <w:rPr>
          <w:lang w:val="uk-UA"/>
        </w:rPr>
      </w:pPr>
      <w:r>
        <w:rPr>
          <w:lang w:val="uk-UA"/>
        </w:rPr>
        <w:t>Індивідуальне завдання обрано за номером варіанта: 15. Медіа-компанія.</w:t>
      </w:r>
    </w:p>
    <w:p>
      <w:pPr>
        <w:pStyle w:val="p11"/>
        <w:rPr>
          <w:lang w:val="uk-UA"/>
        </w:rPr>
      </w:pPr>
      <w:r>
        <w:rPr>
          <w:lang w:val="uk-UA"/>
        </w:rPr>
      </w:r>
    </w:p>
    <w:p>
      <w:pPr>
        <w:pStyle w:val="H2"/>
        <w:rPr/>
      </w:pPr>
      <w:r>
        <w:rPr/>
        <w:t>Характеристика спеціалізації підприємства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 xml:space="preserve">Підприємство медіа компанії спеціалізується на виготовленні та розповсюдженні медіа контенту. </w:t>
      </w:r>
      <w:r>
        <w:rPr>
          <w:lang w:val="uk-UA"/>
        </w:rPr>
        <w:t>Медіа контент це всілякий аудіовізуальний та цифровий контент, який користувач може переглядати (споживати).</w:t>
      </w:r>
    </w:p>
    <w:p>
      <w:pPr>
        <w:pStyle w:val="P1"/>
        <w:rPr>
          <w:lang w:val="uk-UA"/>
        </w:rPr>
      </w:pPr>
      <w:r>
        <w:rPr>
          <w:lang w:val="uk-UA"/>
        </w:rPr>
        <w:t>Медіа компанії функціонують в три етапи:</w:t>
      </w:r>
    </w:p>
    <w:p>
      <w:pPr>
        <w:pStyle w:val="P1"/>
        <w:widowControl/>
        <w:numPr>
          <w:ilvl w:val="0"/>
          <w:numId w:val="1"/>
        </w:numPr>
        <w:suppressAutoHyphens w:val="true"/>
        <w:bidi w:val="0"/>
        <w:spacing w:lineRule="auto" w:line="360" w:before="0" w:after="0"/>
        <w:ind w:firstLine="850" w:left="0" w:right="0"/>
        <w:jc w:val="both"/>
        <w:rPr>
          <w:lang w:val="uk-UA"/>
        </w:rPr>
      </w:pPr>
      <w:r>
        <w:rPr>
          <w:lang w:val="uk-UA"/>
        </w:rPr>
        <w:t>створення: новий контент обраного формату створюється;</w:t>
      </w:r>
    </w:p>
    <w:p>
      <w:pPr>
        <w:pStyle w:val="P1"/>
        <w:widowControl/>
        <w:numPr>
          <w:ilvl w:val="0"/>
          <w:numId w:val="1"/>
        </w:numPr>
        <w:suppressAutoHyphens w:val="true"/>
        <w:bidi w:val="0"/>
        <w:spacing w:lineRule="auto" w:line="360" w:before="0" w:after="0"/>
        <w:ind w:firstLine="850" w:left="0" w:right="0"/>
        <w:jc w:val="both"/>
        <w:rPr>
          <w:lang w:val="uk-UA"/>
        </w:rPr>
      </w:pPr>
      <w:r>
        <w:rPr>
          <w:lang w:val="uk-UA"/>
        </w:rPr>
        <w:t>маркетинг: інформація про цей контент розповсюджується;</w:t>
      </w:r>
    </w:p>
    <w:p>
      <w:pPr>
        <w:pStyle w:val="P1"/>
        <w:widowControl/>
        <w:numPr>
          <w:ilvl w:val="0"/>
          <w:numId w:val="1"/>
        </w:numPr>
        <w:suppressAutoHyphens w:val="true"/>
        <w:bidi w:val="0"/>
        <w:spacing w:lineRule="auto" w:line="360" w:before="0" w:after="0"/>
        <w:ind w:firstLine="850" w:left="0" w:right="0"/>
        <w:jc w:val="both"/>
        <w:rPr>
          <w:lang w:val="uk-UA"/>
        </w:rPr>
      </w:pPr>
      <w:r>
        <w:rPr>
          <w:lang w:val="uk-UA"/>
        </w:rPr>
        <w:t>розповсюдження: цей контент рекламується та передається на відповідні платформи, де його можна спожити.</w:t>
      </w:r>
    </w:p>
    <w:p>
      <w:pPr>
        <w:pStyle w:val="P1"/>
        <w:widowControl/>
        <w:suppressAutoHyphens w:val="true"/>
        <w:bidi w:val="0"/>
        <w:spacing w:lineRule="auto" w:line="360" w:before="0" w:after="0"/>
        <w:ind w:firstLine="850" w:left="0" w:right="0"/>
        <w:jc w:val="both"/>
        <w:rPr>
          <w:lang w:val="uk-UA"/>
        </w:rPr>
      </w:pPr>
      <w:r>
        <w:rPr>
          <w:lang w:val="uk-UA"/>
        </w:rPr>
        <w:t>Медіа компанії потребують таке програмне забезпечення:</w:t>
      </w:r>
    </w:p>
    <w:p>
      <w:pPr>
        <w:pStyle w:val="P1"/>
        <w:widowControl/>
        <w:numPr>
          <w:ilvl w:val="0"/>
          <w:numId w:val="1"/>
        </w:numPr>
        <w:suppressAutoHyphens w:val="true"/>
        <w:bidi w:val="0"/>
        <w:spacing w:lineRule="auto" w:line="360" w:before="0" w:after="0"/>
        <w:ind w:firstLine="850" w:left="0" w:right="0"/>
        <w:jc w:val="both"/>
        <w:rPr>
          <w:lang w:val="uk-UA"/>
        </w:rPr>
      </w:pPr>
      <w:r>
        <w:rPr>
          <w:lang w:val="uk-UA"/>
        </w:rPr>
        <w:t>стримінгові платформи: дозволяють користувачеві отримувати доступ до контенту в реальному часі, без його завантаження;</w:t>
      </w:r>
    </w:p>
    <w:p>
      <w:pPr>
        <w:pStyle w:val="P1"/>
        <w:widowControl/>
        <w:numPr>
          <w:ilvl w:val="0"/>
          <w:numId w:val="1"/>
        </w:numPr>
        <w:suppressAutoHyphens w:val="true"/>
        <w:bidi w:val="0"/>
        <w:spacing w:lineRule="auto" w:line="360" w:before="0" w:after="0"/>
        <w:ind w:firstLine="850" w:left="0" w:right="0"/>
        <w:jc w:val="both"/>
        <w:rPr>
          <w:lang w:val="uk-UA"/>
        </w:rPr>
      </w:pPr>
      <w:r>
        <w:rPr>
          <w:lang w:val="uk-UA"/>
        </w:rPr>
        <w:t>програми для соціальних мереж: медіа компанія потребує допомоги в розповсюджені контенту, для цього можуть бути використані соціальні мережі;</w:t>
      </w:r>
    </w:p>
    <w:p>
      <w:pPr>
        <w:pStyle w:val="P1"/>
        <w:widowControl/>
        <w:numPr>
          <w:ilvl w:val="0"/>
          <w:numId w:val="1"/>
        </w:numPr>
        <w:suppressAutoHyphens w:val="true"/>
        <w:bidi w:val="0"/>
        <w:spacing w:lineRule="auto" w:line="360" w:before="0" w:after="0"/>
        <w:ind w:firstLine="850" w:left="0" w:right="0"/>
        <w:jc w:val="both"/>
        <w:rPr>
          <w:lang w:val="uk-UA"/>
        </w:rPr>
      </w:pPr>
      <w:r>
        <w:rPr>
          <w:lang w:val="uk-UA"/>
        </w:rPr>
        <w:t>системи менеджменту контенту (</w:t>
      </w:r>
      <w:r>
        <w:rPr>
          <w:lang w:val="en-US"/>
        </w:rPr>
        <w:t xml:space="preserve">CMS): </w:t>
      </w:r>
      <w:r>
        <w:rPr>
          <w:lang w:val="uk-UA"/>
        </w:rPr>
        <w:t>системи для керування контентом.</w:t>
      </w:r>
    </w:p>
    <w:p>
      <w:pPr>
        <w:pStyle w:val="P1"/>
        <w:rPr>
          <w:lang w:val="uk-UA"/>
        </w:rPr>
      </w:pPr>
      <w:r>
        <w:rPr>
          <w:lang w:val="uk-UA"/>
        </w:rPr>
      </w:r>
    </w:p>
    <w:p>
      <w:pPr>
        <w:pStyle w:val="H2"/>
        <w:rPr/>
      </w:pPr>
      <w:r>
        <w:rPr/>
        <w:t>Організаційна структура підприємства з коротким описом обов’язків</w:t>
      </w:r>
    </w:p>
    <w:p>
      <w:pPr>
        <w:pStyle w:val="P1"/>
        <w:rPr>
          <w:lang w:val="uk-UA"/>
        </w:rPr>
      </w:pPr>
      <w:r>
        <w:rPr>
          <w:lang w:val="uk-UA"/>
        </w:rPr>
      </w:r>
    </w:p>
    <w:p>
      <w:pPr>
        <w:pStyle w:val="P1"/>
        <w:rPr>
          <w:lang w:val="uk-UA"/>
        </w:rPr>
      </w:pPr>
      <w:r>
        <w:rPr>
          <w:lang w:val="uk-UA"/>
        </w:rPr>
        <w:t>Уявімо, що наша медіа компанія займається публікацією новин. Тоді оргструктура компанії буде наступною:</w:t>
      </w:r>
    </w:p>
    <w:p>
      <w:pPr>
        <w:pStyle w:val="P1"/>
        <w:rPr>
          <w:lang w:val="uk-UA"/>
        </w:rPr>
      </w:pPr>
      <w:r>
        <w:rPr>
          <w:lang w:val="uk-UA"/>
        </w:rPr>
      </w:r>
    </w:p>
    <w:p>
      <w:pPr>
        <w:pStyle w:val="P1"/>
        <w:rPr>
          <w:lang w:val="uk-UA"/>
        </w:rPr>
      </w:pPr>
      <w:r>
        <w:rPr>
          <w:lang w:val="uk-UA"/>
        </w:rPr>
        <w:t>Директор</w:t>
      </w:r>
    </w:p>
    <w:p>
      <w:pPr>
        <w:pStyle w:val="P1"/>
        <w:rPr>
          <w:lang w:val="uk-UA"/>
        </w:rPr>
      </w:pPr>
      <w:r>
        <w:rPr>
          <w:lang w:val="uk-UA"/>
        </w:rPr>
        <w:t xml:space="preserve">├── </w:t>
      </w:r>
      <w:r>
        <w:rPr>
          <w:lang w:val="uk-UA"/>
        </w:rPr>
        <w:t>Керівник відділу збору (створення) новин</w:t>
      </w:r>
    </w:p>
    <w:p>
      <w:pPr>
        <w:pStyle w:val="P1"/>
        <w:rPr>
          <w:lang w:val="uk-UA"/>
        </w:rPr>
      </w:pPr>
      <w:r>
        <w:rPr>
          <w:lang w:val="uk-UA"/>
        </w:rPr>
        <w:t xml:space="preserve">│   └── </w:t>
      </w:r>
      <w:r>
        <w:rPr>
          <w:lang w:val="uk-UA"/>
        </w:rPr>
        <w:t>Підлеглі відділу збору (створення) новин...</w:t>
      </w:r>
    </w:p>
    <w:p>
      <w:pPr>
        <w:pStyle w:val="P1"/>
        <w:rPr>
          <w:lang w:val="uk-UA"/>
        </w:rPr>
      </w:pPr>
      <w:r>
        <w:rPr>
          <w:lang w:val="uk-UA"/>
        </w:rPr>
        <w:t xml:space="preserve">├── </w:t>
      </w:r>
      <w:r>
        <w:rPr>
          <w:lang w:val="uk-UA"/>
        </w:rPr>
        <w:t>Керівник відділу публікації новин в соціальних мережах</w:t>
      </w:r>
    </w:p>
    <w:p>
      <w:pPr>
        <w:pStyle w:val="P1"/>
        <w:rPr>
          <w:lang w:val="uk-UA"/>
        </w:rPr>
      </w:pPr>
      <w:r>
        <w:rPr>
          <w:lang w:val="uk-UA"/>
        </w:rPr>
        <w:t xml:space="preserve">│   └── </w:t>
      </w:r>
      <w:r>
        <w:rPr>
          <w:lang w:val="uk-UA"/>
        </w:rPr>
        <w:t>Підлеглі відділу публікації новин в соціальних мережах...</w:t>
      </w:r>
    </w:p>
    <w:p>
      <w:pPr>
        <w:pStyle w:val="P1"/>
        <w:rPr>
          <w:lang w:val="uk-UA"/>
        </w:rPr>
      </w:pPr>
      <w:r>
        <w:rPr>
          <w:lang w:val="uk-UA"/>
        </w:rPr>
        <w:t xml:space="preserve">└── </w:t>
      </w:r>
      <w:r>
        <w:rPr>
          <w:lang w:val="uk-UA"/>
        </w:rPr>
        <w:t>Керівник відділу публікації новин на вебсайті</w:t>
      </w:r>
    </w:p>
    <w:p>
      <w:pPr>
        <w:pStyle w:val="P1"/>
        <w:rPr>
          <w:lang w:val="uk-UA"/>
        </w:rPr>
      </w:pPr>
      <w:r>
        <w:rPr>
          <w:lang w:val="uk-UA"/>
        </w:rPr>
        <w:t xml:space="preserve">    └── </w:t>
      </w:r>
      <w:r>
        <w:rPr>
          <w:lang w:val="uk-UA"/>
        </w:rPr>
        <w:t>Підлеглі відділу публікації новин на вебсайті...</w:t>
      </w:r>
    </w:p>
    <w:p>
      <w:pPr>
        <w:pStyle w:val="P1"/>
        <w:rPr>
          <w:lang w:val="uk-UA"/>
        </w:rPr>
      </w:pPr>
      <w:r>
        <w:rPr>
          <w:lang w:val="uk-UA"/>
        </w:rPr>
      </w:r>
    </w:p>
    <w:p>
      <w:pPr>
        <w:pStyle w:val="P1"/>
        <w:rPr>
          <w:lang w:val="uk-UA"/>
        </w:rPr>
      </w:pPr>
      <w:r>
        <w:rPr>
          <w:lang w:val="uk-UA"/>
        </w:rPr>
        <w:t>У вигляді діаграми оргструктура наведена на рисунку 1.1.</w:t>
      </w:r>
    </w:p>
    <w:p>
      <w:pPr>
        <w:pStyle w:val="P1"/>
        <w:rPr>
          <w:lang w:val="uk-UA"/>
        </w:rPr>
      </w:pPr>
      <w:r>
        <w:rPr>
          <w:lang w:val="uk-UA"/>
        </w:rPr>
      </w:r>
    </w:p>
    <w:p>
      <w:pPr>
        <w:pStyle w:val="img1"/>
        <w:rPr/>
      </w:pPr>
      <w:r>
        <w:rPr/>
        <w:drawing>
          <wp:inline distT="0" distB="0" distL="0" distR="0">
            <wp:extent cx="5731510" cy="1111250"/>
            <wp:effectExtent l="0" t="0" r="0" b="0"/>
            <wp:docPr id="1" name="Зображення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Зображення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1112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1"/>
        <w:rPr/>
      </w:pPr>
      <w:r>
        <w:rPr/>
        <w:t>Рисунок 1.1 — Організаційна структура підприємства</w:t>
      </w:r>
    </w:p>
    <w:p>
      <w:pPr>
        <w:pStyle w:val="P1"/>
        <w:rPr>
          <w:lang w:val="uk-UA"/>
        </w:rPr>
      </w:pPr>
      <w:r>
        <w:rPr>
          <w:lang w:val="uk-UA"/>
        </w:rPr>
      </w:r>
    </w:p>
    <w:p>
      <w:pPr>
        <w:pStyle w:val="P1"/>
        <w:rPr>
          <w:lang w:val="uk-UA"/>
        </w:rPr>
      </w:pPr>
      <w:r>
        <w:rPr>
          <w:lang w:val="uk-UA"/>
        </w:rPr>
        <w:t>Обов’язки директора є керування компанією та делегація задач керівникам відділів.</w:t>
      </w:r>
    </w:p>
    <w:p>
      <w:pPr>
        <w:pStyle w:val="P1"/>
        <w:rPr>
          <w:lang w:val="uk-UA"/>
        </w:rPr>
      </w:pPr>
      <w:r>
        <w:rPr>
          <w:lang w:val="uk-UA"/>
        </w:rPr>
        <w:t>Обов’язки керівника відділу створення (збирання) новин є організація підлеглих для збору та створення новин.</w:t>
      </w:r>
    </w:p>
    <w:p>
      <w:pPr>
        <w:pStyle w:val="P1"/>
        <w:rPr>
          <w:lang w:val="uk-UA"/>
        </w:rPr>
      </w:pPr>
      <w:r>
        <w:rPr>
          <w:lang w:val="uk-UA"/>
        </w:rPr>
        <w:t>Обов’язки керівника відділу з соціальних мереж є делегація підлеглим налаштування каналів у соціальних мережах та публікації новин в них.</w:t>
      </w:r>
    </w:p>
    <w:p>
      <w:pPr>
        <w:pStyle w:val="P1"/>
        <w:rPr>
          <w:lang w:val="uk-UA"/>
        </w:rPr>
      </w:pPr>
      <w:r>
        <w:rPr>
          <w:lang w:val="uk-UA"/>
        </w:rPr>
        <w:t>Обов’язки керівника відділу публікації новин на вебсайті є організація підлеглих для створення та публікації новин на вебсайті компанії.</w:t>
      </w:r>
    </w:p>
    <w:p>
      <w:pPr>
        <w:pStyle w:val="P1"/>
        <w:rPr>
          <w:lang w:val="uk-UA"/>
        </w:rPr>
      </w:pPr>
      <w:r>
        <w:rPr>
          <w:lang w:val="uk-UA"/>
        </w:rPr>
      </w:r>
    </w:p>
    <w:p>
      <w:pPr>
        <w:pStyle w:val="H2"/>
        <w:rPr/>
      </w:pPr>
      <w:r>
        <w:rPr/>
        <w:t xml:space="preserve">Цілі в галузі якості </w:t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  <w:t>Спершу треба визначити групи користувачів, для яких будуть формуватися вимоги. Це:</w:t>
      </w:r>
    </w:p>
    <w:p>
      <w:pPr>
        <w:pStyle w:val="p11"/>
        <w:rPr/>
      </w:pPr>
      <w:r>
        <w:rPr/>
        <w:t>1. Користувач веб-сайту або соціальної мережі;</w:t>
      </w:r>
    </w:p>
    <w:p>
      <w:pPr>
        <w:pStyle w:val="p11"/>
        <w:rPr/>
      </w:pPr>
      <w:r>
        <w:rPr/>
        <w:t>2. Рекламодавець;</w:t>
      </w:r>
    </w:p>
    <w:p>
      <w:pPr>
        <w:pStyle w:val="p11"/>
        <w:rPr/>
      </w:pPr>
      <w:r>
        <w:rPr/>
        <w:t>3. Адміністратор.</w:t>
      </w:r>
    </w:p>
    <w:p>
      <w:pPr>
        <w:pStyle w:val="p11"/>
        <w:rPr/>
      </w:pPr>
      <w:r>
        <w:rPr/>
        <w:t>Цілі в галузі якості є такі:</w:t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  <w:t>Таблиця 1.1 — Цілі в галузі якості та відповідні показники ступеня їх досягнення</w:t>
      </w:r>
    </w:p>
    <w:tbl>
      <w:tblPr>
        <w:tblW w:w="9026" w:type="dxa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372"/>
        <w:gridCol w:w="1672"/>
        <w:gridCol w:w="3372"/>
        <w:gridCol w:w="1805"/>
        <w:gridCol w:w="1805"/>
      </w:tblGrid>
      <w:tr>
        <w:trPr>
          <w:tblHeader w:val="true"/>
        </w:trPr>
        <w:tc>
          <w:tcPr>
            <w:tcW w:w="3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6"/>
              <w:spacing w:lineRule="auto" w:line="240"/>
              <w:ind w:hanging="0" w:left="0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№</w:t>
            </w:r>
          </w:p>
        </w:tc>
        <w:tc>
          <w:tcPr>
            <w:tcW w:w="1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6"/>
              <w:spacing w:lineRule="auto" w:line="240"/>
              <w:ind w:hanging="0" w:left="0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Роль</w:t>
            </w:r>
          </w:p>
        </w:tc>
        <w:tc>
          <w:tcPr>
            <w:tcW w:w="33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6"/>
              <w:spacing w:lineRule="auto" w:line="240"/>
              <w:ind w:hanging="0" w:left="0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Ціль</w:t>
            </w:r>
          </w:p>
        </w:tc>
        <w:tc>
          <w:tcPr>
            <w:tcW w:w="18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6"/>
              <w:spacing w:lineRule="auto" w:line="240"/>
              <w:ind w:hanging="0" w:left="0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Термін</w:t>
            </w:r>
          </w:p>
        </w:tc>
        <w:tc>
          <w:tcPr>
            <w:tcW w:w="18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p11"/>
              <w:spacing w:lineRule="auto" w:line="240"/>
              <w:ind w:hanging="0" w:left="0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Показник досягнення</w:t>
            </w:r>
          </w:p>
        </w:tc>
      </w:tr>
      <w:tr>
        <w:trPr/>
        <w:tc>
          <w:tcPr>
            <w:tcW w:w="37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6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167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6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Користувач</w:t>
            </w:r>
          </w:p>
        </w:tc>
        <w:tc>
          <w:tcPr>
            <w:tcW w:w="337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p11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Веб-сайт має завантажуватися менш ніж за три секунди</w:t>
            </w:r>
          </w:p>
        </w:tc>
        <w:tc>
          <w:tcPr>
            <w:tcW w:w="180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p11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До кінця цього кварталу</w:t>
            </w:r>
          </w:p>
        </w:tc>
        <w:tc>
          <w:tcPr>
            <w:tcW w:w="180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p11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Веб-сайт завантажується менше ніж за три секунди</w:t>
            </w:r>
          </w:p>
        </w:tc>
      </w:tr>
      <w:tr>
        <w:trPr/>
        <w:tc>
          <w:tcPr>
            <w:tcW w:w="37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6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</w:t>
            </w:r>
          </w:p>
        </w:tc>
        <w:tc>
          <w:tcPr>
            <w:tcW w:w="167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6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Користувач</w:t>
            </w:r>
          </w:p>
        </w:tc>
        <w:tc>
          <w:tcPr>
            <w:tcW w:w="337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6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Веб-сайт має працювати в 99% часу доби</w:t>
            </w:r>
          </w:p>
        </w:tc>
        <w:tc>
          <w:tcPr>
            <w:tcW w:w="180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6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До кінця року</w:t>
            </w:r>
          </w:p>
        </w:tc>
        <w:tc>
          <w:tcPr>
            <w:tcW w:w="180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p11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Веб-сайт працює в 99% часу доби</w:t>
            </w:r>
          </w:p>
        </w:tc>
      </w:tr>
      <w:tr>
        <w:trPr/>
        <w:tc>
          <w:tcPr>
            <w:tcW w:w="37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6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</w:t>
            </w:r>
          </w:p>
        </w:tc>
        <w:tc>
          <w:tcPr>
            <w:tcW w:w="167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6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Користувач</w:t>
            </w:r>
          </w:p>
        </w:tc>
        <w:tc>
          <w:tcPr>
            <w:tcW w:w="337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6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Соціальні мережі мають бути такими, що легко знаходяться у пошуку мережі</w:t>
            </w:r>
          </w:p>
        </w:tc>
        <w:tc>
          <w:tcPr>
            <w:tcW w:w="180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6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До кінця кварталу</w:t>
            </w:r>
          </w:p>
        </w:tc>
        <w:tc>
          <w:tcPr>
            <w:tcW w:w="180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p11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Сторінки в соціальних мережах знаходяться менше ніж за 5 секунд</w:t>
            </w:r>
          </w:p>
        </w:tc>
      </w:tr>
      <w:tr>
        <w:trPr/>
        <w:tc>
          <w:tcPr>
            <w:tcW w:w="37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6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</w:t>
            </w:r>
          </w:p>
        </w:tc>
        <w:tc>
          <w:tcPr>
            <w:tcW w:w="167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6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Користувач</w:t>
            </w:r>
          </w:p>
        </w:tc>
        <w:tc>
          <w:tcPr>
            <w:tcW w:w="337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6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Соціальні мережі повинні містити картинки разом з текстом новини</w:t>
            </w:r>
          </w:p>
        </w:tc>
        <w:tc>
          <w:tcPr>
            <w:tcW w:w="180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6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До кінця тижня</w:t>
            </w:r>
          </w:p>
        </w:tc>
        <w:tc>
          <w:tcPr>
            <w:tcW w:w="180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p11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Всі пости в соціальних мережах містять картинки</w:t>
            </w:r>
          </w:p>
        </w:tc>
      </w:tr>
      <w:tr>
        <w:trPr/>
        <w:tc>
          <w:tcPr>
            <w:tcW w:w="37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6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</w:t>
            </w:r>
          </w:p>
        </w:tc>
        <w:tc>
          <w:tcPr>
            <w:tcW w:w="167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6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Рекламодавець</w:t>
            </w:r>
          </w:p>
        </w:tc>
        <w:tc>
          <w:tcPr>
            <w:tcW w:w="337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6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Система CMS має містити форми для додавання новин до бази даних у зручному місці</w:t>
            </w:r>
          </w:p>
        </w:tc>
        <w:tc>
          <w:tcPr>
            <w:tcW w:w="180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6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До кінця кварталу</w:t>
            </w:r>
          </w:p>
        </w:tc>
        <w:tc>
          <w:tcPr>
            <w:tcW w:w="180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p11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Система містить форми додавання новин у зручно розташованому місці</w:t>
            </w:r>
          </w:p>
        </w:tc>
      </w:tr>
      <w:tr>
        <w:trPr/>
        <w:tc>
          <w:tcPr>
            <w:tcW w:w="37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6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</w:t>
            </w:r>
          </w:p>
        </w:tc>
        <w:tc>
          <w:tcPr>
            <w:tcW w:w="167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6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Адміністратор</w:t>
            </w:r>
          </w:p>
        </w:tc>
        <w:tc>
          <w:tcPr>
            <w:tcW w:w="337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6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Платформа менеджменту контенту повинна містити статистику переглядів як сайту, так і соціальних мереж</w:t>
            </w:r>
          </w:p>
        </w:tc>
        <w:tc>
          <w:tcPr>
            <w:tcW w:w="180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6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До кінця року</w:t>
            </w:r>
          </w:p>
        </w:tc>
        <w:tc>
          <w:tcPr>
            <w:tcW w:w="180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p11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Платформа містить статистику переглядів сайту та соціальних мереж</w:t>
            </w:r>
          </w:p>
        </w:tc>
      </w:tr>
    </w:tbl>
    <w:p>
      <w:pPr>
        <w:pStyle w:val="p11"/>
        <w:rPr/>
      </w:pPr>
      <w:r>
        <w:rPr/>
        <w:tab/>
      </w:r>
    </w:p>
    <w:p>
      <w:pPr>
        <w:pStyle w:val="p11"/>
        <w:rPr>
          <w:lang w:val="uk-UA"/>
        </w:rPr>
      </w:pPr>
      <w:r>
        <w:rPr>
          <w:lang w:val="uk-UA"/>
        </w:rPr>
      </w:r>
    </w:p>
    <w:p>
      <w:pPr>
        <w:pStyle w:val="H2"/>
        <w:rPr/>
      </w:pPr>
      <w:r>
        <w:rPr/>
        <w:t>Настанова з якості</w:t>
      </w:r>
    </w:p>
    <w:p>
      <w:pPr>
        <w:pStyle w:val="p11"/>
        <w:rPr>
          <w:lang w:val="uk-UA"/>
        </w:rPr>
      </w:pPr>
      <w:r>
        <w:rPr>
          <w:lang w:val="uk-UA"/>
        </w:rPr>
      </w:r>
    </w:p>
    <w:p>
      <w:pPr>
        <w:pStyle w:val="p11"/>
        <w:rPr>
          <w:lang w:val="uk-UA"/>
        </w:rPr>
      </w:pPr>
      <w:r>
        <w:rPr>
          <w:lang w:val="uk-UA"/>
        </w:rPr>
        <w:t>яку запропоновано побудувати на основі наступних розділів:</w:t>
      </w:r>
    </w:p>
    <w:p>
      <w:pPr>
        <w:pStyle w:val="p11"/>
        <w:rPr>
          <w:lang w:val="uk-UA"/>
        </w:rPr>
      </w:pPr>
      <w:r>
        <w:rPr>
          <w:lang w:val="uk-UA"/>
        </w:rPr>
        <w:t>- сфера застосування;</w:t>
      </w:r>
    </w:p>
    <w:p>
      <w:pPr>
        <w:pStyle w:val="p11"/>
        <w:rPr>
          <w:lang w:val="uk-UA"/>
        </w:rPr>
      </w:pPr>
      <w:r>
        <w:rPr>
          <w:lang w:val="uk-UA"/>
        </w:rPr>
        <w:t>- характеристика діяльності;</w:t>
      </w:r>
    </w:p>
    <w:p>
      <w:pPr>
        <w:pStyle w:val="p11"/>
        <w:rPr>
          <w:lang w:val="uk-UA"/>
        </w:rPr>
      </w:pPr>
      <w:r>
        <w:rPr>
          <w:lang w:val="uk-UA"/>
        </w:rPr>
        <w:t>- терміни та визначення понять;</w:t>
      </w:r>
    </w:p>
    <w:p>
      <w:pPr>
        <w:pStyle w:val="p11"/>
        <w:rPr>
          <w:lang w:val="uk-UA"/>
        </w:rPr>
      </w:pPr>
      <w:r>
        <w:rPr>
          <w:lang w:val="uk-UA"/>
        </w:rPr>
        <w:t>- система управління якістю;</w:t>
      </w:r>
    </w:p>
    <w:p>
      <w:pPr>
        <w:pStyle w:val="p11"/>
        <w:rPr>
          <w:lang w:val="uk-UA"/>
        </w:rPr>
      </w:pPr>
      <w:r>
        <w:rPr>
          <w:lang w:val="uk-UA"/>
        </w:rPr>
        <w:t>- відповідальність керівництва;</w:t>
      </w:r>
    </w:p>
    <w:p>
      <w:pPr>
        <w:pStyle w:val="p11"/>
        <w:rPr>
          <w:lang w:val="uk-UA"/>
        </w:rPr>
      </w:pPr>
      <w:r>
        <w:rPr>
          <w:lang w:val="uk-UA"/>
        </w:rPr>
        <w:t>- керування ресурсами;</w:t>
      </w:r>
    </w:p>
    <w:p>
      <w:pPr>
        <w:pStyle w:val="p11"/>
        <w:rPr>
          <w:lang w:val="uk-UA"/>
        </w:rPr>
      </w:pPr>
      <w:r>
        <w:rPr>
          <w:lang w:val="uk-UA"/>
        </w:rPr>
        <w:t>- виготовлення продукції;</w:t>
      </w:r>
    </w:p>
    <w:p>
      <w:pPr>
        <w:pStyle w:val="p11"/>
        <w:rPr>
          <w:lang w:val="uk-UA"/>
        </w:rPr>
      </w:pPr>
      <w:r>
        <w:rPr>
          <w:lang w:val="uk-UA"/>
        </w:rPr>
        <w:t>- вимірювання, аналізування та поліпшування.</w:t>
      </w:r>
    </w:p>
    <w:p>
      <w:pPr>
        <w:pStyle w:val="p11"/>
        <w:rPr>
          <w:lang w:val="uk-UA"/>
        </w:rPr>
      </w:pPr>
      <w:r>
        <w:rPr>
          <w:lang w:val="uk-UA"/>
        </w:rPr>
      </w:r>
    </w:p>
    <w:p>
      <w:pPr>
        <w:pStyle w:val="h11"/>
        <w:rPr/>
      </w:pPr>
      <w:r>
        <w:rPr/>
        <w:t>Висновки</w:t>
      </w:r>
    </w:p>
    <w:p>
      <w:pPr>
        <w:pStyle w:val="p11"/>
        <w:rPr>
          <w:lang w:val="uk-UA"/>
        </w:rPr>
      </w:pPr>
      <w:r>
        <w:rPr>
          <w:lang w:val="uk-UA"/>
        </w:rPr>
      </w:r>
    </w:p>
    <w:p>
      <w:pPr>
        <w:pStyle w:val="p11"/>
        <w:rPr>
          <w:lang w:val="uk-UA"/>
        </w:rPr>
      </w:pPr>
      <w:r>
        <w:rPr>
          <w:lang w:val="uk-UA"/>
        </w:rPr>
        <w:t>що містять відповіді на контрольні запитання, а також відображають результати виконання роботи та їх критичний аналіз</w:t>
      </w:r>
    </w:p>
    <w:p>
      <w:pPr>
        <w:pStyle w:val="p11"/>
        <w:rPr>
          <w:lang w:val="uk-UA"/>
        </w:rPr>
      </w:pPr>
      <w:r>
        <w:rPr>
          <w:lang w:val="uk-UA"/>
        </w:rPr>
      </w:r>
    </w:p>
    <w:p>
      <w:pPr>
        <w:pStyle w:val="h11"/>
        <w:rPr/>
      </w:pPr>
      <w:r>
        <w:rPr/>
        <w:t>Питання</w:t>
      </w:r>
    </w:p>
    <w:p>
      <w:pPr>
        <w:pStyle w:val="H2"/>
        <w:rPr/>
      </w:pPr>
      <w:r>
        <w:rPr/>
        <w:t>Що таке якість?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Властивість об’єкта, яка визначає його вартість та цінність для інших.</w:t>
      </w:r>
    </w:p>
    <w:p>
      <w:pPr>
        <w:pStyle w:val="P1"/>
        <w:rPr/>
      </w:pPr>
      <w:r>
        <w:rPr/>
      </w:r>
    </w:p>
    <w:p>
      <w:pPr>
        <w:pStyle w:val="H2"/>
        <w:rPr/>
      </w:pPr>
      <w:r>
        <w:rPr/>
        <w:t>Якими принципами управління якістю необхідно керуватися для поліпшення діяльності організації?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Основні принципи управління якістю, якими потрібно керуватися для поліпшення діяльності організації:</w:t>
      </w:r>
    </w:p>
    <w:p>
      <w:pPr>
        <w:pStyle w:val="P1"/>
        <w:rPr/>
      </w:pPr>
      <w:r>
        <w:rPr/>
        <w:t>- лідерство;</w:t>
      </w:r>
    </w:p>
    <w:p>
      <w:pPr>
        <w:pStyle w:val="P1"/>
        <w:rPr/>
      </w:pPr>
      <w:r>
        <w:rPr/>
        <w:t>- задіяність персоналу;</w:t>
      </w:r>
    </w:p>
    <w:p>
      <w:pPr>
        <w:pStyle w:val="P1"/>
        <w:rPr/>
      </w:pPr>
      <w:r>
        <w:rPr/>
        <w:t>- процесний підхід;</w:t>
      </w:r>
    </w:p>
    <w:p>
      <w:pPr>
        <w:pStyle w:val="P1"/>
        <w:rPr/>
      </w:pPr>
      <w:r>
        <w:rPr/>
        <w:t>- поліпшення;</w:t>
      </w:r>
    </w:p>
    <w:p>
      <w:pPr>
        <w:pStyle w:val="P1"/>
        <w:rPr/>
      </w:pPr>
      <w:r>
        <w:rPr/>
        <w:t>- прийняття рішень на підставі фактичних даних;</w:t>
      </w:r>
    </w:p>
    <w:p>
      <w:pPr>
        <w:pStyle w:val="P1"/>
        <w:rPr/>
      </w:pPr>
      <w:r>
        <w:rPr/>
        <w:t>- керування взаємовідносинами.</w:t>
      </w:r>
    </w:p>
    <w:sectPr>
      <w:type w:val="nextPage"/>
      <w:pgSz w:w="11906" w:h="16838"/>
      <w:pgMar w:left="1440" w:right="1440" w:gutter="0" w:header="0" w:top="1440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cc"/>
    <w:family w:val="roman"/>
    <w:pitch w:val="variable"/>
  </w:font>
  <w:font w:name="Calibri">
    <w:charset w:val="cc"/>
    <w:family w:val="roman"/>
    <w:pitch w:val="variable"/>
  </w:font>
  <w:font w:name="Times New Roman">
    <w:charset w:val="cc"/>
    <w:family w:val="roman"/>
    <w:pitch w:val="variable"/>
  </w:font>
  <w:font w:name="Calibri Light">
    <w:charset w:val="cc"/>
    <w:family w:val="roman"/>
    <w:pitch w:val="variable"/>
  </w:font>
  <w:font w:name="Courier New">
    <w:charset w:val="cc"/>
    <w:family w:val="roman"/>
    <w:pitch w:val="variable"/>
  </w:font>
  <w:font w:name="OpenSymbol">
    <w:altName w:val="Arial Unicode MS"/>
    <w:charset w:val="02"/>
    <w:family w:val="roman"/>
    <w:pitch w:val="variable"/>
  </w:font>
  <w:font w:name="Liberation Sans">
    <w:altName w:val="Arial"/>
    <w:charset w:val="cc"/>
    <w:family w:val="swiss"/>
    <w:pitch w:val="variable"/>
  </w:font>
  <w:font w:name="OpenSymbol">
    <w:altName w:val="Arial Unicode MS"/>
    <w:charset w:val="01"/>
    <w:family w:val="auto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OpenSymbol" w:hAnsi="OpenSymbol" w:cs="Open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20"/>
  <w:defaultTabStop w:val="851"/>
  <w:autoHyphenation w:val="true"/>
  <w:hyphenationZone w:val="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uk-UA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uk-UA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/>
    <w:lsdException w:name="heading 1" w:uiPriority="9"/>
    <w:lsdException w:name="heading 2" w:uiPriority="9" w:semiHidden="1" w:unhideWhenUsed="1"/>
    <w:lsdException w:name="heading 3" w:uiPriority="9" w:semiHidden="1" w:unhideWhenUsed="1"/>
    <w:lsdException w:name="heading 4" w:uiPriority="9" w:semiHidden="1" w:unhideWhenUsed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uiPriority="37" w:semiHidden="1" w:unhideWhenUsed="1"/>
    <w:lsdException w:name="TOC Heading" w:uiPriority="39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cd76ed"/>
    <w:pPr>
      <w:widowControl/>
      <w:suppressAutoHyphens w:val="true"/>
      <w:bidi w:val="0"/>
      <w:spacing w:lineRule="auto" w:line="360" w:before="0" w:after="0"/>
      <w:ind w:firstLine="851"/>
      <w:jc w:val="left"/>
    </w:pPr>
    <w:rPr>
      <w:rFonts w:ascii="Times New Roman" w:hAnsi="Times New Roman" w:eastAsia="Times New Roman" w:cs="Times New Roman"/>
      <w:color w:val="auto"/>
      <w:kern w:val="0"/>
      <w:sz w:val="28"/>
      <w:szCs w:val="28"/>
      <w:lang w:val="uk-UA" w:eastAsia="uk-UA" w:bidi="ar-SA"/>
    </w:rPr>
  </w:style>
  <w:style w:type="paragraph" w:styleId="Heading1">
    <w:name w:val="heading 1"/>
    <w:basedOn w:val="Normal"/>
    <w:next w:val="Normal"/>
    <w:link w:val="1"/>
    <w:uiPriority w:val="9"/>
    <w:qFormat/>
    <w:rsid w:val="00cd76ed"/>
    <w:pPr>
      <w:keepNext w:val="true"/>
      <w:keepLines/>
      <w:outlineLvl w:val="0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32"/>
      <w:szCs w:val="32"/>
    </w:rPr>
  </w:style>
  <w:style w:type="paragraph" w:styleId="Heading2">
    <w:name w:val="heading 2"/>
    <w:basedOn w:val="Normal"/>
    <w:next w:val="Normal"/>
    <w:link w:val="2"/>
    <w:uiPriority w:val="9"/>
    <w:unhideWhenUsed/>
    <w:qFormat/>
    <w:rsid w:val="008a48c4"/>
    <w:pPr>
      <w:keepNext w:val="true"/>
      <w:keepLines/>
      <w:spacing w:before="40" w:after="0"/>
      <w:outlineLvl w:val="1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26"/>
      <w:szCs w:val="26"/>
    </w:rPr>
  </w:style>
  <w:style w:type="paragraph" w:styleId="Heading3">
    <w:name w:val="heading 3"/>
    <w:basedOn w:val="Normal"/>
    <w:next w:val="Normal"/>
    <w:link w:val="3"/>
    <w:uiPriority w:val="9"/>
    <w:unhideWhenUsed/>
    <w:qFormat/>
    <w:rsid w:val="007e0631"/>
    <w:pPr>
      <w:keepNext w:val="true"/>
      <w:keepLines/>
      <w:spacing w:before="40" w:after="0"/>
      <w:outlineLvl w:val="2"/>
    </w:pPr>
    <w:rPr>
      <w:rFonts w:ascii="Calibri Light" w:hAnsi="Calibri Light" w:eastAsia="" w:cs="" w:asciiTheme="majorHAnsi" w:cstheme="majorBidi" w:eastAsiaTheme="majorEastAsia" w:hAnsiTheme="majorHAnsi"/>
      <w:color w:themeColor="accent1" w:themeShade="7f" w:val="1F3763"/>
      <w:sz w:val="24"/>
      <w:szCs w:val="24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1" w:customStyle="1">
    <w:name w:val="Заголовок 1 Знак"/>
    <w:basedOn w:val="DefaultParagraphFont"/>
    <w:uiPriority w:val="9"/>
    <w:qFormat/>
    <w:rsid w:val="00cd76ed"/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32"/>
      <w:szCs w:val="32"/>
      <w:lang w:eastAsia="uk-UA"/>
    </w:rPr>
  </w:style>
  <w:style w:type="character" w:styleId="2" w:customStyle="1">
    <w:name w:val="Заголовок 2 Знак"/>
    <w:basedOn w:val="DefaultParagraphFont"/>
    <w:uiPriority w:val="9"/>
    <w:qFormat/>
    <w:rsid w:val="008a48c4"/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26"/>
      <w:szCs w:val="26"/>
      <w:lang w:eastAsia="uk-UA"/>
    </w:rPr>
  </w:style>
  <w:style w:type="character" w:styleId="H1Char" w:customStyle="1">
    <w:name w:val="H1 Char"/>
    <w:basedOn w:val="1"/>
    <w:qFormat/>
    <w:rsid w:val="00e9279b"/>
    <w:rPr>
      <w:rFonts w:ascii="Times New Roman" w:hAnsi="Times New Roman" w:eastAsia="" w:cs="Times New Roman" w:eastAsiaTheme="majorEastAsia"/>
      <w:b/>
      <w:bCs/>
      <w:smallCaps/>
      <w:color w:themeColor="text1" w:val="000000"/>
      <w:sz w:val="28"/>
      <w:szCs w:val="28"/>
      <w:lang w:eastAsia="uk-UA"/>
    </w:rPr>
  </w:style>
  <w:style w:type="character" w:styleId="H2Char" w:customStyle="1">
    <w:name w:val="H2 Char"/>
    <w:basedOn w:val="2"/>
    <w:link w:val="H2"/>
    <w:qFormat/>
    <w:rsid w:val="00062cf8"/>
    <w:rPr>
      <w:rFonts w:ascii="Times New Roman" w:hAnsi="Times New Roman" w:eastAsia="" w:cs="Times New Roman" w:eastAsiaTheme="majorEastAsia"/>
      <w:b/>
      <w:bCs/>
      <w:color w:themeColor="text1" w:val="000000"/>
      <w:sz w:val="28"/>
      <w:szCs w:val="26"/>
      <w:lang w:eastAsia="uk-UA"/>
    </w:rPr>
  </w:style>
  <w:style w:type="character" w:styleId="Hyperlink">
    <w:name w:val="Hyperlink"/>
    <w:basedOn w:val="DefaultParagraphFont"/>
    <w:uiPriority w:val="99"/>
    <w:unhideWhenUsed/>
    <w:rsid w:val="00062cf8"/>
    <w:rPr>
      <w:color w:themeColor="hyperlink" w:val="0563C1"/>
      <w:u w:val="single"/>
    </w:rPr>
  </w:style>
  <w:style w:type="character" w:styleId="3" w:customStyle="1">
    <w:name w:val="Заголовок 3 Знак"/>
    <w:basedOn w:val="DefaultParagraphFont"/>
    <w:uiPriority w:val="9"/>
    <w:qFormat/>
    <w:rsid w:val="007e0631"/>
    <w:rPr>
      <w:rFonts w:ascii="Calibri Light" w:hAnsi="Calibri Light" w:eastAsia="" w:cs="" w:asciiTheme="majorHAnsi" w:cstheme="majorBidi" w:eastAsiaTheme="majorEastAsia" w:hAnsiTheme="majorHAnsi"/>
      <w:color w:themeColor="accent1" w:themeShade="7f" w:val="1F3763"/>
      <w:sz w:val="24"/>
      <w:szCs w:val="24"/>
      <w:lang w:eastAsia="uk-UA"/>
    </w:rPr>
  </w:style>
  <w:style w:type="character" w:styleId="H3Char" w:customStyle="1">
    <w:name w:val="H3 Char"/>
    <w:basedOn w:val="3"/>
    <w:link w:val="H3"/>
    <w:qFormat/>
    <w:rsid w:val="00dc3221"/>
    <w:rPr>
      <w:rFonts w:ascii="Times New Roman" w:hAnsi="Times New Roman" w:eastAsia="" w:cs="Times New Roman" w:eastAsiaTheme="majorEastAsia"/>
      <w:b/>
      <w:bCs/>
      <w:i/>
      <w:color w:themeColor="accent1" w:themeShade="7f" w:val="1F3763"/>
      <w:sz w:val="28"/>
      <w:szCs w:val="24"/>
      <w:lang w:eastAsia="uk-UA"/>
    </w:rPr>
  </w:style>
  <w:style w:type="character" w:styleId="Style11" w:customStyle="1">
    <w:name w:val="Цитата Знак"/>
    <w:basedOn w:val="DefaultParagraphFont"/>
    <w:link w:val="Quote"/>
    <w:uiPriority w:val="29"/>
    <w:qFormat/>
    <w:rsid w:val="00d22788"/>
    <w:rPr>
      <w:rFonts w:ascii="Times New Roman" w:hAnsi="Times New Roman" w:eastAsia="Times New Roman" w:cs="Times New Roman"/>
      <w:i/>
      <w:iCs/>
      <w:color w:themeColor="text1" w:themeTint="bf" w:val="404040"/>
      <w:sz w:val="28"/>
      <w:szCs w:val="28"/>
      <w:lang w:eastAsia="uk-UA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e11f54"/>
    <w:rPr>
      <w:color w:val="605E5C"/>
      <w:shd w:fill="E1DFDD" w:val="clear"/>
    </w:rPr>
  </w:style>
  <w:style w:type="character" w:styleId="H4" w:customStyle="1">
    <w:name w:val="H4 Знак"/>
    <w:basedOn w:val="H3Char"/>
    <w:link w:val="H41"/>
    <w:qFormat/>
    <w:rsid w:val="00375986"/>
    <w:rPr>
      <w:rFonts w:ascii="Times New Roman" w:hAnsi="Times New Roman" w:eastAsia="" w:cs="Times New Roman" w:eastAsiaTheme="majorEastAsia"/>
      <w:b/>
      <w:bCs/>
      <w:i/>
      <w:color w:themeColor="text1" w:val="000000"/>
      <w:sz w:val="28"/>
      <w:szCs w:val="24"/>
      <w:lang w:eastAsia="uk-UA"/>
    </w:rPr>
  </w:style>
  <w:style w:type="character" w:styleId="P" w:customStyle="1">
    <w:name w:val="P Знак"/>
    <w:basedOn w:val="DefaultParagraphFont"/>
    <w:link w:val="P1"/>
    <w:qFormat/>
    <w:rsid w:val="00dc3221"/>
    <w:rPr>
      <w:rFonts w:ascii="Times New Roman" w:hAnsi="Times New Roman" w:eastAsia="Times New Roman" w:cs="Times New Roman"/>
      <w:sz w:val="28"/>
      <w:szCs w:val="28"/>
      <w:lang w:eastAsia="uk-UA"/>
    </w:rPr>
  </w:style>
  <w:style w:type="character" w:styleId="IMG" w:customStyle="1">
    <w:name w:val="IMG Знак"/>
    <w:basedOn w:val="P"/>
    <w:qFormat/>
    <w:rsid w:val="007e21e3"/>
    <w:rPr>
      <w:rFonts w:ascii="Times New Roman" w:hAnsi="Times New Roman" w:eastAsia="Times New Roman" w:cs="Times New Roman"/>
      <w:sz w:val="28"/>
      <w:szCs w:val="28"/>
      <w:lang w:eastAsia="uk-UA"/>
    </w:rPr>
  </w:style>
  <w:style w:type="character" w:styleId="HTML" w:customStyle="1">
    <w:name w:val="Стандартний HTML Знак"/>
    <w:basedOn w:val="DefaultParagraphFont"/>
    <w:link w:val="HTMLPreformatted"/>
    <w:uiPriority w:val="99"/>
    <w:qFormat/>
    <w:rsid w:val="00485ae4"/>
    <w:rPr>
      <w:rFonts w:ascii="Courier New" w:hAnsi="Courier New" w:eastAsia="Times New Roman" w:cs="Courier New"/>
      <w:sz w:val="20"/>
      <w:szCs w:val="20"/>
      <w:lang w:eastAsia="uk-UA"/>
    </w:rPr>
  </w:style>
  <w:style w:type="character" w:styleId="HTMLCode">
    <w:name w:val="HTML Code"/>
    <w:basedOn w:val="DefaultParagraphFont"/>
    <w:uiPriority w:val="99"/>
    <w:semiHidden/>
    <w:unhideWhenUsed/>
    <w:qFormat/>
    <w:rsid w:val="00485ae4"/>
    <w:rPr>
      <w:rFonts w:ascii="Courier New" w:hAnsi="Courier New" w:eastAsia="Times New Roman" w:cs="Courier New"/>
      <w:sz w:val="20"/>
      <w:szCs w:val="20"/>
    </w:rPr>
  </w:style>
  <w:style w:type="character" w:styleId="hljs-builtin" w:customStyle="1">
    <w:name w:val="hljs-built_in"/>
    <w:basedOn w:val="DefaultParagraphFont"/>
    <w:qFormat/>
    <w:rsid w:val="00485ae4"/>
    <w:rPr/>
  </w:style>
  <w:style w:type="character" w:styleId="hljs-function" w:customStyle="1">
    <w:name w:val="hljs-function"/>
    <w:basedOn w:val="DefaultParagraphFont"/>
    <w:qFormat/>
    <w:rsid w:val="00485ae4"/>
    <w:rPr/>
  </w:style>
  <w:style w:type="character" w:styleId="hljs-keyword" w:customStyle="1">
    <w:name w:val="hljs-keyword"/>
    <w:basedOn w:val="DefaultParagraphFont"/>
    <w:qFormat/>
    <w:rsid w:val="00485ae4"/>
    <w:rPr/>
  </w:style>
  <w:style w:type="character" w:styleId="hljs-title" w:customStyle="1">
    <w:name w:val="hljs-title"/>
    <w:basedOn w:val="DefaultParagraphFont"/>
    <w:qFormat/>
    <w:rsid w:val="00485ae4"/>
    <w:rPr/>
  </w:style>
  <w:style w:type="character" w:styleId="hljs-params" w:customStyle="1">
    <w:name w:val="hljs-params"/>
    <w:basedOn w:val="DefaultParagraphFont"/>
    <w:qFormat/>
    <w:rsid w:val="00485ae4"/>
    <w:rPr/>
  </w:style>
  <w:style w:type="character" w:styleId="hljs-comment" w:customStyle="1">
    <w:name w:val="hljs-comment"/>
    <w:basedOn w:val="DefaultParagraphFont"/>
    <w:qFormat/>
    <w:rsid w:val="00437c32"/>
    <w:rPr/>
  </w:style>
  <w:style w:type="character" w:styleId="H5" w:customStyle="1">
    <w:name w:val="H5 Знак"/>
    <w:basedOn w:val="H4"/>
    <w:link w:val="H51"/>
    <w:qFormat/>
    <w:rsid w:val="00b7017d"/>
    <w:rPr>
      <w:rFonts w:ascii="Times New Roman" w:hAnsi="Times New Roman" w:eastAsia="" w:cs="Times New Roman" w:eastAsiaTheme="majorEastAsia"/>
      <w:b/>
      <w:bCs/>
      <w:i/>
      <w:smallCaps/>
      <w:color w:themeColor="text1" w:val="000000"/>
      <w:sz w:val="28"/>
      <w:szCs w:val="24"/>
      <w:lang w:eastAsia="uk-UA"/>
    </w:rPr>
  </w:style>
  <w:style w:type="character" w:styleId="H6" w:customStyle="1">
    <w:name w:val="H6 Знак"/>
    <w:basedOn w:val="P"/>
    <w:link w:val="H61"/>
    <w:qFormat/>
    <w:rsid w:val="00b7017d"/>
    <w:rPr>
      <w:rFonts w:ascii="Times New Roman" w:hAnsi="Times New Roman" w:eastAsia="Times New Roman" w:cs="Times New Roman"/>
      <w:iCs/>
      <w:smallCaps/>
      <w:sz w:val="28"/>
      <w:szCs w:val="28"/>
      <w:lang w:val="en-US" w:eastAsia="uk-UA"/>
    </w:rPr>
  </w:style>
  <w:style w:type="character" w:styleId="hljs-number" w:customStyle="1">
    <w:name w:val="hljs-number"/>
    <w:basedOn w:val="DefaultParagraphFont"/>
    <w:qFormat/>
    <w:rsid w:val="00d010ea"/>
    <w:rPr/>
  </w:style>
  <w:style w:type="character" w:styleId="CodeChar" w:customStyle="1">
    <w:name w:val="Code Char"/>
    <w:basedOn w:val="DefaultParagraphFont"/>
    <w:link w:val="Code"/>
    <w:qFormat/>
    <w:rsid w:val="00e34056"/>
    <w:rPr>
      <w:rFonts w:ascii="Courier New" w:hAnsi="Courier New" w:eastAsia="Times New Roman" w:cs="Cascadia Code"/>
      <w:sz w:val="21"/>
      <w:szCs w:val="24"/>
      <w:lang w:val="en-US" w:eastAsia="uk-UA"/>
    </w:rPr>
  </w:style>
  <w:style w:type="character" w:styleId="Style12">
    <w:name w:val="Символ нумерації"/>
    <w:qFormat/>
    <w:rPr/>
  </w:style>
  <w:style w:type="character" w:styleId="Style13">
    <w:name w:val="Маркери"/>
    <w:qFormat/>
    <w:rPr>
      <w:rFonts w:ascii="OpenSymbol" w:hAnsi="OpenSymbol" w:eastAsia="OpenSymbol" w:cs="OpenSymbol"/>
    </w:rPr>
  </w:style>
  <w:style w:type="paragraph" w:styleId="Style14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Style15">
    <w:name w:val="Покажчик"/>
    <w:basedOn w:val="Normal"/>
    <w:qFormat/>
    <w:pPr>
      <w:suppressLineNumbers/>
    </w:pPr>
    <w:rPr>
      <w:rFonts w:cs="Lucida Sans"/>
    </w:rPr>
  </w:style>
  <w:style w:type="paragraph" w:styleId="user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 Unicode MS"/>
      <w:sz w:val="28"/>
      <w:szCs w:val="28"/>
    </w:rPr>
  </w:style>
  <w:style w:type="paragraph" w:styleId="user1">
    <w:name w:val="Покажчик (user)"/>
    <w:basedOn w:val="Normal"/>
    <w:qFormat/>
    <w:pPr>
      <w:suppressLineNumbers/>
    </w:pPr>
    <w:rPr>
      <w:rFonts w:cs="Arial Unicode MS"/>
    </w:rPr>
  </w:style>
  <w:style w:type="paragraph" w:styleId="IndexHeading">
    <w:name w:val="index heading"/>
    <w:basedOn w:val="user"/>
    <w:pPr/>
    <w:rPr/>
  </w:style>
  <w:style w:type="paragraph" w:styleId="TOCHeading">
    <w:name w:val="TOC Heading"/>
    <w:basedOn w:val="Heading1"/>
    <w:next w:val="Normal"/>
    <w:uiPriority w:val="39"/>
    <w:unhideWhenUsed/>
    <w:qFormat/>
    <w:rsid w:val="00cd76ed"/>
    <w:pPr>
      <w:spacing w:lineRule="auto" w:line="259"/>
      <w:outlineLvl w:val="9"/>
    </w:pPr>
    <w:rPr/>
  </w:style>
  <w:style w:type="paragraph" w:styleId="TOC2">
    <w:name w:val="toc 2"/>
    <w:basedOn w:val="Normal"/>
    <w:next w:val="Normal"/>
    <w:autoRedefine/>
    <w:uiPriority w:val="39"/>
    <w:unhideWhenUsed/>
    <w:rsid w:val="00ad155b"/>
    <w:pPr>
      <w:spacing w:lineRule="auto" w:line="259" w:before="0" w:after="100"/>
      <w:ind w:left="220"/>
    </w:pPr>
    <w:rPr>
      <w:rFonts w:ascii="Calibri" w:hAnsi="Calibri" w:eastAsia="" w:asciiTheme="minorHAnsi" w:eastAsiaTheme="minorEastAsia" w:hAnsiTheme="minorHAnsi"/>
      <w:sz w:val="22"/>
      <w:szCs w:val="22"/>
    </w:rPr>
  </w:style>
  <w:style w:type="paragraph" w:styleId="TOC1">
    <w:name w:val="toc 1"/>
    <w:basedOn w:val="Normal"/>
    <w:next w:val="Normal"/>
    <w:autoRedefine/>
    <w:uiPriority w:val="39"/>
    <w:unhideWhenUsed/>
    <w:rsid w:val="00ad155b"/>
    <w:pPr>
      <w:spacing w:lineRule="auto" w:line="259" w:before="0" w:after="100"/>
    </w:pPr>
    <w:rPr>
      <w:rFonts w:ascii="Calibri" w:hAnsi="Calibri" w:eastAsia="" w:asciiTheme="minorHAnsi" w:eastAsiaTheme="minorEastAsia" w:hAnsiTheme="minorHAnsi"/>
      <w:sz w:val="22"/>
      <w:szCs w:val="22"/>
    </w:rPr>
  </w:style>
  <w:style w:type="paragraph" w:styleId="TOC3">
    <w:name w:val="toc 3"/>
    <w:basedOn w:val="Normal"/>
    <w:next w:val="Normal"/>
    <w:autoRedefine/>
    <w:uiPriority w:val="39"/>
    <w:unhideWhenUsed/>
    <w:rsid w:val="00ad155b"/>
    <w:pPr>
      <w:spacing w:lineRule="auto" w:line="259" w:before="0" w:after="100"/>
      <w:ind w:left="440"/>
    </w:pPr>
    <w:rPr>
      <w:rFonts w:ascii="Calibri" w:hAnsi="Calibri" w:eastAsia="" w:asciiTheme="minorHAnsi" w:eastAsiaTheme="minorEastAsia" w:hAnsiTheme="minorHAnsi"/>
      <w:sz w:val="22"/>
      <w:szCs w:val="22"/>
    </w:rPr>
  </w:style>
  <w:style w:type="paragraph" w:styleId="H2" w:customStyle="1">
    <w:name w:val="H2"/>
    <w:basedOn w:val="Heading2"/>
    <w:next w:val="P1"/>
    <w:link w:val="H2Char"/>
    <w:qFormat/>
    <w:rsid w:val="00062cf8"/>
    <w:pPr>
      <w:spacing w:before="0" w:after="0"/>
    </w:pPr>
    <w:rPr>
      <w:rFonts w:ascii="Times New Roman" w:hAnsi="Times New Roman" w:cs="Times New Roman"/>
      <w:b/>
      <w:bCs/>
      <w:color w:themeColor="text1" w:val="000000"/>
      <w:sz w:val="28"/>
    </w:rPr>
  </w:style>
  <w:style w:type="paragraph" w:styleId="P1" w:customStyle="1">
    <w:name w:val="P"/>
    <w:basedOn w:val="Normal"/>
    <w:link w:val="P"/>
    <w:qFormat/>
    <w:rsid w:val="00dc3221"/>
    <w:pPr>
      <w:jc w:val="both"/>
    </w:pPr>
    <w:rPr/>
  </w:style>
  <w:style w:type="paragraph" w:styleId="H3" w:customStyle="1">
    <w:name w:val="H3"/>
    <w:basedOn w:val="Heading3"/>
    <w:next w:val="P1"/>
    <w:link w:val="H3Char"/>
    <w:qFormat/>
    <w:rsid w:val="00dc3221"/>
    <w:pPr/>
    <w:rPr>
      <w:rFonts w:ascii="Times New Roman" w:hAnsi="Times New Roman" w:cs="Times New Roman"/>
      <w:b/>
      <w:bCs/>
      <w:i/>
      <w:color w:themeColor="accent1" w:themeShade="7f" w:val="auto"/>
      <w:sz w:val="28"/>
    </w:rPr>
  </w:style>
  <w:style w:type="paragraph" w:styleId="Quote">
    <w:name w:val="Quote"/>
    <w:basedOn w:val="Normal"/>
    <w:next w:val="Normal"/>
    <w:link w:val="Style11"/>
    <w:uiPriority w:val="29"/>
    <w:qFormat/>
    <w:rsid w:val="00d22788"/>
    <w:pPr>
      <w:spacing w:before="200" w:after="160"/>
      <w:ind w:left="864" w:right="864"/>
      <w:jc w:val="center"/>
    </w:pPr>
    <w:rPr>
      <w:i/>
      <w:iCs/>
      <w:color w:themeColor="text1" w:themeTint="bf" w:val="404040"/>
    </w:rPr>
  </w:style>
  <w:style w:type="paragraph" w:styleId="H41" w:customStyle="1">
    <w:name w:val="H4"/>
    <w:basedOn w:val="H3"/>
    <w:next w:val="P1"/>
    <w:link w:val="H4"/>
    <w:qFormat/>
    <w:rsid w:val="00375986"/>
    <w:pPr>
      <w:outlineLvl w:val="3"/>
    </w:pPr>
    <w:rPr/>
  </w:style>
  <w:style w:type="paragraph" w:styleId="HTMLPreformatted">
    <w:name w:val="HTML Preformatted"/>
    <w:basedOn w:val="Normal"/>
    <w:link w:val="HTML"/>
    <w:uiPriority w:val="99"/>
    <w:unhideWhenUsed/>
    <w:qFormat/>
    <w:rsid w:val="00485ae4"/>
    <w:pPr>
      <w:tabs>
        <w:tab w:val="clear" w:pos="851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pacing w:lineRule="auto" w:line="240"/>
      <w:ind w:hanging="0"/>
    </w:pPr>
    <w:rPr>
      <w:rFonts w:ascii="Courier New" w:hAnsi="Courier New" w:cs="Courier New"/>
      <w:sz w:val="20"/>
      <w:szCs w:val="20"/>
    </w:rPr>
  </w:style>
  <w:style w:type="paragraph" w:styleId="H51" w:customStyle="1">
    <w:name w:val="H5"/>
    <w:basedOn w:val="H41"/>
    <w:next w:val="P1"/>
    <w:link w:val="H5"/>
    <w:qFormat/>
    <w:rsid w:val="00b7017d"/>
    <w:pPr>
      <w:outlineLvl w:val="4"/>
    </w:pPr>
    <w:rPr>
      <w:smallCaps/>
    </w:rPr>
  </w:style>
  <w:style w:type="paragraph" w:styleId="H61" w:customStyle="1">
    <w:name w:val="H6"/>
    <w:basedOn w:val="P1"/>
    <w:next w:val="P1"/>
    <w:link w:val="H6"/>
    <w:qFormat/>
    <w:rsid w:val="00b7017d"/>
    <w:pPr>
      <w:outlineLvl w:val="5"/>
    </w:pPr>
    <w:rPr>
      <w:iCs/>
      <w:smallCaps/>
      <w:lang w:val="en-US"/>
    </w:rPr>
  </w:style>
  <w:style w:type="paragraph" w:styleId="Code" w:customStyle="1">
    <w:name w:val="Code"/>
    <w:basedOn w:val="Normal"/>
    <w:next w:val="P1"/>
    <w:link w:val="CodeChar"/>
    <w:qFormat/>
    <w:rsid w:val="00e34056"/>
    <w:pPr>
      <w:spacing w:lineRule="auto" w:line="240"/>
      <w:ind w:hanging="0"/>
    </w:pPr>
    <w:rPr>
      <w:rFonts w:ascii="Courier New" w:hAnsi="Courier New" w:cs="Cascadia Code"/>
      <w:sz w:val="21"/>
      <w:szCs w:val="24"/>
      <w:lang w:val="en-US"/>
    </w:rPr>
  </w:style>
  <w:style w:type="paragraph" w:styleId="p11">
    <w:name w:val="p1"/>
    <w:basedOn w:val="Normal"/>
    <w:qFormat/>
    <w:pPr>
      <w:spacing w:lineRule="auto" w:line="360" w:before="0" w:after="0"/>
      <w:ind w:firstLine="851"/>
    </w:pPr>
    <w:rPr>
      <w:rFonts w:ascii="Times New Roman" w:hAnsi="Times New Roman"/>
      <w:sz w:val="28"/>
    </w:rPr>
  </w:style>
  <w:style w:type="paragraph" w:styleId="h11">
    <w:name w:val="h11"/>
    <w:basedOn w:val="Heading2"/>
    <w:next w:val="p11"/>
    <w:qFormat/>
    <w:pPr>
      <w:spacing w:lineRule="auto" w:line="360" w:before="0" w:after="0"/>
      <w:ind w:hanging="0"/>
      <w:jc w:val="center"/>
      <w:outlineLvl w:val="0"/>
    </w:pPr>
    <w:rPr>
      <w:rFonts w:ascii="Times New Roman" w:hAnsi="Times New Roman"/>
      <w:b/>
      <w:caps/>
      <w:color w:val="auto"/>
      <w:sz w:val="28"/>
    </w:rPr>
  </w:style>
  <w:style w:type="paragraph" w:styleId="img1">
    <w:name w:val="img1"/>
    <w:basedOn w:val="p11"/>
    <w:next w:val="p11"/>
    <w:qFormat/>
    <w:pPr>
      <w:ind w:hanging="0"/>
      <w:jc w:val="center"/>
    </w:pPr>
    <w:rPr/>
  </w:style>
  <w:style w:type="paragraph" w:styleId="Style16">
    <w:name w:val="Вміст таблиці"/>
    <w:basedOn w:val="Normal"/>
    <w:qFormat/>
    <w:pPr>
      <w:widowControl w:val="false"/>
      <w:suppressLineNumbers/>
    </w:pPr>
    <w:rPr/>
  </w:style>
  <w:style w:type="numbering" w:styleId="user2" w:default="1">
    <w:name w:val="Без маркерів (user)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jpeg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CDA793C-AEE6-46D5-A769-7A5C37E1E6C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1338</TotalTime>
  <Application>LibreOffice/26.2.6.3$Windows_X86_64 LibreOffice_project/8221e31b3ac356a1623c672912a3d2b492f7e3d1</Application>
  <AppVersion>15.0000</AppVersion>
  <Pages>7</Pages>
  <Words>799</Words>
  <Characters>5340</Characters>
  <CharactersWithSpaces>6044</CharactersWithSpaces>
  <Paragraphs>120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2023-09-05T08:38:00Z</dcterms:created>
  <dc:creator>Oleh Onyshchenko</dc:creator>
  <dc:description/>
  <dc:language>uk-UA</dc:language>
  <cp:lastModifiedBy/>
  <dcterms:modified xsi:type="dcterms:W3CDTF">2026-10-07T14:41:12Z</dcterms:modified>
  <cp:revision>361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