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D8319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D8319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D8319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D8319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D8319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D8319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обробляти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виняткові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ситуації</w:t>
      </w:r>
      <w:proofErr w:type="spellEnd"/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5C36C5FD" w:rsidR="008E3F95" w:rsidRDefault="00D8319E" w:rsidP="00D8319E">
      <w:pPr>
        <w:spacing w:after="0" w:line="360" w:lineRule="auto"/>
        <w:ind w:firstLine="851"/>
      </w:pPr>
      <w:r>
        <w:t xml:space="preserve">Для  завдання  з  лабораторної  роботи  </w:t>
      </w:r>
      <w:proofErr w:type="spellStart"/>
      <w:r>
        <w:t>No</w:t>
      </w:r>
      <w:proofErr w:type="spellEnd"/>
      <w:r>
        <w:t xml:space="preserve">  5  виконати  обробку виняткових ситуацій з використанням класу </w:t>
      </w:r>
      <w:proofErr w:type="spellStart"/>
      <w:r>
        <w:t>Exception</w:t>
      </w:r>
      <w:proofErr w:type="spellEnd"/>
      <w:r>
        <w:t>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lastRenderedPageBreak/>
        <w:t xml:space="preserve">Таким чином, ми навчилися </w:t>
      </w:r>
      <w:proofErr w:type="spellStart"/>
      <w:r w:rsidR="005F649F" w:rsidRPr="00B13FB2">
        <w:rPr>
          <w:lang w:val="en-US"/>
        </w:rPr>
        <w:t>обробляти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виняткові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ситуації</w:t>
      </w:r>
      <w:proofErr w:type="spellEnd"/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2C7370"/>
    <w:rsid w:val="00355860"/>
    <w:rsid w:val="005F649F"/>
    <w:rsid w:val="008E3F95"/>
    <w:rsid w:val="00B13FB2"/>
    <w:rsid w:val="00BC728C"/>
    <w:rsid w:val="00D8319E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962</Words>
  <Characters>549</Characters>
  <Application>Microsoft Office Word</Application>
  <DocSecurity>0</DocSecurity>
  <Lines>4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20</cp:revision>
  <dcterms:created xsi:type="dcterms:W3CDTF">2023-04-13T12:19:00Z</dcterms:created>
  <dcterms:modified xsi:type="dcterms:W3CDTF">2023-04-23T05:07:00Z</dcterms:modified>
</cp:coreProperties>
</file>