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0ACFB8E2" w:rsidR="00961D7B" w:rsidRPr="00BF539D" w:rsidRDefault="00961D7B" w:rsidP="002C4DCC">
      <w:pPr>
        <w:rPr>
          <w:rStyle w:val="a3"/>
          <w:rFonts w:cs="Calibri"/>
          <w:b w:val="0"/>
          <w:color w:val="000000"/>
        </w:rPr>
      </w:pPr>
      <w:r w:rsidRPr="00BF539D">
        <w:rPr>
          <w:rStyle w:val="a3"/>
          <w:rFonts w:cs="Calibri"/>
          <w:color w:val="000000"/>
        </w:rPr>
        <w:t xml:space="preserve">Keyword phrase: </w:t>
      </w:r>
      <w:r w:rsidR="00F424C2" w:rsidRPr="00F424C2">
        <w:rPr>
          <w:rStyle w:val="a3"/>
          <w:rFonts w:cs="Calibri"/>
          <w:b w:val="0"/>
          <w:color w:val="000000"/>
        </w:rPr>
        <w:t>церемоніальний закон</w:t>
      </w:r>
    </w:p>
    <w:p w14:paraId="3F4EA238" w14:textId="16B0A447" w:rsidR="00961D7B" w:rsidRDefault="00961D7B" w:rsidP="002C4DCC">
      <w:pPr>
        <w:rPr>
          <w:rFonts w:cs="Calibri"/>
          <w:color w:val="000000"/>
        </w:rPr>
      </w:pPr>
      <w:r w:rsidRPr="00BF539D">
        <w:rPr>
          <w:rStyle w:val="a3"/>
          <w:rFonts w:cs="Calibri"/>
          <w:color w:val="000000"/>
        </w:rPr>
        <w:t xml:space="preserve">Keyword description: </w:t>
      </w:r>
      <w:r w:rsidR="00A80376" w:rsidRPr="00A80376">
        <w:rPr>
          <w:rFonts w:cs="Calibri"/>
          <w:color w:val="000000"/>
        </w:rPr>
        <w:t>Яка різниця між обрядовим, моральним і судовим законом у Старому Завіті? І чи лише обрядовий закон припинив існування зі смертю Христа?</w:t>
      </w:r>
    </w:p>
    <w:p w14:paraId="38955B84" w14:textId="77777777" w:rsidR="002B24C9" w:rsidRPr="00BF539D" w:rsidRDefault="002B24C9" w:rsidP="002C4DCC">
      <w:pPr>
        <w:rPr>
          <w:rStyle w:val="a3"/>
          <w:rFonts w:cs="Calibri"/>
          <w:color w:val="000000"/>
        </w:rPr>
      </w:pPr>
    </w:p>
    <w:p w14:paraId="71C45CFC" w14:textId="4D0CFDBD" w:rsidR="0003491E" w:rsidRDefault="00BF539D" w:rsidP="0026584E">
      <w:pPr>
        <w:rPr>
          <w:rFonts w:cs="Calibri"/>
          <w:color w:val="000000"/>
        </w:rPr>
      </w:pPr>
      <w:r w:rsidRPr="00BF539D">
        <w:rPr>
          <w:rFonts w:cs="Calibri"/>
          <w:b/>
          <w:bCs/>
          <w:color w:val="000000"/>
        </w:rPr>
        <w:t>Question: "</w:t>
      </w:r>
      <w:r w:rsidR="00F424C2" w:rsidRPr="00F424C2">
        <w:t xml:space="preserve"> </w:t>
      </w:r>
      <w:r w:rsidR="00F424C2" w:rsidRPr="00F424C2">
        <w:rPr>
          <w:rFonts w:cs="Calibri"/>
          <w:b/>
          <w:bCs/>
          <w:color w:val="000000"/>
        </w:rPr>
        <w:t>Яка різниця між обрядовим, моральним і судовим законами у Старому Завіті</w:t>
      </w:r>
      <w:r w:rsidRPr="00BF539D">
        <w:rPr>
          <w:rFonts w:cs="Calibri"/>
          <w:b/>
          <w:bCs/>
          <w:color w:val="000000"/>
        </w:rPr>
        <w:t>?"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b/>
          <w:bCs/>
          <w:color w:val="000000"/>
        </w:rPr>
        <w:t>Answer:</w:t>
      </w:r>
      <w:r w:rsidRPr="00BF539D">
        <w:rPr>
          <w:rFonts w:cs="Calibri"/>
          <w:color w:val="000000"/>
        </w:rPr>
        <w:t> </w:t>
      </w:r>
      <w:r w:rsidR="00687DBE" w:rsidRPr="00687DBE">
        <w:rPr>
          <w:rFonts w:cs="Calibri"/>
          <w:color w:val="000000"/>
        </w:rPr>
        <w:t>Закон Божий, даний Мойсею, є всеосяжним набором настанов, які мають гарантувати, що поведінка ізраїльтян відображатиме їхній статус обраного Богом народу. Він охоплює моральну поведінку, їхнє становище як благочестивого прикладу для інших народів, а також систематичні процедури визнання святості Бога і гріховності людини. Намагаючись краще зрозуміти мету цих законів, юдеї та християни почали їх класифікувати. Це призвело до розмежування на моральний закон, обрядовий закон і судовий закон.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="001746C4">
        <w:rPr>
          <w:rStyle w:val="a3"/>
          <w:rFonts w:cs="Calibri"/>
          <w:color w:val="000000"/>
          <w:lang w:val="uk-UA"/>
        </w:rPr>
        <w:t>Моральний закон</w:t>
      </w:r>
      <w:r w:rsidRPr="00BF539D">
        <w:rPr>
          <w:rFonts w:cs="Calibri"/>
          <w:color w:val="000000"/>
        </w:rPr>
        <w:br/>
      </w:r>
      <w:r w:rsidR="00C5460F" w:rsidRPr="00C5460F">
        <w:rPr>
          <w:rFonts w:cs="Calibri"/>
          <w:color w:val="000000"/>
        </w:rPr>
        <w:t xml:space="preserve">Моральні закони, або </w:t>
      </w:r>
      <w:r w:rsidR="00C5460F" w:rsidRPr="0067548C">
        <w:rPr>
          <w:rFonts w:cs="Calibri"/>
          <w:i/>
          <w:iCs/>
          <w:color w:val="000000"/>
        </w:rPr>
        <w:t>mishpatim</w:t>
      </w:r>
      <w:r w:rsidR="00C5460F" w:rsidRPr="00C5460F">
        <w:rPr>
          <w:rFonts w:cs="Calibri"/>
          <w:color w:val="000000"/>
        </w:rPr>
        <w:t xml:space="preserve"> (мішпатім), пов'язані зі справедливістю і правосуддям, і їх часто перекладають як "постанови". Вважається, що</w:t>
      </w:r>
      <w:r w:rsidR="00CE2239">
        <w:rPr>
          <w:rFonts w:cs="Calibri"/>
          <w:color w:val="000000"/>
          <w:lang w:val="uk-UA"/>
        </w:rPr>
        <w:t xml:space="preserve"> </w:t>
      </w:r>
      <w:r w:rsidR="00CE2239" w:rsidRPr="00CE2239">
        <w:rPr>
          <w:rFonts w:cs="Calibri"/>
          <w:i/>
          <w:iCs/>
          <w:color w:val="000000"/>
        </w:rPr>
        <w:t>mishpatim</w:t>
      </w:r>
      <w:r w:rsidR="00C5460F" w:rsidRPr="00C5460F">
        <w:rPr>
          <w:rFonts w:cs="Calibri"/>
          <w:color w:val="000000"/>
        </w:rPr>
        <w:t xml:space="preserve"> </w:t>
      </w:r>
      <w:r w:rsidR="00CE2239">
        <w:rPr>
          <w:rFonts w:cs="Calibri"/>
          <w:color w:val="000000"/>
        </w:rPr>
        <w:t>(</w:t>
      </w:r>
      <w:r w:rsidR="00C5460F" w:rsidRPr="00C5460F">
        <w:rPr>
          <w:rFonts w:cs="Calibri"/>
          <w:color w:val="000000"/>
        </w:rPr>
        <w:t>мішпатім</w:t>
      </w:r>
      <w:r w:rsidR="00CE2239">
        <w:rPr>
          <w:rFonts w:cs="Calibri"/>
          <w:color w:val="000000"/>
        </w:rPr>
        <w:t>)</w:t>
      </w:r>
      <w:r w:rsidR="00C5460F" w:rsidRPr="00C5460F">
        <w:rPr>
          <w:rFonts w:cs="Calibri"/>
          <w:color w:val="000000"/>
        </w:rPr>
        <w:t xml:space="preserve"> ґрунтуються на святій Божій природі. Як такі, таїнства є святими, справедливими і незмінними. Їх мета - сприяти добробуту тих, хто їм підкоряється. Цінність законів вважається очевидною з точки зору розуму і здорового глузду. Моральний закон охоплює положення про справедливість, повагу та інтимну поведінку і включає в себе Десять Заповідей. Він також включає в себе покарання за невиконання постанов. Моральний закон не вказує людям на Христа, він лише висвітлює гріховний стан усього людства.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="00CE2239" w:rsidRPr="00CE2239">
        <w:rPr>
          <w:rFonts w:cs="Calibri"/>
          <w:color w:val="000000"/>
        </w:rPr>
        <w:t>Сучасні протестанти розділилися в думках щодо застосування</w:t>
      </w:r>
      <w:r w:rsidR="00CE2239">
        <w:rPr>
          <w:rFonts w:cs="Calibri"/>
          <w:color w:val="000000"/>
        </w:rPr>
        <w:t xml:space="preserve"> </w:t>
      </w:r>
      <w:r w:rsidR="00CE2239" w:rsidRPr="00CE2239">
        <w:rPr>
          <w:rFonts w:cs="Calibri"/>
          <w:i/>
          <w:iCs/>
          <w:color w:val="000000"/>
        </w:rPr>
        <w:t>mishpatim</w:t>
      </w:r>
      <w:r w:rsidR="00CE2239" w:rsidRPr="00CE2239">
        <w:rPr>
          <w:rFonts w:cs="Calibri"/>
          <w:color w:val="000000"/>
        </w:rPr>
        <w:t xml:space="preserve"> </w:t>
      </w:r>
      <w:r w:rsidR="00CE2239">
        <w:rPr>
          <w:rFonts w:cs="Calibri"/>
          <w:color w:val="000000"/>
        </w:rPr>
        <w:t>(</w:t>
      </w:r>
      <w:r w:rsidR="00CE2239" w:rsidRPr="00CE2239">
        <w:rPr>
          <w:rFonts w:cs="Calibri"/>
          <w:color w:val="000000"/>
        </w:rPr>
        <w:t>мішпатіму</w:t>
      </w:r>
      <w:r w:rsidR="00CE2239">
        <w:rPr>
          <w:rFonts w:cs="Calibri"/>
          <w:color w:val="000000"/>
        </w:rPr>
        <w:t>)</w:t>
      </w:r>
      <w:r w:rsidR="00CE2239" w:rsidRPr="00CE2239">
        <w:rPr>
          <w:rFonts w:cs="Calibri"/>
          <w:color w:val="000000"/>
        </w:rPr>
        <w:t xml:space="preserve"> в епоху Церкви. Одні вважають, що твердження Ісуса про те, що Закон буде чинним, доки не мине земля (Матвія 5:18), означає, що віруючі все ще зобов'язані дотримуватися його. Інші, однак, розуміють, що Ісус виконав цю вимогу (Матвія 5:17), і що натомість ми перебуваємо під законом Христа (Галатів 6:2), який, як вважається, полягає в тому, аби "любити Бога і любити ближніх" (Матвія 22:36-40). Попри те, що багато моральних законів Старого Завіту дають чудові приклади того, як любити Бога і любити інших, а свобода від закону не є дозволом на гріх (Римлянам 6:15), ми не є безпосередньо зв'язані законом </w:t>
      </w:r>
      <w:r w:rsidR="00CE2239" w:rsidRPr="00CE2239">
        <w:rPr>
          <w:rFonts w:cs="Calibri"/>
          <w:i/>
          <w:iCs/>
          <w:color w:val="000000"/>
        </w:rPr>
        <w:t>mishpatim</w:t>
      </w:r>
      <w:r w:rsidR="00CE2239" w:rsidRPr="00CE2239">
        <w:rPr>
          <w:rFonts w:cs="Calibri"/>
          <w:color w:val="000000"/>
        </w:rPr>
        <w:t xml:space="preserve"> (мішпатім).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="001746C4">
        <w:rPr>
          <w:rStyle w:val="a3"/>
          <w:rFonts w:cs="Calibri"/>
          <w:color w:val="000000"/>
          <w:lang w:val="uk-UA"/>
        </w:rPr>
        <w:t>Церемоніальний закон</w:t>
      </w:r>
      <w:r w:rsidRPr="00BF539D">
        <w:rPr>
          <w:rFonts w:cs="Calibri"/>
          <w:color w:val="000000"/>
        </w:rPr>
        <w:br/>
      </w:r>
      <w:r w:rsidR="00E239D9" w:rsidRPr="00E239D9">
        <w:rPr>
          <w:rFonts w:cs="Calibri"/>
          <w:color w:val="000000"/>
        </w:rPr>
        <w:t xml:space="preserve">Церемоніальні закони в івриті називаються </w:t>
      </w:r>
      <w:r w:rsidR="00E239D9" w:rsidRPr="005C1C3B">
        <w:rPr>
          <w:rFonts w:cs="Calibri"/>
          <w:i/>
          <w:iCs/>
          <w:color w:val="000000"/>
        </w:rPr>
        <w:t>hukkim</w:t>
      </w:r>
      <w:r w:rsidR="00E239D9" w:rsidRPr="00E239D9">
        <w:rPr>
          <w:rFonts w:cs="Calibri"/>
          <w:color w:val="000000"/>
        </w:rPr>
        <w:t xml:space="preserve"> (хуккім) або </w:t>
      </w:r>
      <w:r w:rsidR="00E239D9" w:rsidRPr="00004F47">
        <w:rPr>
          <w:rFonts w:cs="Calibri"/>
          <w:i/>
          <w:iCs/>
          <w:color w:val="000000"/>
        </w:rPr>
        <w:t>chuqqah</w:t>
      </w:r>
      <w:r w:rsidR="00E239D9" w:rsidRPr="00E239D9">
        <w:rPr>
          <w:rFonts w:cs="Calibri"/>
          <w:color w:val="000000"/>
        </w:rPr>
        <w:t xml:space="preserve"> (чукка), що буквально означає "звичаї народу"; ці слова часто перекладають як "статути". Ці закони радше зосереджують увагу послідовника на Богові. Вони включають в себе вказівки про те, як відновити правильні стосунки з Богом (наприклад, жертвоприношення та інші церемонії, пов'язані з "нечистотою"), спогади про Божу роботу в Ізраїлі (наприклад, свята і фестивалі), конкретні правила, покликані відрізняти ізраїльтян від їхніх сусідів-язичників (наприклад, обмеження в їжі та одязі), а також знаки, що вказують на прихід Месії (наприклад, субота, обрізання, Пасха і викуплення первістків). Деякі євреї вважають, що церемоніальний закон не є фіксованим. Вони вважають, що з розвитком суспільства змінюються і Божі очікування щодо того, як Його послідовники повинні ставитися до Нього. Ця точка зору не відображена в Біблії.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lastRenderedPageBreak/>
        <w:br/>
      </w:r>
      <w:r w:rsidR="008C0BF1" w:rsidRPr="008C0BF1">
        <w:rPr>
          <w:rFonts w:cs="Calibri"/>
          <w:color w:val="000000"/>
        </w:rPr>
        <w:t>Християни не зв'язані церемоніальним законом. Оскільки церква не є народом Ізраїлю, на неї не поширюються пам'ятні свята, такі як Седмиці та Пасха. Галатів 3:23-25 пояснює, що з приходом Ісуса Христа християни більше не мають потреби в жертвоприношеннях чи обрізанні. У протестантських церквах досі точаться суперечки щодо дотримання Суботи (Шабат). Одні кажуть, що включення Суботи до Десяти Заповідей надає їй ваги морального закону. Інші цитують Колосян 2:16-17 і Римлян 14:5, щоб пояснити, що Ісус виконав Суботу і став нашим Суботнім відпочинком. Як сказано в Римлян 14:5: "Кожен повинен бути цілком переконаний у власній думці". Застосування старозавітного закону в житті християнина завжди було пов'язане з його корисністю в любові до Бога та інших людей. Якщо хтось відчуває, що дотримання Суботи (Шабату) допомагає йому в цьому, він може вільно її дотримуватися.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="001746C4" w:rsidRPr="001746C4">
        <w:rPr>
          <w:rStyle w:val="a3"/>
          <w:rFonts w:cs="Calibri"/>
          <w:color w:val="000000"/>
        </w:rPr>
        <w:t>Судовий/цивільний закон</w:t>
      </w:r>
      <w:r w:rsidRPr="00BF539D">
        <w:rPr>
          <w:rFonts w:cs="Calibri"/>
          <w:color w:val="000000"/>
        </w:rPr>
        <w:br/>
      </w:r>
      <w:r w:rsidR="00324249" w:rsidRPr="00324249">
        <w:rPr>
          <w:rFonts w:cs="Calibri"/>
          <w:color w:val="000000"/>
        </w:rPr>
        <w:t>Вестмінстерське віросповідання додає категорію судового або цивільного закону. Ці закони були спеціально встановлені з урахуванням культурних та географічних особливостей ізраїльтян і охоплюють весь моральний закон, за винятком Десяти Заповідей. Сюди входить все, від вбивства до відшкодування збитків людині, яку роздер бик, і відповідальності людини, яка викопала криницю, щоб врятувати віслюка свого сусіда, який потрапив у пастку (Вихід 21:12-36). Оскільки євреї не бачили різниці між своєю Богом встановленою мораллю і своїми культурними обов'язками, ця категорія використовується християнами набагато частіше, ніж єврейськими вченими.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="0096256B" w:rsidRPr="0096256B">
        <w:rPr>
          <w:rFonts w:cs="Calibri"/>
          <w:color w:val="000000"/>
        </w:rPr>
        <w:t>Розподіл юдейського закону на різні категорії - це людська конструкція, створена для того, аби краще зрозуміти природу Бога і визначити, яких законів християни Церковного віку все ще зобов'язані дотримуватися. Багато хто вважає, що церемоніальний закон не застосовується, але ми зобов'язані дотримуватися Десяти Заповідей. Весь закон корисний для навчання (2 Тимофія 3:16), і ніщо в Біблії не вказує на те, що Бог мав намір розділити закони на категорії. Християни не перебувають під Законом (Римлян 10:4). Ісус виконав Закон, скасувавши таким чином різницю між юдеєм та не-євреєм, "Він примирив ці два народи з Богом в одному тілі через Свою смерть на хресті і так Він припинив ворожнечу між ними." (Ефесян 2:15-16).</w:t>
      </w:r>
    </w:p>
    <w:p w14:paraId="7C82F5CB" w14:textId="77777777" w:rsidR="0096256B" w:rsidRPr="00BF539D" w:rsidRDefault="0096256B" w:rsidP="0026584E">
      <w:pPr>
        <w:rPr>
          <w:rFonts w:cs="Calibri"/>
          <w:color w:val="000000"/>
        </w:rPr>
      </w:pPr>
    </w:p>
    <w:p w14:paraId="66EEE0B5" w14:textId="6CB755DA" w:rsidR="00220B6C" w:rsidRPr="00BF539D" w:rsidRDefault="00220B6C" w:rsidP="0026584E">
      <w:pPr>
        <w:rPr>
          <w:rFonts w:cs="Calibri"/>
          <w:color w:val="000000"/>
        </w:rPr>
      </w:pPr>
      <w:r w:rsidRPr="00BF539D">
        <w:rPr>
          <w:rFonts w:cs="Calibri"/>
          <w:color w:val="000000"/>
        </w:rPr>
        <w:t>&lt;a href="</w:t>
      </w:r>
      <w:r w:rsidR="00BA0BAB" w:rsidRPr="00BF539D">
        <w:rPr>
          <w:rFonts w:cs="Calibri"/>
          <w:color w:val="000000"/>
        </w:rPr>
        <w:t>https://www.gotquestions.org/</w:t>
      </w:r>
      <w:r w:rsidR="00BF539D" w:rsidRPr="00BF539D">
        <w:rPr>
          <w:rFonts w:cs="Calibri"/>
          <w:color w:val="000000"/>
        </w:rPr>
        <w:t>ceremonial-law</w:t>
      </w:r>
      <w:r w:rsidR="007D31FE" w:rsidRPr="00BF539D">
        <w:rPr>
          <w:rFonts w:cs="Calibri"/>
          <w:color w:val="000000"/>
        </w:rPr>
        <w:t>.</w:t>
      </w:r>
      <w:r w:rsidR="00BA0BAB" w:rsidRPr="00BF539D">
        <w:rPr>
          <w:rFonts w:cs="Calibri"/>
          <w:color w:val="000000"/>
        </w:rPr>
        <w:t>html</w:t>
      </w:r>
      <w:r w:rsidRPr="00BF539D">
        <w:rPr>
          <w:rFonts w:cs="Calibri"/>
          <w:color w:val="000000"/>
        </w:rPr>
        <w:t>"&gt;</w:t>
      </w:r>
      <w:r w:rsidR="007D2C43">
        <w:rPr>
          <w:rFonts w:cs="Calibri"/>
          <w:color w:val="000000"/>
          <w:lang w:val="uk-UA"/>
        </w:rPr>
        <w:t>Англійською</w:t>
      </w:r>
      <w:r w:rsidRPr="00BF539D">
        <w:rPr>
          <w:rFonts w:cs="Calibri"/>
          <w:color w:val="000000"/>
        </w:rPr>
        <w:t>&lt;/a&gt;&lt;br&gt;&lt;br&gt;</w:t>
      </w:r>
    </w:p>
    <w:sectPr w:rsidR="00220B6C" w:rsidRPr="00BF539D" w:rsidSect="001C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204736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47"/>
    <w:rsid w:val="00004F5D"/>
    <w:rsid w:val="00005AA4"/>
    <w:rsid w:val="00010F04"/>
    <w:rsid w:val="00014632"/>
    <w:rsid w:val="00017280"/>
    <w:rsid w:val="0003491E"/>
    <w:rsid w:val="000361CA"/>
    <w:rsid w:val="00037489"/>
    <w:rsid w:val="00041AAB"/>
    <w:rsid w:val="00041B22"/>
    <w:rsid w:val="00051CC6"/>
    <w:rsid w:val="0006799C"/>
    <w:rsid w:val="000809F2"/>
    <w:rsid w:val="00081C78"/>
    <w:rsid w:val="00083035"/>
    <w:rsid w:val="000B4BE0"/>
    <w:rsid w:val="000B7533"/>
    <w:rsid w:val="000C064C"/>
    <w:rsid w:val="000D01D1"/>
    <w:rsid w:val="000E62C2"/>
    <w:rsid w:val="000E6C9B"/>
    <w:rsid w:val="000F35C4"/>
    <w:rsid w:val="000F5A8B"/>
    <w:rsid w:val="001052C8"/>
    <w:rsid w:val="00107BF3"/>
    <w:rsid w:val="0011232E"/>
    <w:rsid w:val="00113D87"/>
    <w:rsid w:val="00121DEE"/>
    <w:rsid w:val="00122239"/>
    <w:rsid w:val="00135540"/>
    <w:rsid w:val="00144E94"/>
    <w:rsid w:val="00150DCA"/>
    <w:rsid w:val="0015494A"/>
    <w:rsid w:val="00170433"/>
    <w:rsid w:val="001746C4"/>
    <w:rsid w:val="00174BBF"/>
    <w:rsid w:val="00175E2A"/>
    <w:rsid w:val="001854F1"/>
    <w:rsid w:val="001A38C7"/>
    <w:rsid w:val="001A3AF5"/>
    <w:rsid w:val="001B4040"/>
    <w:rsid w:val="001B7236"/>
    <w:rsid w:val="001C4F34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20B6C"/>
    <w:rsid w:val="00226A61"/>
    <w:rsid w:val="00227143"/>
    <w:rsid w:val="00230676"/>
    <w:rsid w:val="00235180"/>
    <w:rsid w:val="0023755B"/>
    <w:rsid w:val="002533B9"/>
    <w:rsid w:val="00257C96"/>
    <w:rsid w:val="0026584E"/>
    <w:rsid w:val="002674A1"/>
    <w:rsid w:val="00272A0E"/>
    <w:rsid w:val="00275555"/>
    <w:rsid w:val="00277451"/>
    <w:rsid w:val="002870FF"/>
    <w:rsid w:val="002A6D26"/>
    <w:rsid w:val="002B24C9"/>
    <w:rsid w:val="002B5D8D"/>
    <w:rsid w:val="002C0EB8"/>
    <w:rsid w:val="002C307A"/>
    <w:rsid w:val="002C4DCC"/>
    <w:rsid w:val="002C73FD"/>
    <w:rsid w:val="002D3AD9"/>
    <w:rsid w:val="002D7A82"/>
    <w:rsid w:val="00302B62"/>
    <w:rsid w:val="00324249"/>
    <w:rsid w:val="0033602E"/>
    <w:rsid w:val="00346F07"/>
    <w:rsid w:val="00357E61"/>
    <w:rsid w:val="00364B52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179F"/>
    <w:rsid w:val="003C4C0D"/>
    <w:rsid w:val="003D00C0"/>
    <w:rsid w:val="003D1409"/>
    <w:rsid w:val="003D517D"/>
    <w:rsid w:val="003F45A6"/>
    <w:rsid w:val="004057E7"/>
    <w:rsid w:val="00421766"/>
    <w:rsid w:val="00441FBD"/>
    <w:rsid w:val="00450051"/>
    <w:rsid w:val="00455517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EA7"/>
    <w:rsid w:val="004D57BC"/>
    <w:rsid w:val="004D66F4"/>
    <w:rsid w:val="004E08C9"/>
    <w:rsid w:val="004E4E1C"/>
    <w:rsid w:val="00512A11"/>
    <w:rsid w:val="00521AD9"/>
    <w:rsid w:val="00522C00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C1C3B"/>
    <w:rsid w:val="005D079D"/>
    <w:rsid w:val="005F0EB2"/>
    <w:rsid w:val="00602385"/>
    <w:rsid w:val="0062162F"/>
    <w:rsid w:val="00625038"/>
    <w:rsid w:val="0065225E"/>
    <w:rsid w:val="00657D96"/>
    <w:rsid w:val="00674F22"/>
    <w:rsid w:val="0067548C"/>
    <w:rsid w:val="00675DC2"/>
    <w:rsid w:val="006763F9"/>
    <w:rsid w:val="006871D3"/>
    <w:rsid w:val="00687DBE"/>
    <w:rsid w:val="006A5A5D"/>
    <w:rsid w:val="006A6F1C"/>
    <w:rsid w:val="006A7765"/>
    <w:rsid w:val="006B2656"/>
    <w:rsid w:val="006B364B"/>
    <w:rsid w:val="006D79EE"/>
    <w:rsid w:val="006F2158"/>
    <w:rsid w:val="00700C31"/>
    <w:rsid w:val="00707E40"/>
    <w:rsid w:val="00710502"/>
    <w:rsid w:val="00715899"/>
    <w:rsid w:val="00715CB6"/>
    <w:rsid w:val="0077503F"/>
    <w:rsid w:val="0077665D"/>
    <w:rsid w:val="00785467"/>
    <w:rsid w:val="007941F2"/>
    <w:rsid w:val="007A1E80"/>
    <w:rsid w:val="007B0E68"/>
    <w:rsid w:val="007C01C4"/>
    <w:rsid w:val="007C788A"/>
    <w:rsid w:val="007D2342"/>
    <w:rsid w:val="007D2C43"/>
    <w:rsid w:val="007D31FE"/>
    <w:rsid w:val="007D6FD8"/>
    <w:rsid w:val="007E06C7"/>
    <w:rsid w:val="007E55A3"/>
    <w:rsid w:val="00800B80"/>
    <w:rsid w:val="00806A30"/>
    <w:rsid w:val="0081194B"/>
    <w:rsid w:val="00816230"/>
    <w:rsid w:val="008208A9"/>
    <w:rsid w:val="00824DC4"/>
    <w:rsid w:val="00833CAA"/>
    <w:rsid w:val="00835E35"/>
    <w:rsid w:val="00836407"/>
    <w:rsid w:val="00836647"/>
    <w:rsid w:val="00855236"/>
    <w:rsid w:val="008615D9"/>
    <w:rsid w:val="008815BA"/>
    <w:rsid w:val="00882B53"/>
    <w:rsid w:val="00883484"/>
    <w:rsid w:val="00887073"/>
    <w:rsid w:val="00890421"/>
    <w:rsid w:val="00891DC0"/>
    <w:rsid w:val="00895750"/>
    <w:rsid w:val="008A70F5"/>
    <w:rsid w:val="008A7375"/>
    <w:rsid w:val="008B3AA2"/>
    <w:rsid w:val="008C0BF1"/>
    <w:rsid w:val="008D04D5"/>
    <w:rsid w:val="008E3E3B"/>
    <w:rsid w:val="008E53DF"/>
    <w:rsid w:val="008F4566"/>
    <w:rsid w:val="009257F8"/>
    <w:rsid w:val="00933597"/>
    <w:rsid w:val="00937AB7"/>
    <w:rsid w:val="009503F6"/>
    <w:rsid w:val="00957E0D"/>
    <w:rsid w:val="0096076C"/>
    <w:rsid w:val="00961D7B"/>
    <w:rsid w:val="0096256B"/>
    <w:rsid w:val="00964B44"/>
    <w:rsid w:val="00982FCF"/>
    <w:rsid w:val="009A29F4"/>
    <w:rsid w:val="009A2EE7"/>
    <w:rsid w:val="009B1306"/>
    <w:rsid w:val="009B7D41"/>
    <w:rsid w:val="009C0EE5"/>
    <w:rsid w:val="009C3EFA"/>
    <w:rsid w:val="009D0B6A"/>
    <w:rsid w:val="009D7B71"/>
    <w:rsid w:val="009E6A43"/>
    <w:rsid w:val="009F02F2"/>
    <w:rsid w:val="009F511E"/>
    <w:rsid w:val="00A010DD"/>
    <w:rsid w:val="00A07D6C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4AC9"/>
    <w:rsid w:val="00A7246F"/>
    <w:rsid w:val="00A73F73"/>
    <w:rsid w:val="00A77496"/>
    <w:rsid w:val="00A80376"/>
    <w:rsid w:val="00A80D2E"/>
    <w:rsid w:val="00A83BBF"/>
    <w:rsid w:val="00AB37C9"/>
    <w:rsid w:val="00AB578B"/>
    <w:rsid w:val="00AC2844"/>
    <w:rsid w:val="00AD65BF"/>
    <w:rsid w:val="00AF1C61"/>
    <w:rsid w:val="00AF2968"/>
    <w:rsid w:val="00AF77C0"/>
    <w:rsid w:val="00B11529"/>
    <w:rsid w:val="00B121A1"/>
    <w:rsid w:val="00B1300A"/>
    <w:rsid w:val="00B23D9D"/>
    <w:rsid w:val="00B32BF4"/>
    <w:rsid w:val="00B42343"/>
    <w:rsid w:val="00B430F4"/>
    <w:rsid w:val="00B5138E"/>
    <w:rsid w:val="00B60DB9"/>
    <w:rsid w:val="00B64BBD"/>
    <w:rsid w:val="00B837B6"/>
    <w:rsid w:val="00BA0BAB"/>
    <w:rsid w:val="00BC09AC"/>
    <w:rsid w:val="00BC15ED"/>
    <w:rsid w:val="00BD49E3"/>
    <w:rsid w:val="00BD4D81"/>
    <w:rsid w:val="00BF1DD4"/>
    <w:rsid w:val="00BF396D"/>
    <w:rsid w:val="00BF539D"/>
    <w:rsid w:val="00C07026"/>
    <w:rsid w:val="00C14C33"/>
    <w:rsid w:val="00C21D8A"/>
    <w:rsid w:val="00C260B6"/>
    <w:rsid w:val="00C322EC"/>
    <w:rsid w:val="00C44F07"/>
    <w:rsid w:val="00C5460F"/>
    <w:rsid w:val="00C641CE"/>
    <w:rsid w:val="00C67C80"/>
    <w:rsid w:val="00C716FC"/>
    <w:rsid w:val="00C91373"/>
    <w:rsid w:val="00C97155"/>
    <w:rsid w:val="00CA5E16"/>
    <w:rsid w:val="00CB1334"/>
    <w:rsid w:val="00CB4FFE"/>
    <w:rsid w:val="00CC3A3C"/>
    <w:rsid w:val="00CE002D"/>
    <w:rsid w:val="00CE04C9"/>
    <w:rsid w:val="00CE223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F0835"/>
    <w:rsid w:val="00DF4F9E"/>
    <w:rsid w:val="00DF67A8"/>
    <w:rsid w:val="00E06141"/>
    <w:rsid w:val="00E1497C"/>
    <w:rsid w:val="00E22FE3"/>
    <w:rsid w:val="00E239D9"/>
    <w:rsid w:val="00E23B55"/>
    <w:rsid w:val="00E35605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F02CB6"/>
    <w:rsid w:val="00F0602B"/>
    <w:rsid w:val="00F11115"/>
    <w:rsid w:val="00F11931"/>
    <w:rsid w:val="00F37898"/>
    <w:rsid w:val="00F4197D"/>
    <w:rsid w:val="00F41C92"/>
    <w:rsid w:val="00F424C2"/>
    <w:rsid w:val="00F4637B"/>
    <w:rsid w:val="00F94632"/>
    <w:rsid w:val="00FA4C8A"/>
    <w:rsid w:val="00FA7547"/>
    <w:rsid w:val="00FB0693"/>
    <w:rsid w:val="00FB46A8"/>
    <w:rsid w:val="00FB5E74"/>
    <w:rsid w:val="00FC07C4"/>
    <w:rsid w:val="00FC4E0E"/>
    <w:rsid w:val="00FC595E"/>
    <w:rsid w:val="00FC68E2"/>
    <w:rsid w:val="00FD3E52"/>
    <w:rsid w:val="00FD6C9E"/>
    <w:rsid w:val="00FE28BF"/>
    <w:rsid w:val="00FF0EFC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03C1-6078-4EE2-84B1-1243FD09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3457</Words>
  <Characters>1971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Keyword phrase:  constitutes marriage</vt:lpstr>
      <vt:lpstr>Keyword phrase:  constitutes marriage</vt:lpstr>
    </vt:vector>
  </TitlesOfParts>
  <Company>Hewlett-Packard Company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48</cp:revision>
  <dcterms:created xsi:type="dcterms:W3CDTF">2017-09-07T16:21:00Z</dcterms:created>
  <dcterms:modified xsi:type="dcterms:W3CDTF">2024-04-02T16:33:00Z</dcterms:modified>
</cp:coreProperties>
</file>