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49DA767A" w:rsidR="00961D7B" w:rsidRPr="00303B31" w:rsidRDefault="00961D7B" w:rsidP="002C4DCC">
      <w:pPr>
        <w:rPr>
          <w:rStyle w:val="a3"/>
          <w:rFonts w:cs="Calibri"/>
          <w:b w:val="0"/>
          <w:color w:val="000000"/>
        </w:rPr>
      </w:pPr>
      <w:r w:rsidRPr="00303B31">
        <w:rPr>
          <w:rStyle w:val="a3"/>
          <w:rFonts w:cs="Calibri"/>
          <w:color w:val="000000"/>
        </w:rPr>
        <w:t xml:space="preserve">Keyword phrase: </w:t>
      </w:r>
      <w:r w:rsidR="0060199B" w:rsidRPr="0060199B">
        <w:rPr>
          <w:rStyle w:val="a3"/>
          <w:rFonts w:cs="Calibri"/>
          <w:b w:val="0"/>
          <w:color w:val="000000"/>
        </w:rPr>
        <w:t>мараната</w:t>
      </w:r>
    </w:p>
    <w:p w14:paraId="65C7DBF8" w14:textId="3623A950" w:rsidR="00961D7B" w:rsidRPr="00303B31" w:rsidRDefault="00961D7B" w:rsidP="002C4DCC">
      <w:pPr>
        <w:rPr>
          <w:rStyle w:val="a3"/>
          <w:rFonts w:cs="Calibri"/>
          <w:b w:val="0"/>
          <w:color w:val="000000"/>
        </w:rPr>
      </w:pPr>
      <w:r w:rsidRPr="00303B31">
        <w:rPr>
          <w:rStyle w:val="a3"/>
          <w:rFonts w:cs="Calibri"/>
          <w:color w:val="000000"/>
        </w:rPr>
        <w:t xml:space="preserve">Keyword description: </w:t>
      </w:r>
      <w:r w:rsidR="0060199B" w:rsidRPr="0060199B">
        <w:rPr>
          <w:rFonts w:cs="Calibri"/>
          <w:color w:val="000000"/>
        </w:rPr>
        <w:t>Що означає 'мараната'? Де слово 'мараната' використовується в Біблії?</w:t>
      </w:r>
    </w:p>
    <w:p w14:paraId="3F4EA238" w14:textId="77777777" w:rsidR="00961D7B" w:rsidRPr="00303B31" w:rsidRDefault="00961D7B" w:rsidP="002C4DCC">
      <w:pPr>
        <w:rPr>
          <w:rStyle w:val="a3"/>
          <w:rFonts w:cs="Calibri"/>
          <w:color w:val="000000"/>
        </w:rPr>
      </w:pPr>
    </w:p>
    <w:p w14:paraId="71C45CFC" w14:textId="22B4CFAB" w:rsidR="0003491E" w:rsidRDefault="003838DA" w:rsidP="0026584E">
      <w:pPr>
        <w:rPr>
          <w:rFonts w:cs="Calibri"/>
          <w:color w:val="000000"/>
          <w:lang w:val="uk-UA"/>
        </w:rPr>
      </w:pPr>
      <w:r w:rsidRPr="00303B31">
        <w:rPr>
          <w:rFonts w:cs="Calibri"/>
          <w:b/>
          <w:bCs/>
          <w:color w:val="000000"/>
        </w:rPr>
        <w:t>Question: "</w:t>
      </w:r>
      <w:r w:rsidR="00F258BE" w:rsidRPr="00F258BE">
        <w:rPr>
          <w:rFonts w:cs="Calibri"/>
          <w:b/>
          <w:bCs/>
          <w:color w:val="000000"/>
        </w:rPr>
        <w:t>Що означає 'мараната'?</w:t>
      </w:r>
      <w:r w:rsidRPr="00303B31">
        <w:rPr>
          <w:rFonts w:cs="Calibri"/>
          <w:b/>
          <w:bCs/>
          <w:color w:val="000000"/>
        </w:rPr>
        <w:t>"</w:t>
      </w:r>
      <w:r w:rsidRPr="00303B31">
        <w:rPr>
          <w:rFonts w:cs="Calibri"/>
          <w:color w:val="000000"/>
        </w:rPr>
        <w:br/>
      </w:r>
      <w:r w:rsidRPr="00303B31">
        <w:rPr>
          <w:rFonts w:cs="Calibri"/>
          <w:color w:val="000000"/>
        </w:rPr>
        <w:br/>
      </w:r>
      <w:r w:rsidRPr="00303B31">
        <w:rPr>
          <w:rFonts w:cs="Calibri"/>
          <w:b/>
          <w:bCs/>
          <w:color w:val="000000"/>
        </w:rPr>
        <w:t>Answer:</w:t>
      </w:r>
      <w:r w:rsidRPr="00303B31">
        <w:rPr>
          <w:rFonts w:cs="Calibri"/>
          <w:color w:val="000000"/>
        </w:rPr>
        <w:t> </w:t>
      </w:r>
      <w:r w:rsidR="00F258BE" w:rsidRPr="00F258BE">
        <w:rPr>
          <w:rFonts w:cs="Calibri"/>
          <w:i/>
          <w:iCs/>
          <w:color w:val="000000"/>
        </w:rPr>
        <w:t>Мараната</w:t>
      </w:r>
      <w:r w:rsidR="00F258BE" w:rsidRPr="00F258BE">
        <w:rPr>
          <w:rFonts w:cs="Calibri"/>
          <w:color w:val="000000"/>
        </w:rPr>
        <w:t xml:space="preserve"> - це арамейське слово, яке означає "Господь іде" або "прийди, Господи". Рання церква зазнала багато переслідувань, і життя Християнина під римським пануванням було нелегким. Римляни вимагали, щоб кожен визнавав, що кесар - це бог. Ранні ж Християни знали, що є лише один Бог і один Господь - Ісус Христос - і з чистою совістю не могли називати кесаря "Господом", тому римляни дивилися на них як на зрадників, переслідували і страчували їх.</w:t>
      </w:r>
      <w:r w:rsidRPr="00303B31">
        <w:rPr>
          <w:rFonts w:cs="Calibri"/>
          <w:color w:val="000000"/>
        </w:rPr>
        <w:br/>
      </w:r>
      <w:r w:rsidRPr="00303B31">
        <w:rPr>
          <w:rFonts w:cs="Calibri"/>
          <w:color w:val="000000"/>
        </w:rPr>
        <w:br/>
      </w:r>
      <w:r w:rsidR="00F258BE" w:rsidRPr="00F258BE">
        <w:rPr>
          <w:rFonts w:cs="Calibri"/>
          <w:color w:val="000000"/>
        </w:rPr>
        <w:t xml:space="preserve">Живучи в таких несприятливих умовах, моральний дух вірян піднімала надія на прихід Господа. "Мараната!" стало загальним привітанням пригноблених вірян, замінивши єврейське привітання </w:t>
      </w:r>
      <w:r w:rsidR="00FE5AC6" w:rsidRPr="00FE5AC6">
        <w:rPr>
          <w:rFonts w:cs="Calibri"/>
          <w:i/>
          <w:iCs/>
          <w:color w:val="000000"/>
        </w:rPr>
        <w:t>шалом</w:t>
      </w:r>
      <w:r w:rsidR="00F258BE" w:rsidRPr="00F258BE">
        <w:rPr>
          <w:rFonts w:cs="Calibri"/>
          <w:color w:val="000000"/>
        </w:rPr>
        <w:t xml:space="preserve"> ("мир"). Послідовники Ісуса знали, що миру не буде, бо Ісус сказав їм про це (</w:t>
      </w:r>
      <w:hyperlink r:id="rId6" w:history="1">
        <w:r w:rsidR="00F258BE" w:rsidRPr="00FE7FB6">
          <w:rPr>
            <w:rStyle w:val="a4"/>
            <w:rFonts w:cs="Calibri"/>
          </w:rPr>
          <w:t>Матвія 10:34</w:t>
        </w:r>
      </w:hyperlink>
      <w:r w:rsidR="00F258BE" w:rsidRPr="00F258BE">
        <w:rPr>
          <w:rFonts w:cs="Calibri"/>
          <w:color w:val="000000"/>
        </w:rPr>
        <w:t xml:space="preserve">; </w:t>
      </w:r>
      <w:hyperlink r:id="rId7" w:history="1">
        <w:r w:rsidR="00F258BE" w:rsidRPr="00FE7FB6">
          <w:rPr>
            <w:rStyle w:val="a4"/>
            <w:rFonts w:cs="Calibri"/>
          </w:rPr>
          <w:t>Луки 12:51</w:t>
        </w:r>
      </w:hyperlink>
      <w:r w:rsidR="00F258BE" w:rsidRPr="00F258BE">
        <w:rPr>
          <w:rFonts w:cs="Calibri"/>
          <w:color w:val="000000"/>
        </w:rPr>
        <w:t>). Але вони також знали, що Господь повернеться, аби встановити Своє Царство, і з цієї істини вони черпали велику втіху. Вони постійно нагадували і отримували нагадування про те, що Господь гряде (</w:t>
      </w:r>
      <w:hyperlink r:id="rId8" w:history="1">
        <w:r w:rsidR="00F258BE" w:rsidRPr="00FE7FB6">
          <w:rPr>
            <w:rStyle w:val="a4"/>
            <w:rFonts w:cs="Calibri"/>
          </w:rPr>
          <w:t>Луки 21:28</w:t>
        </w:r>
      </w:hyperlink>
      <w:r w:rsidR="00F258BE" w:rsidRPr="00F258BE">
        <w:rPr>
          <w:rFonts w:cs="Calibri"/>
          <w:color w:val="000000"/>
        </w:rPr>
        <w:t xml:space="preserve">; </w:t>
      </w:r>
      <w:hyperlink r:id="rId9" w:history="1">
        <w:r w:rsidR="00F258BE" w:rsidRPr="00FE7FB6">
          <w:rPr>
            <w:rStyle w:val="a4"/>
            <w:rFonts w:cs="Calibri"/>
          </w:rPr>
          <w:t>Об'явлення 22:12</w:t>
        </w:r>
      </w:hyperlink>
      <w:r w:rsidR="00F258BE" w:rsidRPr="00F258BE">
        <w:rPr>
          <w:rFonts w:cs="Calibri"/>
          <w:color w:val="000000"/>
        </w:rPr>
        <w:t>). Ісус розповів кілька притч на цю ж тему - про пильнування, очікування і готовність до Його приходу (</w:t>
      </w:r>
      <w:hyperlink r:id="rId10" w:history="1">
        <w:r w:rsidR="00F258BE" w:rsidRPr="00FE7FB6">
          <w:rPr>
            <w:rStyle w:val="a4"/>
            <w:rFonts w:cs="Calibri"/>
          </w:rPr>
          <w:t>Матвія 25:1-13</w:t>
        </w:r>
      </w:hyperlink>
      <w:r w:rsidR="00F258BE" w:rsidRPr="00F258BE">
        <w:rPr>
          <w:rFonts w:cs="Calibri"/>
          <w:color w:val="000000"/>
        </w:rPr>
        <w:t xml:space="preserve">; </w:t>
      </w:r>
      <w:hyperlink r:id="rId11" w:history="1">
        <w:r w:rsidR="00F258BE" w:rsidRPr="00FE7FB6">
          <w:rPr>
            <w:rStyle w:val="a4"/>
            <w:rFonts w:cs="Calibri"/>
          </w:rPr>
          <w:t>Луки 12:35-40</w:t>
        </w:r>
      </w:hyperlink>
      <w:r w:rsidR="00F258BE" w:rsidRPr="00F258BE">
        <w:rPr>
          <w:rFonts w:cs="Calibri"/>
          <w:color w:val="000000"/>
        </w:rPr>
        <w:t>).</w:t>
      </w:r>
      <w:r w:rsidRPr="00303B31">
        <w:rPr>
          <w:rFonts w:cs="Calibri"/>
          <w:color w:val="000000"/>
        </w:rPr>
        <w:br/>
      </w:r>
      <w:r w:rsidRPr="00303B31">
        <w:rPr>
          <w:rFonts w:cs="Calibri"/>
          <w:color w:val="000000"/>
        </w:rPr>
        <w:br/>
      </w:r>
      <w:r w:rsidR="002C1310" w:rsidRPr="002C1310">
        <w:rPr>
          <w:rFonts w:cs="Calibri"/>
          <w:color w:val="000000"/>
        </w:rPr>
        <w:t xml:space="preserve">Сьогодні ми, віряни в нашого Господа і Спасителя Ісуса Христа, живемо у світлі знання того, що Він може прийти в будь-який момент. Ми повинні бути готовими, коли прийде Його заклик. Кожного дня ми повинні очікувати Його приходу, і кожного дня ми повинні прагнути Його приходу. </w:t>
      </w:r>
      <w:r w:rsidR="002C1310" w:rsidRPr="002C1310">
        <w:rPr>
          <w:rFonts w:cs="Calibri"/>
          <w:i/>
          <w:iCs/>
          <w:color w:val="000000"/>
        </w:rPr>
        <w:t>Мараната</w:t>
      </w:r>
      <w:r w:rsidR="002C1310" w:rsidRPr="002C1310">
        <w:rPr>
          <w:rFonts w:cs="Calibri"/>
          <w:color w:val="000000"/>
        </w:rPr>
        <w:t xml:space="preserve"> нагадує нам про те, що ми повинні зосереджувати свій погляд на вічних речах Духа. Зациклюватися на матеріальних речах - означає перебувати в постійному душевному розладі. Дивлячись вниз, ми бачимо землю; дивлячись навколо, ми бачимо земні речі. Але дивлячись вгору, ми бачимо надію на швидкий прихід Господа нашого Ісуса Христа. Тим, хто сьогодні зневірився, Мараната! Тим, хто сьогодні стурбований, Мараната! Тим, хто сповнений тривоги через проблеми, з якими стикається, Мараната! Наш Господь скоро приходить!</w:t>
      </w:r>
    </w:p>
    <w:p w14:paraId="1E245216" w14:textId="77777777" w:rsidR="002C1310" w:rsidRPr="002C1310" w:rsidRDefault="002C1310" w:rsidP="0026584E">
      <w:pPr>
        <w:rPr>
          <w:rFonts w:cs="Calibri"/>
          <w:color w:val="000000"/>
          <w:lang w:val="uk-UA"/>
        </w:rPr>
      </w:pPr>
    </w:p>
    <w:p w14:paraId="66EEE0B5" w14:textId="17E80890" w:rsidR="00220B6C" w:rsidRPr="00303B31" w:rsidRDefault="00220B6C" w:rsidP="0026584E">
      <w:pPr>
        <w:rPr>
          <w:rFonts w:cs="Calibri"/>
          <w:color w:val="000000"/>
        </w:rPr>
      </w:pPr>
      <w:r w:rsidRPr="00303B31">
        <w:rPr>
          <w:rFonts w:cs="Calibri"/>
          <w:color w:val="000000"/>
        </w:rPr>
        <w:t>&lt;a href="</w:t>
      </w:r>
      <w:r w:rsidR="00BA0BAB" w:rsidRPr="00303B31">
        <w:rPr>
          <w:rFonts w:cs="Calibri"/>
          <w:color w:val="000000"/>
        </w:rPr>
        <w:t>https://www.gotquestions.org/</w:t>
      </w:r>
      <w:r w:rsidR="003838DA" w:rsidRPr="00303B31">
        <w:rPr>
          <w:rFonts w:cs="Calibri"/>
          <w:color w:val="000000"/>
        </w:rPr>
        <w:t>maranatha</w:t>
      </w:r>
      <w:r w:rsidR="007D31FE" w:rsidRPr="00303B31">
        <w:rPr>
          <w:rFonts w:cs="Calibri"/>
          <w:color w:val="000000"/>
        </w:rPr>
        <w:t>.</w:t>
      </w:r>
      <w:r w:rsidR="00BA0BAB" w:rsidRPr="00303B31">
        <w:rPr>
          <w:rFonts w:cs="Calibri"/>
          <w:color w:val="000000"/>
        </w:rPr>
        <w:t>html</w:t>
      </w:r>
      <w:r w:rsidRPr="00303B31">
        <w:rPr>
          <w:rFonts w:cs="Calibri"/>
          <w:color w:val="000000"/>
        </w:rPr>
        <w:t>"&gt;</w:t>
      </w:r>
      <w:r w:rsidR="0060199B">
        <w:rPr>
          <w:rFonts w:cs="Calibri"/>
          <w:color w:val="000000"/>
          <w:lang w:val="uk-UA"/>
        </w:rPr>
        <w:t>Англійською</w:t>
      </w:r>
      <w:r w:rsidRPr="00303B31">
        <w:rPr>
          <w:rFonts w:cs="Calibri"/>
          <w:color w:val="000000"/>
        </w:rPr>
        <w:t>&lt;/a&gt;&lt;br&gt;&lt;br&gt;</w:t>
      </w:r>
    </w:p>
    <w:sectPr w:rsidR="00220B6C" w:rsidRPr="00303B31" w:rsidSect="0071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78600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1310"/>
    <w:rsid w:val="002C307A"/>
    <w:rsid w:val="002C4DCC"/>
    <w:rsid w:val="002C73FD"/>
    <w:rsid w:val="002D3AD9"/>
    <w:rsid w:val="002D7A82"/>
    <w:rsid w:val="00302B62"/>
    <w:rsid w:val="00303B31"/>
    <w:rsid w:val="0033602E"/>
    <w:rsid w:val="00346F07"/>
    <w:rsid w:val="00364B52"/>
    <w:rsid w:val="003838DA"/>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2565"/>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117"/>
    <w:rsid w:val="005B25B0"/>
    <w:rsid w:val="005B6CBC"/>
    <w:rsid w:val="005B78EE"/>
    <w:rsid w:val="005D079D"/>
    <w:rsid w:val="005F0EB2"/>
    <w:rsid w:val="0060199B"/>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13F"/>
    <w:rsid w:val="00710502"/>
    <w:rsid w:val="00715899"/>
    <w:rsid w:val="00715CB6"/>
    <w:rsid w:val="0077503F"/>
    <w:rsid w:val="0077665D"/>
    <w:rsid w:val="00776CCC"/>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56272"/>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E7B49"/>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258BE"/>
    <w:rsid w:val="00F37898"/>
    <w:rsid w:val="00F4197D"/>
    <w:rsid w:val="00F41C92"/>
    <w:rsid w:val="00F4637B"/>
    <w:rsid w:val="00F66729"/>
    <w:rsid w:val="00F94632"/>
    <w:rsid w:val="00FA4C8A"/>
    <w:rsid w:val="00FA7547"/>
    <w:rsid w:val="00FB0693"/>
    <w:rsid w:val="00FB46A8"/>
    <w:rsid w:val="00FB5E74"/>
    <w:rsid w:val="00FC4E0E"/>
    <w:rsid w:val="00FC595E"/>
    <w:rsid w:val="00FC68E2"/>
    <w:rsid w:val="00FD3E52"/>
    <w:rsid w:val="00FD6C9E"/>
    <w:rsid w:val="00FE28BF"/>
    <w:rsid w:val="00FE5AC6"/>
    <w:rsid w:val="00FE7FB6"/>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 w:type="character" w:styleId="ad">
    <w:name w:val="Unresolved Mention"/>
    <w:uiPriority w:val="99"/>
    <w:semiHidden/>
    <w:unhideWhenUsed/>
    <w:rsid w:val="00FE7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Luke%2021%3A28&amp;version=U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blegateway.com/passage/?search=Luke%2012%3A51&amp;version=UK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gateway.com/passage/?search=Mat%2010%3A34&amp;version=UKR" TargetMode="External"/><Relationship Id="rId11" Type="http://schemas.openxmlformats.org/officeDocument/2006/relationships/hyperlink" Target="https://www.biblegateway.com/passage/?search=Luke%2012%3A35-40&amp;version=UKR" TargetMode="External"/><Relationship Id="rId5" Type="http://schemas.openxmlformats.org/officeDocument/2006/relationships/webSettings" Target="webSettings.xml"/><Relationship Id="rId10" Type="http://schemas.openxmlformats.org/officeDocument/2006/relationships/hyperlink" Target="https://www.biblegateway.com/passage/?search=Mat%2025%3A1-13&amp;version=UKR" TargetMode="External"/><Relationship Id="rId4" Type="http://schemas.openxmlformats.org/officeDocument/2006/relationships/settings" Target="settings.xml"/><Relationship Id="rId9" Type="http://schemas.openxmlformats.org/officeDocument/2006/relationships/hyperlink" Target="https://www.biblegateway.com/passage/?search=Rev%2022%3A12&amp;version=U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E04C-09FD-496F-A3F7-D40C041A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1696</Words>
  <Characters>968</Characters>
  <Application>Microsoft Office Word</Application>
  <DocSecurity>0</DocSecurity>
  <Lines>8</Lines>
  <Paragraphs>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Keyword phrase:  constitutes marriage</vt:lpstr>
      <vt:lpstr>Keyword phrase:  constitutes marriage</vt:lpstr>
    </vt:vector>
  </TitlesOfParts>
  <Company>Hewlett-Packard Company</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41</cp:revision>
  <dcterms:created xsi:type="dcterms:W3CDTF">2017-09-07T16:21:00Z</dcterms:created>
  <dcterms:modified xsi:type="dcterms:W3CDTF">2024-04-04T18:37:00Z</dcterms:modified>
</cp:coreProperties>
</file>