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07ECBC84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</w:p>
    <w:p w14:paraId="54AE9794" w14:textId="36319DFA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A70164">
        <w:t>Спеціальні розділи Вищої математики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2632D1F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70164">
        <w:t>О. А. Щербина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A70164">
      <w:pPr>
        <w:contextualSpacing/>
      </w:pPr>
    </w:p>
    <w:p w14:paraId="459633A1" w14:textId="2EDB2F4F" w:rsidR="008B00E3" w:rsidRDefault="004D4292" w:rsidP="00A70164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A70164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2285183" w:rsidR="004D4292" w:rsidRPr="004D4292" w:rsidRDefault="004D4292" w:rsidP="00A70164">
      <w:pPr>
        <w:contextualSpacing/>
        <w:rPr>
          <w:b/>
          <w:bCs/>
        </w:rPr>
      </w:pPr>
      <w:r w:rsidRPr="004D4292">
        <w:rPr>
          <w:b/>
          <w:bCs/>
        </w:rPr>
        <w:t>Завдання 1</w:t>
      </w:r>
    </w:p>
    <w:p w14:paraId="3B056F08" w14:textId="77777777" w:rsidR="004D4292" w:rsidRDefault="004D4292" w:rsidP="00A70164">
      <w:pPr>
        <w:contextualSpacing/>
      </w:pPr>
    </w:p>
    <w:p w14:paraId="7C69809F" w14:textId="43E6CCF1" w:rsidR="005846F4" w:rsidRDefault="005846F4" w:rsidP="00A70164">
      <w:pPr>
        <w:contextualSpacing/>
      </w:pPr>
      <w:r>
        <w:t>Умова:</w:t>
      </w:r>
    </w:p>
    <w:p w14:paraId="08511318" w14:textId="67516A94" w:rsidR="00B632C3" w:rsidRPr="00B632C3" w:rsidRDefault="00B632C3" w:rsidP="00A70164">
      <w:pPr>
        <w:contextualSpacing/>
        <w:rPr>
          <w:lang w:val="en-US"/>
        </w:rPr>
      </w:pPr>
      <w:r w:rsidRPr="00B632C3">
        <w:rPr>
          <w:lang w:val="en-US"/>
        </w:rPr>
        <w:t>Розв’язати диференційні рівняння першого порядку</w:t>
      </w:r>
    </w:p>
    <w:p w14:paraId="72495CB5" w14:textId="4B1EAECE" w:rsidR="005846F4" w:rsidRDefault="00B632C3" w:rsidP="00B632C3">
      <w:pPr>
        <w:ind w:hanging="1418"/>
        <w:contextualSpacing/>
      </w:pPr>
      <w:r>
        <w:rPr>
          <w:noProof/>
        </w:rPr>
        <w:drawing>
          <wp:inline distT="0" distB="0" distL="0" distR="0" wp14:anchorId="2A323739" wp14:editId="356CDBE2">
            <wp:extent cx="7553713" cy="16562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976" cy="16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2452" w14:textId="77777777" w:rsidR="00A70164" w:rsidRDefault="00A70164" w:rsidP="00A70164">
      <w:pPr>
        <w:contextualSpacing/>
      </w:pPr>
    </w:p>
    <w:p w14:paraId="0042A50A" w14:textId="166872EA" w:rsidR="00A70164" w:rsidRDefault="005846F4" w:rsidP="00A70164">
      <w:pPr>
        <w:contextualSpacing/>
      </w:pPr>
      <w:r>
        <w:t>Рішення</w:t>
      </w:r>
      <w:r w:rsidR="00857132">
        <w:rPr>
          <w:lang w:val="en-US"/>
        </w:rPr>
        <w:t xml:space="preserve"> </w:t>
      </w:r>
      <w:r w:rsidR="00857132">
        <w:t>А</w:t>
      </w:r>
      <w:r>
        <w:t>:</w:t>
      </w:r>
    </w:p>
    <w:p w14:paraId="41B256E5" w14:textId="77777777" w:rsidR="004A46F4" w:rsidRDefault="004A46F4" w:rsidP="004A46F4">
      <w:pPr>
        <w:contextualSpacing/>
      </w:pPr>
      <w:r>
        <w:t>Розв'яжемо диференціальне рівняння першого порядку:</w:t>
      </w:r>
    </w:p>
    <w:p w14:paraId="71BC668E" w14:textId="77777777" w:rsidR="004A46F4" w:rsidRDefault="004A46F4" w:rsidP="004A46F4">
      <w:pPr>
        <w:contextualSpacing/>
      </w:pPr>
    </w:p>
    <w:p w14:paraId="63B74DD8" w14:textId="5194BD6D" w:rsidR="004A46F4" w:rsidRDefault="004A46F4" w:rsidP="004A46F4">
      <w:pPr>
        <w:contextualSpacing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A3245D7" w14:textId="77777777" w:rsidR="004A46F4" w:rsidRDefault="004A46F4" w:rsidP="004A46F4">
      <w:pPr>
        <w:contextualSpacing/>
      </w:pPr>
    </w:p>
    <w:p w14:paraId="45AE11F0" w14:textId="77777777" w:rsidR="004A46F4" w:rsidRDefault="004A46F4" w:rsidP="004A46F4">
      <w:pPr>
        <w:contextualSpacing/>
      </w:pPr>
      <w:r>
        <w:t>Ми можемо переписати це рівняння так:</w:t>
      </w:r>
    </w:p>
    <w:p w14:paraId="41F2ECF1" w14:textId="77777777" w:rsidR="004A46F4" w:rsidRDefault="004A46F4" w:rsidP="004A46F4">
      <w:pPr>
        <w:contextualSpacing/>
      </w:pPr>
    </w:p>
    <w:p w14:paraId="1F78C1B4" w14:textId="72BF242A" w:rsidR="004A46F4" w:rsidRDefault="004A46F4" w:rsidP="004A46F4">
      <w:pPr>
        <w:contextualSpacing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dy=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dx</m:t>
          </m:r>
        </m:oMath>
      </m:oMathPara>
    </w:p>
    <w:p w14:paraId="76ABDC4C" w14:textId="77777777" w:rsidR="004A46F4" w:rsidRDefault="004A46F4" w:rsidP="004A46F4">
      <w:pPr>
        <w:contextualSpacing/>
      </w:pPr>
    </w:p>
    <w:p w14:paraId="3A2F3B82" w14:textId="77777777" w:rsidR="004A46F4" w:rsidRDefault="004A46F4" w:rsidP="004A46F4">
      <w:pPr>
        <w:contextualSpacing/>
      </w:pPr>
      <w:r>
        <w:t>Тепер ми можемо розділити змінні:</w:t>
      </w:r>
    </w:p>
    <w:p w14:paraId="79E8DDB7" w14:textId="23C5A100" w:rsidR="004A46F4" w:rsidRPr="004A46F4" w:rsidRDefault="004A46F4" w:rsidP="004A46F4">
      <w:pPr>
        <w:contextualSpacing/>
      </w:pPr>
    </w:p>
    <w:p w14:paraId="6FBE436E" w14:textId="1728189F" w:rsidR="004A46F4" w:rsidRDefault="004A46F4" w:rsidP="004A46F4">
      <w:pPr>
        <w:contextualSpacing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048F5514" w14:textId="77777777" w:rsidR="004A46F4" w:rsidRPr="004A46F4" w:rsidRDefault="004A46F4" w:rsidP="004A46F4">
      <w:pPr>
        <w:contextualSpacing/>
      </w:pPr>
    </w:p>
    <w:p w14:paraId="07CD2A84" w14:textId="77777777" w:rsidR="004A46F4" w:rsidRDefault="004A46F4" w:rsidP="004A46F4">
      <w:pPr>
        <w:contextualSpacing/>
      </w:pPr>
      <w:r>
        <w:t>Інтегруючи обидві частини, отримаємо:</w:t>
      </w:r>
    </w:p>
    <w:p w14:paraId="64E4C4EB" w14:textId="77777777" w:rsidR="004A46F4" w:rsidRDefault="004A46F4" w:rsidP="004A46F4">
      <w:pPr>
        <w:contextualSpacing/>
      </w:pPr>
    </w:p>
    <w:p w14:paraId="7BDADB4E" w14:textId="5B750D65" w:rsidR="004A46F4" w:rsidRDefault="004A46F4" w:rsidP="004A46F4">
      <w:pPr>
        <w:contextualSpacing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EC32047" w14:textId="77777777" w:rsidR="004A46F4" w:rsidRDefault="004A46F4" w:rsidP="004A46F4">
      <w:pPr>
        <w:contextualSpacing/>
      </w:pPr>
    </w:p>
    <w:p w14:paraId="161C3307" w14:textId="349C9458" w:rsidR="004A46F4" w:rsidRDefault="004A46F4" w:rsidP="004A46F4">
      <w:pPr>
        <w:contextualSpacing/>
      </w:pPr>
      <w:r>
        <w:t xml:space="preserve">Ліва частина є стандартним інтегралом, який можна розв'язати підстановкою </w:t>
      </w:r>
      <m:oMath>
        <m:r>
          <w:rPr>
            <w:rFonts w:ascii="Cambria Math" w:hAnsi="Cambria Math"/>
          </w:rPr>
          <m:t>u=cos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du=-sin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dy</m:t>
        </m:r>
      </m:oMath>
      <w:r>
        <w:t xml:space="preserve">. Права частина також є стандартним інтегралом, який можна розв'язати за допомогою підстановки </w:t>
      </w:r>
      <m:oMath>
        <m:r>
          <w:rPr>
            <w:rFonts w:ascii="Cambria Math" w:hAnsi="Cambria Math"/>
          </w:rPr>
          <m:t>v=1-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dv=-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>.</w:t>
      </w:r>
    </w:p>
    <w:p w14:paraId="52DE5867" w14:textId="77777777" w:rsidR="004A46F4" w:rsidRDefault="004A46F4" w:rsidP="004A46F4">
      <w:pPr>
        <w:contextualSpacing/>
      </w:pPr>
    </w:p>
    <w:p w14:paraId="36F23E7C" w14:textId="77777777" w:rsidR="004A46F4" w:rsidRDefault="004A46F4" w:rsidP="004A46F4">
      <w:pPr>
        <w:contextualSpacing/>
      </w:pPr>
      <w:r>
        <w:t>Отже, маємо:</w:t>
      </w:r>
    </w:p>
    <w:p w14:paraId="0653F770" w14:textId="77777777" w:rsidR="004A46F4" w:rsidRDefault="004A46F4" w:rsidP="004A46F4">
      <w:pPr>
        <w:contextualSpacing/>
      </w:pPr>
    </w:p>
    <w:p w14:paraId="13427A64" w14:textId="067915BF" w:rsidR="004A46F4" w:rsidRDefault="004A46F4" w:rsidP="004A46F4">
      <w:pPr>
        <w:contextualSpacing/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hAnsi="Cambria Math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</m:oMath>
      </m:oMathPara>
    </w:p>
    <w:p w14:paraId="73FCC07F" w14:textId="77777777" w:rsidR="004A46F4" w:rsidRDefault="004A46F4" w:rsidP="004A46F4">
      <w:pPr>
        <w:contextualSpacing/>
      </w:pPr>
    </w:p>
    <w:p w14:paraId="785E02ED" w14:textId="77777777" w:rsidR="004A46F4" w:rsidRDefault="004A46F4" w:rsidP="004A46F4">
      <w:pPr>
        <w:contextualSpacing/>
      </w:pPr>
      <w:r>
        <w:t>Розв'язавши ці інтеграли, отримаємо:</w:t>
      </w:r>
    </w:p>
    <w:p w14:paraId="49A32B91" w14:textId="77777777" w:rsidR="004A46F4" w:rsidRDefault="004A46F4" w:rsidP="004A46F4">
      <w:pPr>
        <w:contextualSpacing/>
      </w:pPr>
    </w:p>
    <w:p w14:paraId="77B1C788" w14:textId="39D51181" w:rsidR="004A46F4" w:rsidRDefault="004A46F4" w:rsidP="004A46F4">
      <w:pPr>
        <w:contextualSpacing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5FC37E5" w14:textId="77777777" w:rsidR="004A46F4" w:rsidRDefault="004A46F4" w:rsidP="004A46F4">
      <w:pPr>
        <w:contextualSpacing/>
      </w:pPr>
    </w:p>
    <w:p w14:paraId="7A40B24D" w14:textId="20E2C04F" w:rsidR="004A46F4" w:rsidRDefault="004A46F4" w:rsidP="004A46F4">
      <w:pPr>
        <w:contextualSpacing/>
      </w:pPr>
      <w:r>
        <w:t xml:space="preserve">Підставивши назад </w:t>
      </w:r>
      <m:oMath>
        <m:r>
          <w:rPr>
            <w:rFonts w:ascii="Cambria Math" w:hAnsi="Cambria Math"/>
          </w:rPr>
          <m:t>u</m:t>
        </m:r>
      </m:oMath>
      <w:r>
        <w:t xml:space="preserve"> і </w:t>
      </w:r>
      <m:oMath>
        <m:r>
          <w:rPr>
            <w:rFonts w:ascii="Cambria Math" w:hAnsi="Cambria Math"/>
          </w:rPr>
          <m:t>v</m:t>
        </m:r>
      </m:oMath>
      <w:r>
        <w:t>, отримаємо загальний розв'язок:</w:t>
      </w:r>
    </w:p>
    <w:p w14:paraId="1F052498" w14:textId="77777777" w:rsidR="004A46F4" w:rsidRDefault="004A46F4" w:rsidP="004A46F4">
      <w:pPr>
        <w:contextualSpacing/>
      </w:pPr>
    </w:p>
    <w:p w14:paraId="3DCF93D2" w14:textId="27810C39" w:rsidR="004A46F4" w:rsidRDefault="004A46F4" w:rsidP="004A46F4">
      <w:pPr>
        <w:contextualSpacing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2667B787" w14:textId="77777777" w:rsidR="004A46F4" w:rsidRDefault="004A46F4" w:rsidP="004A46F4">
      <w:pPr>
        <w:contextualSpacing/>
      </w:pPr>
    </w:p>
    <w:p w14:paraId="0BEF357B" w14:textId="400D36BA" w:rsidR="00A70164" w:rsidRDefault="004A46F4" w:rsidP="004A46F4">
      <w:pPr>
        <w:contextualSpacing/>
      </w:pPr>
      <w:r>
        <w:t>Це і є розв'язок даного диференціального рівняння.</w:t>
      </w:r>
    </w:p>
    <w:p w14:paraId="55F94E7E" w14:textId="58451834" w:rsidR="00857132" w:rsidRDefault="00857132" w:rsidP="004A46F4">
      <w:pPr>
        <w:contextualSpacing/>
      </w:pPr>
    </w:p>
    <w:p w14:paraId="6DBE7A53" w14:textId="2780FE42" w:rsidR="00857132" w:rsidRDefault="00857132" w:rsidP="00857132">
      <w:pPr>
        <w:ind w:hanging="1418"/>
        <w:contextualSpacing/>
      </w:pPr>
      <w:r>
        <w:rPr>
          <w:noProof/>
        </w:rPr>
        <w:lastRenderedPageBreak/>
        <w:drawing>
          <wp:inline distT="0" distB="0" distL="0" distR="0" wp14:anchorId="755FF902" wp14:editId="4ABEB747">
            <wp:extent cx="7529830" cy="7988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62" cy="80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0AF" w14:textId="4508B145" w:rsidR="004A46F4" w:rsidRDefault="00857132" w:rsidP="00857132">
      <w:pPr>
        <w:contextualSpacing/>
        <w:jc w:val="center"/>
      </w:pPr>
      <w:r>
        <w:t>Рішення А в зошиті</w:t>
      </w:r>
    </w:p>
    <w:p w14:paraId="2DB37DE0" w14:textId="77777777" w:rsidR="00857132" w:rsidRDefault="00857132" w:rsidP="004A46F4">
      <w:pPr>
        <w:contextualSpacing/>
      </w:pPr>
    </w:p>
    <w:p w14:paraId="16B31ABD" w14:textId="740D976B" w:rsidR="004A46F4" w:rsidRDefault="00857132" w:rsidP="004A46F4">
      <w:pPr>
        <w:contextualSpacing/>
      </w:pPr>
      <w:r>
        <w:lastRenderedPageBreak/>
        <w:t>Рішення Б:</w:t>
      </w:r>
    </w:p>
    <w:p w14:paraId="4876CA4C" w14:textId="103BAB24" w:rsidR="00857132" w:rsidRDefault="00857132" w:rsidP="004A46F4">
      <w:pPr>
        <w:contextualSpacing/>
      </w:pPr>
    </w:p>
    <w:p w14:paraId="35E5BD97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Розв'яжемо диференціальне рівняння першого порядку:</w:t>
      </w:r>
    </w:p>
    <w:p w14:paraId="49A727D1" w14:textId="77777777" w:rsidR="00857132" w:rsidRPr="00857132" w:rsidRDefault="00857132" w:rsidP="00857132">
      <w:pPr>
        <w:contextualSpacing/>
        <w:rPr>
          <w:lang w:val="en-US"/>
        </w:rPr>
      </w:pPr>
    </w:p>
    <w:p w14:paraId="2CAF4E39" w14:textId="7B69EABA" w:rsidR="00857132" w:rsidRPr="00857132" w:rsidRDefault="00857132" w:rsidP="00857132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C58BD9E" w14:textId="77777777" w:rsidR="00857132" w:rsidRPr="00857132" w:rsidRDefault="00857132" w:rsidP="00857132">
      <w:pPr>
        <w:contextualSpacing/>
        <w:rPr>
          <w:lang w:val="en-US"/>
        </w:rPr>
      </w:pPr>
    </w:p>
    <w:p w14:paraId="536F393A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Ми можемо переписати його у вигляді:</w:t>
      </w:r>
    </w:p>
    <w:p w14:paraId="6CF3564F" w14:textId="77777777" w:rsidR="00857132" w:rsidRPr="00857132" w:rsidRDefault="00857132" w:rsidP="00857132">
      <w:pPr>
        <w:contextualSpacing/>
        <w:rPr>
          <w:lang w:val="en-US"/>
        </w:rPr>
      </w:pPr>
    </w:p>
    <w:p w14:paraId="4E4318A6" w14:textId="1E44995C" w:rsidR="00857132" w:rsidRPr="00857132" w:rsidRDefault="00857132" w:rsidP="00857132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-y=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7F156D32" w14:textId="77777777" w:rsidR="00857132" w:rsidRPr="00857132" w:rsidRDefault="00857132" w:rsidP="00857132">
      <w:pPr>
        <w:contextualSpacing/>
        <w:rPr>
          <w:lang w:val="en-US"/>
        </w:rPr>
      </w:pPr>
    </w:p>
    <w:p w14:paraId="740B0FA5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Тепер ми можемо розділити змінні:</w:t>
      </w:r>
    </w:p>
    <w:p w14:paraId="67643024" w14:textId="77777777" w:rsidR="00857132" w:rsidRPr="00857132" w:rsidRDefault="00857132" w:rsidP="00857132">
      <w:pPr>
        <w:contextualSpacing/>
        <w:rPr>
          <w:lang w:val="en-US"/>
        </w:rPr>
      </w:pPr>
    </w:p>
    <w:p w14:paraId="0997B105" w14:textId="4E98A58A" w:rsidR="00857132" w:rsidRPr="00857132" w:rsidRDefault="00857132" w:rsidP="00857132">
      <w:pPr>
        <w:contextualSpacing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dy=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1B6EBB6D" w14:textId="77777777" w:rsidR="00857132" w:rsidRPr="00857132" w:rsidRDefault="00857132" w:rsidP="00857132">
      <w:pPr>
        <w:contextualSpacing/>
        <w:rPr>
          <w:lang w:val="en-US"/>
        </w:rPr>
      </w:pPr>
    </w:p>
    <w:p w14:paraId="0218F754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Інтегруючи обидві частини, отримаємо:</w:t>
      </w:r>
    </w:p>
    <w:p w14:paraId="12D503DF" w14:textId="77777777" w:rsidR="00857132" w:rsidRPr="00857132" w:rsidRDefault="00857132" w:rsidP="00857132">
      <w:pPr>
        <w:contextualSpacing/>
        <w:rPr>
          <w:lang w:val="en-US"/>
        </w:rPr>
      </w:pPr>
    </w:p>
    <w:p w14:paraId="110237E4" w14:textId="1274B453" w:rsidR="00857132" w:rsidRPr="00857132" w:rsidRDefault="00857132" w:rsidP="00857132">
      <w:pPr>
        <w:contextualSpacing/>
        <w:rPr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1D26E0F3" w14:textId="77777777" w:rsidR="00857132" w:rsidRPr="00857132" w:rsidRDefault="00857132" w:rsidP="00857132">
      <w:pPr>
        <w:contextualSpacing/>
        <w:rPr>
          <w:lang w:val="en-US"/>
        </w:rPr>
      </w:pPr>
    </w:p>
    <w:p w14:paraId="779089D0" w14:textId="7922EACE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 xml:space="preserve">Ліва частина є стандартним інтегралом, який можна розв'язати підстановкою </w:t>
      </w:r>
      <m:oMath>
        <m:r>
          <w:rPr>
            <w:rFonts w:ascii="Cambria Math" w:hAnsi="Cambria Math"/>
            <w:lang w:val="en-US"/>
          </w:rPr>
          <m:t>u=x</m:t>
        </m:r>
      </m:oMath>
      <w:r w:rsidRPr="00857132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du=dx</m:t>
        </m:r>
      </m:oMath>
      <w:r w:rsidRPr="00857132">
        <w:rPr>
          <w:lang w:val="en-US"/>
        </w:rPr>
        <w:t xml:space="preserve">. Права частина також є стандартним інтегралом, який можна розв'язати підстановкою </w:t>
      </w:r>
      <m:oMath>
        <m:r>
          <w:rPr>
            <w:rFonts w:ascii="Cambria Math" w:hAnsi="Cambria Math"/>
            <w:lang w:val="en-US"/>
          </w:rPr>
          <m:t>v=y</m:t>
        </m:r>
      </m:oMath>
      <w:r w:rsidRPr="00857132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dv=dy</m:t>
        </m:r>
      </m:oMath>
      <w:r w:rsidRPr="00857132">
        <w:rPr>
          <w:lang w:val="en-US"/>
        </w:rPr>
        <w:t>.</w:t>
      </w:r>
    </w:p>
    <w:p w14:paraId="7F03F1F6" w14:textId="77777777" w:rsidR="00857132" w:rsidRPr="00857132" w:rsidRDefault="00857132" w:rsidP="00857132">
      <w:pPr>
        <w:contextualSpacing/>
        <w:rPr>
          <w:lang w:val="en-US"/>
        </w:rPr>
      </w:pPr>
    </w:p>
    <w:p w14:paraId="55665EE1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Отже, маємо</w:t>
      </w:r>
    </w:p>
    <w:p w14:paraId="5352C8F6" w14:textId="77777777" w:rsidR="00857132" w:rsidRPr="00857132" w:rsidRDefault="00857132" w:rsidP="00857132">
      <w:pPr>
        <w:contextualSpacing/>
        <w:rPr>
          <w:lang w:val="en-US"/>
        </w:rPr>
      </w:pPr>
    </w:p>
    <w:p w14:paraId="29F45C6F" w14:textId="10F26D8E" w:rsidR="00857132" w:rsidRPr="00857132" w:rsidRDefault="00857132" w:rsidP="00857132">
      <w:pPr>
        <w:contextualSpacing/>
        <w:rPr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nary>
        </m:oMath>
      </m:oMathPara>
    </w:p>
    <w:p w14:paraId="1E8AEAB7" w14:textId="77777777" w:rsidR="00857132" w:rsidRPr="00857132" w:rsidRDefault="00857132" w:rsidP="00857132">
      <w:pPr>
        <w:contextualSpacing/>
        <w:rPr>
          <w:lang w:val="en-US"/>
        </w:rPr>
      </w:pPr>
    </w:p>
    <w:p w14:paraId="525B2088" w14:textId="77777777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lastRenderedPageBreak/>
        <w:t>Розв'язуючи ці інтеграли, отримаємо:</w:t>
      </w:r>
    </w:p>
    <w:p w14:paraId="0CFBE823" w14:textId="77777777" w:rsidR="00857132" w:rsidRPr="00857132" w:rsidRDefault="00857132" w:rsidP="00857132">
      <w:pPr>
        <w:contextualSpacing/>
        <w:rPr>
          <w:lang w:val="en-US"/>
        </w:rPr>
      </w:pPr>
    </w:p>
    <w:p w14:paraId="37053B51" w14:textId="661571B6" w:rsidR="00857132" w:rsidRPr="00857132" w:rsidRDefault="00857132" w:rsidP="00857132">
      <w:pPr>
        <w:contextualSpacing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5EC15988" w14:textId="77777777" w:rsidR="00857132" w:rsidRPr="00857132" w:rsidRDefault="00857132" w:rsidP="00857132">
      <w:pPr>
        <w:contextualSpacing/>
        <w:rPr>
          <w:lang w:val="en-US"/>
        </w:rPr>
      </w:pPr>
    </w:p>
    <w:p w14:paraId="3A949EB5" w14:textId="290C8023" w:rsidR="00857132" w:rsidRP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 xml:space="preserve">Підставивши назад </w:t>
      </w:r>
      <m:oMath>
        <m:r>
          <w:rPr>
            <w:rFonts w:ascii="Cambria Math" w:hAnsi="Cambria Math"/>
            <w:lang w:val="en-US"/>
          </w:rPr>
          <m:t>u</m:t>
        </m:r>
      </m:oMath>
      <w:r w:rsidRPr="00857132">
        <w:rPr>
          <w:lang w:val="en-US"/>
        </w:rPr>
        <w:t xml:space="preserve"> і </w:t>
      </w:r>
      <m:oMath>
        <m:r>
          <w:rPr>
            <w:rFonts w:ascii="Cambria Math" w:hAnsi="Cambria Math"/>
            <w:lang w:val="en-US"/>
          </w:rPr>
          <m:t>v</m:t>
        </m:r>
      </m:oMath>
      <w:r w:rsidRPr="00857132">
        <w:rPr>
          <w:lang w:val="en-US"/>
        </w:rPr>
        <w:t>, отримаємо загальний розв'язок:</w:t>
      </w:r>
    </w:p>
    <w:p w14:paraId="72995999" w14:textId="77777777" w:rsidR="00857132" w:rsidRPr="00857132" w:rsidRDefault="00857132" w:rsidP="00857132">
      <w:pPr>
        <w:contextualSpacing/>
        <w:rPr>
          <w:lang w:val="en-US"/>
        </w:rPr>
      </w:pPr>
    </w:p>
    <w:p w14:paraId="000F263E" w14:textId="103002B7" w:rsidR="00857132" w:rsidRPr="00857132" w:rsidRDefault="00857132" w:rsidP="00857132">
      <w:pPr>
        <w:contextualSpacing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603ABC1D" w14:textId="77777777" w:rsidR="00857132" w:rsidRPr="00857132" w:rsidRDefault="00857132" w:rsidP="00857132">
      <w:pPr>
        <w:contextualSpacing/>
        <w:rPr>
          <w:lang w:val="en-US"/>
        </w:rPr>
      </w:pPr>
    </w:p>
    <w:p w14:paraId="5C213C46" w14:textId="160E1533" w:rsidR="00857132" w:rsidRDefault="00857132" w:rsidP="00857132">
      <w:pPr>
        <w:contextualSpacing/>
        <w:rPr>
          <w:lang w:val="en-US"/>
        </w:rPr>
      </w:pPr>
      <w:r w:rsidRPr="00857132">
        <w:rPr>
          <w:lang w:val="en-US"/>
        </w:rPr>
        <w:t>Це і є розв'язок даного диференціального рівняння.</w:t>
      </w:r>
    </w:p>
    <w:p w14:paraId="35500704" w14:textId="5A29F4DA" w:rsidR="00857132" w:rsidRDefault="00857132" w:rsidP="00857132">
      <w:pPr>
        <w:contextualSpacing/>
        <w:rPr>
          <w:lang w:val="en-US"/>
        </w:rPr>
      </w:pPr>
    </w:p>
    <w:p w14:paraId="16A32537" w14:textId="6A351AD3" w:rsidR="00857132" w:rsidRDefault="00857132" w:rsidP="00857132">
      <w:pPr>
        <w:ind w:hanging="1418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873BF7" wp14:editId="2D0751AE">
            <wp:extent cx="7522210" cy="596947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480" cy="59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5184" w14:textId="1985E94B" w:rsidR="00857132" w:rsidRDefault="00857132" w:rsidP="00857132">
      <w:pPr>
        <w:contextualSpacing/>
        <w:jc w:val="center"/>
      </w:pPr>
      <w:r>
        <w:t>Рішення Б в зошиті</w:t>
      </w:r>
    </w:p>
    <w:p w14:paraId="4153925A" w14:textId="3E2251B3" w:rsidR="00857132" w:rsidRDefault="00857132" w:rsidP="00857132">
      <w:pPr>
        <w:contextualSpacing/>
      </w:pPr>
    </w:p>
    <w:p w14:paraId="45A5130C" w14:textId="6018C33B" w:rsidR="00857132" w:rsidRDefault="00857132" w:rsidP="00857132">
      <w:pPr>
        <w:contextualSpacing/>
      </w:pPr>
      <w:r>
        <w:t>Рішення В:</w:t>
      </w:r>
    </w:p>
    <w:p w14:paraId="310698CC" w14:textId="0CD54752" w:rsidR="00857132" w:rsidRDefault="00857132" w:rsidP="00857132">
      <w:pPr>
        <w:contextualSpacing/>
      </w:pPr>
    </w:p>
    <w:p w14:paraId="6FC9F626" w14:textId="77777777" w:rsidR="00857132" w:rsidRDefault="00857132" w:rsidP="00857132">
      <w:pPr>
        <w:contextualSpacing/>
      </w:pPr>
      <w:r>
        <w:t>Розв'яжемо диференціальне рівняння першого порядку:</w:t>
      </w:r>
    </w:p>
    <w:p w14:paraId="31F4F316" w14:textId="77777777" w:rsidR="00857132" w:rsidRDefault="00857132" w:rsidP="00857132">
      <w:pPr>
        <w:contextualSpacing/>
      </w:pPr>
    </w:p>
    <w:p w14:paraId="1D1E6065" w14:textId="6E1830F2" w:rsidR="00857132" w:rsidRDefault="00857132" w:rsidP="00857132">
      <w:pPr>
        <w:contextualSpacing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164CE85" w14:textId="77777777" w:rsidR="00857132" w:rsidRDefault="00857132" w:rsidP="00857132">
      <w:pPr>
        <w:contextualSpacing/>
      </w:pPr>
    </w:p>
    <w:p w14:paraId="03539744" w14:textId="77777777" w:rsidR="00857132" w:rsidRDefault="00857132" w:rsidP="00857132">
      <w:pPr>
        <w:contextualSpacing/>
      </w:pPr>
      <w:r>
        <w:lastRenderedPageBreak/>
        <w:t>Ми можемо переписати це як:</w:t>
      </w:r>
    </w:p>
    <w:p w14:paraId="38DEC21A" w14:textId="77777777" w:rsidR="00857132" w:rsidRDefault="00857132" w:rsidP="00857132">
      <w:pPr>
        <w:contextualSpacing/>
      </w:pPr>
    </w:p>
    <w:p w14:paraId="54C93457" w14:textId="7972E0E4" w:rsidR="00857132" w:rsidRDefault="00857132" w:rsidP="00857132">
      <w:pPr>
        <w:contextualSpacing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5E9D6BB" w14:textId="77777777" w:rsidR="00857132" w:rsidRDefault="00857132" w:rsidP="00857132">
      <w:pPr>
        <w:contextualSpacing/>
      </w:pPr>
    </w:p>
    <w:p w14:paraId="36DF97B4" w14:textId="77777777" w:rsidR="00857132" w:rsidRDefault="00857132" w:rsidP="00857132">
      <w:pPr>
        <w:contextualSpacing/>
      </w:pPr>
      <w:r>
        <w:t>Це лінійне неоднорідне диференціальне рівняння першого порядку. Загальний розв'язок такого рівняння має вигляд:</w:t>
      </w:r>
    </w:p>
    <w:p w14:paraId="3ACBB114" w14:textId="77777777" w:rsidR="00857132" w:rsidRDefault="00857132" w:rsidP="00857132">
      <w:pPr>
        <w:contextualSpacing/>
      </w:pPr>
    </w:p>
    <w:p w14:paraId="33551A31" w14:textId="25FFF777" w:rsidR="00857132" w:rsidRDefault="00857132" w:rsidP="00857132">
      <w:pPr>
        <w:contextualSpacing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DAA00B" w14:textId="77777777" w:rsidR="00857132" w:rsidRDefault="00857132" w:rsidP="00857132">
      <w:pPr>
        <w:contextualSpacing/>
      </w:pPr>
    </w:p>
    <w:p w14:paraId="783AA274" w14:textId="121380BB" w:rsidR="00857132" w:rsidRDefault="00857132" w:rsidP="00857132">
      <w:pPr>
        <w:contextualSpacing/>
      </w:pPr>
      <w:r>
        <w:t xml:space="preserve">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>
        <w:t xml:space="preserve"> і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>.</w:t>
      </w:r>
    </w:p>
    <w:p w14:paraId="7C7741E2" w14:textId="77777777" w:rsidR="00857132" w:rsidRDefault="00857132" w:rsidP="00857132">
      <w:pPr>
        <w:contextualSpacing/>
      </w:pPr>
    </w:p>
    <w:p w14:paraId="06278426" w14:textId="77777777" w:rsidR="00857132" w:rsidRDefault="00857132" w:rsidP="00857132">
      <w:pPr>
        <w:contextualSpacing/>
      </w:pPr>
      <w:r>
        <w:t>Отже, маємо:</w:t>
      </w:r>
    </w:p>
    <w:p w14:paraId="350561D3" w14:textId="77777777" w:rsidR="00857132" w:rsidRDefault="00857132" w:rsidP="00857132">
      <w:pPr>
        <w:contextualSpacing/>
      </w:pPr>
    </w:p>
    <w:p w14:paraId="2A86A216" w14:textId="3342A651" w:rsidR="00857132" w:rsidRDefault="00CC6B6C" w:rsidP="00857132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A04F5F2" w14:textId="77777777" w:rsidR="00857132" w:rsidRDefault="00857132" w:rsidP="00857132">
      <w:pPr>
        <w:contextualSpacing/>
      </w:pPr>
    </w:p>
    <w:p w14:paraId="7B5BF11E" w14:textId="77777777" w:rsidR="00857132" w:rsidRDefault="00857132" w:rsidP="00857132">
      <w:pPr>
        <w:contextualSpacing/>
      </w:pPr>
      <w:r>
        <w:t>Розв'язавши ці інтеграли, отримаємо загальний розв'язок:</w:t>
      </w:r>
    </w:p>
    <w:p w14:paraId="143DC468" w14:textId="7747B99D" w:rsidR="00CC6B6C" w:rsidRPr="00CC6B6C" w:rsidRDefault="00CC6B6C" w:rsidP="00857132">
      <w:pPr>
        <w:contextualSpacing/>
      </w:pPr>
    </w:p>
    <w:p w14:paraId="15A8AAB5" w14:textId="32D6BAEC" w:rsidR="00CC6B6C" w:rsidRDefault="00CC6B6C" w:rsidP="00857132">
      <w:pPr>
        <w:contextualSpacing/>
      </w:pPr>
      <w:r w:rsidRPr="00CC6B6C">
        <w:t>y = e^{-\ln|\sin(x)|} \left( \int -\frac{1-\sin^2(x)}{\sin^2(x)}e^{\ln|\sin(x)|} dx + C \right)</w:t>
      </w:r>
    </w:p>
    <w:p w14:paraId="40727739" w14:textId="77777777" w:rsidR="00CC6B6C" w:rsidRPr="00CC6B6C" w:rsidRDefault="00CC6B6C" w:rsidP="00857132">
      <w:pPr>
        <w:contextualSpacing/>
      </w:pPr>
    </w:p>
    <w:p w14:paraId="612F236F" w14:textId="1B82AB0C" w:rsidR="00857132" w:rsidRPr="00CC6B6C" w:rsidRDefault="00857132" w:rsidP="00857132">
      <w:pPr>
        <w:contextualSpacing/>
      </w:pPr>
      <w:r>
        <w:t>Спрощуючи, отримаємо:</w:t>
      </w:r>
    </w:p>
    <w:p w14:paraId="686F4FDC" w14:textId="77777777" w:rsidR="00857132" w:rsidRDefault="00857132" w:rsidP="00857132">
      <w:pPr>
        <w:contextualSpacing/>
      </w:pPr>
    </w:p>
    <w:p w14:paraId="11579267" w14:textId="77777777" w:rsidR="00857132" w:rsidRDefault="00857132" w:rsidP="00857132">
      <w:pPr>
        <w:contextualSpacing/>
      </w:pPr>
      <w:r>
        <w:t>y = \frac{1}{\sin(x)} \left( -\int (1-\sin^2(x)) dx + C \right)</w:t>
      </w:r>
    </w:p>
    <w:p w14:paraId="679826F9" w14:textId="77777777" w:rsidR="00857132" w:rsidRDefault="00857132" w:rsidP="00857132">
      <w:pPr>
        <w:contextualSpacing/>
      </w:pPr>
    </w:p>
    <w:p w14:paraId="6D1DD6B9" w14:textId="531C0914" w:rsidR="00857132" w:rsidRDefault="00857132" w:rsidP="00857132">
      <w:pPr>
        <w:contextualSpacing/>
      </w:pPr>
      <w:r>
        <w:t>Це і є розв'язок даного диференціального рівняння.</w:t>
      </w:r>
    </w:p>
    <w:p w14:paraId="2C6FFECB" w14:textId="77777777" w:rsidR="00857132" w:rsidRPr="00857132" w:rsidRDefault="00857132" w:rsidP="00857132">
      <w:pPr>
        <w:contextualSpacing/>
      </w:pPr>
    </w:p>
    <w:sectPr w:rsidR="00857132" w:rsidRPr="0085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B54"/>
    <w:rsid w:val="00062CF8"/>
    <w:rsid w:val="000B285A"/>
    <w:rsid w:val="000D2ABA"/>
    <w:rsid w:val="00132EDC"/>
    <w:rsid w:val="001374C7"/>
    <w:rsid w:val="00146677"/>
    <w:rsid w:val="001E7E3B"/>
    <w:rsid w:val="002243E8"/>
    <w:rsid w:val="00233D09"/>
    <w:rsid w:val="00236FCB"/>
    <w:rsid w:val="00245691"/>
    <w:rsid w:val="002523A6"/>
    <w:rsid w:val="00254385"/>
    <w:rsid w:val="0026425B"/>
    <w:rsid w:val="002700F2"/>
    <w:rsid w:val="00293D2C"/>
    <w:rsid w:val="002A5FA6"/>
    <w:rsid w:val="00406538"/>
    <w:rsid w:val="0043561F"/>
    <w:rsid w:val="00440B7D"/>
    <w:rsid w:val="0045550C"/>
    <w:rsid w:val="00475A45"/>
    <w:rsid w:val="00492BFC"/>
    <w:rsid w:val="004A4294"/>
    <w:rsid w:val="004A46F4"/>
    <w:rsid w:val="004B1447"/>
    <w:rsid w:val="004D207E"/>
    <w:rsid w:val="004D4292"/>
    <w:rsid w:val="00505570"/>
    <w:rsid w:val="00542DCE"/>
    <w:rsid w:val="005846F4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C288A"/>
    <w:rsid w:val="007E0631"/>
    <w:rsid w:val="0080124B"/>
    <w:rsid w:val="0082165D"/>
    <w:rsid w:val="00833F5B"/>
    <w:rsid w:val="00857132"/>
    <w:rsid w:val="008A48C4"/>
    <w:rsid w:val="008B00E3"/>
    <w:rsid w:val="00927977"/>
    <w:rsid w:val="00942820"/>
    <w:rsid w:val="00987CF4"/>
    <w:rsid w:val="00A70164"/>
    <w:rsid w:val="00AC5998"/>
    <w:rsid w:val="00AD155B"/>
    <w:rsid w:val="00AD7A6D"/>
    <w:rsid w:val="00AE3701"/>
    <w:rsid w:val="00AF4E4A"/>
    <w:rsid w:val="00B240B4"/>
    <w:rsid w:val="00B632C3"/>
    <w:rsid w:val="00B70EDC"/>
    <w:rsid w:val="00B75A13"/>
    <w:rsid w:val="00C02632"/>
    <w:rsid w:val="00CA6D09"/>
    <w:rsid w:val="00CC6B6C"/>
    <w:rsid w:val="00CD1CC1"/>
    <w:rsid w:val="00CD4DB5"/>
    <w:rsid w:val="00CD76ED"/>
    <w:rsid w:val="00CF2F48"/>
    <w:rsid w:val="00D070E3"/>
    <w:rsid w:val="00E15E56"/>
    <w:rsid w:val="00E4579C"/>
    <w:rsid w:val="00E87125"/>
    <w:rsid w:val="00EB520A"/>
    <w:rsid w:val="00EE6D25"/>
    <w:rsid w:val="00F25C36"/>
    <w:rsid w:val="00F61F04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79</cp:revision>
  <dcterms:created xsi:type="dcterms:W3CDTF">2023-09-05T08:38:00Z</dcterms:created>
  <dcterms:modified xsi:type="dcterms:W3CDTF">2023-10-23T08:31:00Z</dcterms:modified>
</cp:coreProperties>
</file>