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has a strong future due to its versatility, robustness, and widespread adoption in various fields. Here are some key trends and potential future developments for Java: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**Continued Relevance in Enterprise Applications**: Java is a cornerstone in enterprise environments due to its stability, security features, and strong performance. It is expected to remain a primary language for large-scale business applications.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**Cloud-Native Development**: Java's compatibility with modern cloud platforms makes it a popular choice for developing cloud-native applications. Frameworks like Spring Boot and Quarkus enhance Java's capabilities in this area.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**Microservices Architecture**: Java is well-suited for building microservices due to its mature ecosystem and robust frameworks. This trend is expected to grow, especially with the increasing demand for scalable and maintainable applications.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**Java in Big Data and Machine Learning**: Java's integration with big data technologies like Apache Hadoop,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