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AI로 만든 “5·18 북한 폭동” 등 허위 영상으로 2억 번 유튜버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미디어오늘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2026-09-21 23:25 (수정 23:26)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윤수현 기자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스트레이트 (경찰 발표 기반)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1차 출처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부산경찰청 사이버수사과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(미기재 — 필요 시 추가)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생성형 AI로 5·18민주화운동 북한군 개입설, 이태원 참사 연출설 등 허위 영상을 만들어 유튜브에 유포하고 약 2억5000만 원의 수익을 올린 유튜버 A씨가 부산경찰청에 의해 불구속 송치됐다.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사건 개요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피의자: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A씨 — 구독자 2만 명 규모의 유튜브 채널 2개 운영.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수단: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생성형 AI로 허위 영상 제작.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조회수: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약 120만 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범죄수익: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약 2억5000만 원 — 기소 전 추징보전 신청, 전액 인용.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처분: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불구속 송치.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동기 (경찰 판단):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법 위반 소지를 알면서도 조회수·수익을 목적으로 게시.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허위 주장과 사실관계</w:t>
      </w:r>
    </w:p>
    <w:p>
      <w:pPr>
        <w:spacing w:after="120" w:line="300"/>
        <w:rPr>
          <w:color w:val="C00000"/>
          <w:sz w:val="19"/>
          <w:szCs w:val="19"/>
        </w:rPr>
      </w:pPr>
      <w:r>
        <w:rPr>
          <w:rFonts w:ascii="Malgun Gothic" w:cs="Malgun Gothic" w:eastAsia="Malgun Gothic" w:hAnsi="Malgun Gothic"/>
          <w:color w:val="C00000"/>
          <w:sz w:val="19"/>
          <w:szCs w:val="19"/>
        </w:rPr>
        <w:t xml:space="preserve">※ 아래 ‘주장’은 모두 기사가 허위로 규정한 내용입니다.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① 5·18민주화운동 관련 (2026년 3월 제작)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허위 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5·18은 북한군이 일으킨 폭동이며, CIA가 주한 미국 대사에게 ‘공산주의자 간첩과 김대중 추종자들이 일으킨 폭동’이라는 전문을 보냈다.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사실관계 (기사):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AFP가 공개한 문서에 따르면 CIA는 1980년 5월 북한이 5·18에 개입하려는 징후를 발견하지 못했다고 분석.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② 이태원 참사 관련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허위 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2022년 이태원 참사는 경기도 성남시 조직폭력배가 군중을 압박해 꾸민 연출극이다.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기사의 규정: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악의적 허위사실.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주장–근거 구조 (경찰 입장)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A씨의 행위는 처벌 대상인 악의적 허위사실 유포다.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1: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생성형 AI로 허위 영상을 제작·유포했고 조회수 약 120만 회에 이름.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2: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위법 가능성을 알면서도 조회수·수익을 목적으로 게시.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3 (피해):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5·18, 이태원·세월호 참사 등에 대한 허위사실은 희생자·유족에게 모욕감을 주고 사회적 혼란을 초래.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단서: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표현의 자유는 보장돼야 한다는 전제를 함께 밝힘.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생성형 AI로 허위 영상의 저비용 제작 → 자극적 허위 주장으로 조회수 확보(약 120만 회) → 광고 등 수익화(약 2억5000만 원) → 희생자·유족 모욕 및 사회적 혼란 → 경찰 수사, 추징보전, 불구속 송치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“표현의 자유는 보장돼야 하지만 … 악의적인 허위사실 유포 행위는 희생자와 유족에게 모욕감을 주고 사회적 혼란을 초래할 수 있다” — 부산경찰청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읽을 때 유의할 점 (기사 구조상)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제목은 ‘2억’, 본문 서두는 ‘2억 원이 넘는’, 구체적 금액은 ‘약 2억5000만 원’으로 표기.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불구속 송치 단계로, 기소·재판 결과는 아직 나오지 않음.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적용 혐의(법 조항)는 기사에 명시되지 않음.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5·18 주장에 대해서는 반박 근거(AFP 공개 CIA 문서)가 제시됐고, 이태원 주장은 허위로 규정만 됨.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주요 개념 (기사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불구속 송치: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피의자를 구속하지 않은 상태로 경찰이 사건을 검찰에 넘기는 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기소 전 추징보전: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기소 전에 범죄수익을 처분하지 못하도록 묶어두는 조치. 이번 사건에서 약 2억5000만 원 전액 인용.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A씨 — 유튜버(피의자)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부산경찰청 사이버수사과 — 수사 주체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CIA, 주한 미국 대사, AFP — 5·18 허위 주장 및 반박 근거와 관련해 언급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#생성형AI #허위정보 #딥페이크 #유튜브 #역사왜곡 #5·18민주화운동 #이태원참사 #혐오산업 #표현의자유 #플랫폼수익구조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2026-10-02T05:15:57.425Z</dcterms:created>
  <dcterms:modified xsi:type="dcterms:W3CDTF">2026-10-02T05:15:57.432Z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