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30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기획처, 내부 업무망에 국산 LLM 도입…공무원 AI 활용 확대</w:t>
      </w:r>
    </w:p>
    <w:p>
      <w:pPr>
        <w:spacing w:after="120" w:line="300"/>
        <w:rPr>
          <w:color w:val="7F7F7F"/>
          <w:sz w:val="18"/>
          <w:szCs w:val="18"/>
        </w:rPr>
      </w:pPr>
      <w:r>
        <w:rPr>
          <w:rFonts w:ascii="Malgun Gothic" w:cs="Malgun Gothic" w:eastAsia="Malgun Gothic" w:hAnsi="Malgun Gothic"/>
          <w:color w:val="7F7F7F"/>
          <w:sz w:val="18"/>
          <w:szCs w:val="18"/>
        </w:rPr>
        <w:t xml:space="preserve">※ 이 문서는 기사 원문이 아니라 개인 위키용 구조화 정리 노트입니다.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언론사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전자신문</w:t>
            </w:r>
          </w:p>
        </w:tc>
      </w:tr>
      <w:tr>
        <w:tc>
          <w:tcPr>
            <w:tcW w:type="dxa" w:w="2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게재일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2026-09-27 14:01 (입력)</w:t>
            </w:r>
          </w:p>
        </w:tc>
      </w:tr>
      <w:tr>
        <w:tc>
          <w:tcPr>
            <w:tcW w:type="dxa" w:w="2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기자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손지혜·박종진 기자</w:t>
            </w:r>
          </w:p>
        </w:tc>
      </w:tr>
      <w:tr>
        <w:tc>
          <w:tcPr>
            <w:tcW w:type="dxa" w:w="2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형식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스트레이트 (정부·업계 취재)</w:t>
            </w:r>
          </w:p>
        </w:tc>
      </w:tr>
      <w:tr>
        <w:tc>
          <w:tcPr>
            <w:tcW w:type="dxa" w:w="2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원문 링크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(미기재 — 필요 시 추가)</w:t>
            </w:r>
          </w:p>
        </w:tc>
      </w:tr>
    </w:tbl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1. 한 줄 요약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기획예산처가 내부 협업 플랫폼 ‘브리티웍스’의 생성형 AI 서비스에 업스테이지의 국산 LLM ‘솔라 프로4’를 접목해, 공무원이 외부 정보 검색과 내부 자료 검색·요약·문서 초안 작성에 AI를 활용할 수 있게 했다. 외부 검색과 내부 자료 처리를 분리해 보안을 확보하는 방식이다.</w:t>
      </w:r>
    </w:p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2. 도입 내용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플랫폼: </w:t>
      </w:r>
      <w:r>
        <w:rPr>
          <w:rFonts w:ascii="Malgun Gothic" w:cs="Malgun Gothic" w:eastAsia="Malgun Gothic" w:hAnsi="Malgun Gothic"/>
          <w:sz w:val="21"/>
          <w:szCs w:val="21"/>
        </w:rPr>
        <w:t xml:space="preserve">내부 업무용 협업 플랫폼 ‘브리티웍스(Brity Works)’의 생성형 AI 서비스 ‘Copilot Chat’.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접목 모델: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업스테이지 ‘솔라 프로4(Solar Pro 4)’.</w:t>
      </w: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  <w:b/>
          <w:bCs/>
          <w:color w:val="2E5597"/>
          <w:sz w:val="24"/>
          <w:szCs w:val="24"/>
        </w:rPr>
        <w:t xml:space="preserve">기능 ① 웹검색 (외부 정보)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솔라 프로4 기반으로 외부 정보 검색·답변.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질문 최대 200자, 이용 월 100건 제한.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질의·답변 14일간 보관.</w:t>
      </w: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  <w:b/>
          <w:bCs/>
          <w:color w:val="2E5597"/>
          <w:sz w:val="24"/>
          <w:szCs w:val="24"/>
        </w:rPr>
        <w:t xml:space="preserve">기능 ② 자료검색 (내부 정보)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행정망 내 구축한 LLM으로 내부 지식 검색, 자료 요약, 문서 초안 작성.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브리티웍스에 저장된 메일·일정 검색 가능.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대화모델은 구글 ‘젬마’와 삼성 ‘가우스2’ 중 선택.</w:t>
      </w:r>
    </w:p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3. 주장–근거 구조</w:t>
      </w: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  <w:b/>
          <w:bCs/>
          <w:color w:val="2E5597"/>
          <w:sz w:val="24"/>
          <w:szCs w:val="24"/>
        </w:rPr>
        <w:t xml:space="preserve">주장 ① 외부·내부 분리로 활용도와 보안을 함께 확보한다 (기사의 해석)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근거: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외부 정보가 필요한 업무는 상용 AI 모델, 내부 자료는 행정망 내 별도 환경에서 처리.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성격: </w:t>
      </w:r>
      <w:r>
        <w:rPr>
          <w:rFonts w:ascii="Malgun Gothic" w:cs="Malgun Gothic" w:eastAsia="Malgun Gothic" w:hAnsi="Malgun Gothic"/>
          <w:sz w:val="21"/>
          <w:szCs w:val="21"/>
        </w:rPr>
        <w:t xml:space="preserve">기사가 ‘풀이된다’고 표현한 해석.</w:t>
      </w: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  <w:b/>
          <w:bCs/>
          <w:color w:val="2E5597"/>
          <w:sz w:val="24"/>
          <w:szCs w:val="24"/>
        </w:rPr>
        <w:t xml:space="preserve">주장 ② 솔라 프로4의 강점은 에이전틱 AI 기능이다 (업체 설명)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근거: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질문에 답하는 기존 모델과 달리, 목표 달성을 위해 필요한 작업과 방향을 스스로 판단해 연속 수행.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지표: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여러 단계 업무를 중간에 끊지 않고 수행하는 ‘완주율’을 높였다는 설명.</w:t>
      </w: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  <w:b/>
          <w:bCs/>
          <w:color w:val="2E5597"/>
          <w:sz w:val="24"/>
          <w:szCs w:val="24"/>
        </w:rPr>
        <w:t xml:space="preserve">주장 ③ 민감한 공공 정보가 외부 AI 학습에 쓰일 가능성을 차단했다 (업체 설명)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근거: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업스테이지에 따르면 입력한 프롬프트와 데이터는 모델 학습에 사용하지 않으며, 솔라 API 이용 정책에 명시.</w:t>
      </w: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  <w:b/>
          <w:bCs/>
          <w:color w:val="2E5597"/>
          <w:sz w:val="24"/>
          <w:szCs w:val="24"/>
        </w:rPr>
        <w:t xml:space="preserve">주장 ④ AI 활용 범위를 계속 확대한다 (기획처 방침)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브리티웍스에 새 생성형 AI 모델이 추가되면 도입 검토.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내부 자료 검색 등에도 국산 LLM을 포함한 다양한 모델을 비교해 적합한 모델 활용.</w:t>
      </w:r>
    </w:p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4. 인과 흐름 정리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공무원 업무에 생성형 AI 활용 필요 → 보안 우려 → 외부 검색(상용 국산 LLM)과 내부 자료(행정망 내 LLM) 분리 + 학습 미사용 원칙 → 활용 범위 확대 → 업무 신속성·효율성 향상 기대</w:t>
      </w:r>
    </w:p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5. 핵심 인용 (짧은 발췌)</w:t>
      </w:r>
    </w:p>
    <w:p>
      <w:pPr>
        <w:pBdr>
          <w:left w:val="single" w:color="8EAADB" w:sz="12" w:space="8"/>
        </w:pBdr>
        <w:spacing w:after="120" w:line="300"/>
        <w:ind w:left="400"/>
      </w:pPr>
      <w:r>
        <w:rPr>
          <w:rFonts w:ascii="Malgun Gothic" w:cs="Malgun Gothic" w:eastAsia="Malgun Gothic" w:hAnsi="Malgun Gothic"/>
          <w:i/>
          <w:iCs/>
          <w:color w:val="404040"/>
          <w:sz w:val="21"/>
          <w:szCs w:val="21"/>
        </w:rPr>
        <w:t xml:space="preserve">“내부 업무의 신속성과 효율성을 높일 수 있을 것” — 기획처 관계자</w:t>
      </w:r>
    </w:p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6. 읽을 때 유의할 점 (기사 구조상)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제목은 ‘국산 LLM 도입’이지만, 국산 모델(솔라 프로4)은 외부 웹검색에 쓰이고, 내부 자료검색은 구글 젬마와 삼성 가우스2 중 선택하는 구조.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에이전틱 기능, 완주율, 학습 미사용 원칙은 업스테이지의 설명으로, 독립 검증은 기사에 없음.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외부·내부 분리가 보안 목적이라는 부분은 기사의 해석(‘풀이된다’).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월 100건, 200자 제한이 실제 업무 활용도에 미칠 영향에 대한 언급은 없음.</w:t>
      </w:r>
    </w:p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7. 주요 개념 (기사 내 설명 기준)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거대언어모델(LLM):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생성형 AI의 기반 모델. 이번에 국산 모델 솔라 프로4가 도입됨.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에이전틱 AI: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주어진 목표를 위해 필요한 작업과 방향을 스스로 판단하고 연속적으로 업무를 수행하는 AI.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완주율: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여러 단계로 이뤄진 업무를 중간에 끊지 않고 끝까지 수행하는 비율.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행정망: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정부 내부 업무망. 내부 자료검색용 LLM이 이 안에 구축됨.</w:t>
      </w:r>
    </w:p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8. 인물·기관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기획예산처 — 도입 주체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업스테이지 — 솔라 프로4 개발사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삼성 — 브리티웍스, 가우스2 / 구글 — 젬마</w:t>
      </w:r>
    </w:p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9. 태그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#공공AI #국산LLM #업스테이지 #솔라프로4 #기획예산처 #행정디지털화 #에이전틱AI #데이터보안 #소버린AI #공무원업무</w:t>
      </w: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2026-10-02T05:25:26.878Z</dcterms:created>
  <dcterms:modified xsi:type="dcterms:W3CDTF">2026-10-02T05:25:26.879Z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