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3C5" w:rsidRDefault="006373C5" w:rsidP="00BB5F8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br/>
      </w:r>
      <w:r w:rsidRPr="00BB5F82">
        <w:rPr>
          <w:rFonts w:ascii="Times New Roman" w:hAnsi="Times New Roman" w:cs="Times New Roman"/>
          <w:b/>
          <w:bCs/>
          <w:sz w:val="24"/>
          <w:szCs w:val="24"/>
        </w:rPr>
        <w:t>Justificación de la Elección de la Pantalla de Inicio de la Aplicación Móvil del Gobierno de la Ciudad de Buenos Aires - Enfoque Turismo</w:t>
      </w:r>
    </w:p>
    <w:p w:rsidR="0068122C" w:rsidRDefault="0068122C" w:rsidP="0068122C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68122C">
        <w:rPr>
          <w:rFonts w:ascii="Times New Roman" w:hAnsi="Times New Roman" w:cs="Times New Roman"/>
          <w:bCs/>
          <w:sz w:val="24"/>
          <w:szCs w:val="24"/>
        </w:rPr>
        <w:t>Por Asada, Martina y López, Sebastián.</w:t>
      </w:r>
    </w:p>
    <w:p w:rsidR="0068122C" w:rsidRPr="0068122C" w:rsidRDefault="0068122C" w:rsidP="006812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373C5" w:rsidRPr="00BB5F82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t>Nuestra elección se centra en la pantalla de inicio de la aplicación móvil del Gobierno de la Ciudad de Buenos Aires, con un enfoque especial en brindar información y servicios relacionados con el turismo. Esta pantalla se compone de tres secciones distintas: el encabezado (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), el contenido principal y el pie de página (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).</w:t>
      </w:r>
    </w:p>
    <w:p w:rsidR="006373C5" w:rsidRPr="00BB5F82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Encabezado (</w:t>
      </w:r>
      <w:proofErr w:type="spellStart"/>
      <w:r w:rsidRPr="00BB5F82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BB5F82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Esta sección incluye un icono de hamburguesa, que será desarrollado en etapas posteriores de diseño.</w:t>
      </w:r>
    </w:p>
    <w:p w:rsidR="00E93DC9" w:rsidRPr="00BB5F82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Contenido Principal: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En la sección central de la pantalla, hemos diseñado un espacio para mostrar información clave. Incluye un título principal y una descripción que proporcionan una visión general de lo que la aplicación ofrece a los usuarios. Además, hemos incorporado una imagen ilustrativa que refleja </w:t>
      </w:r>
      <w:r w:rsidR="00E93DC9" w:rsidRPr="00BB5F82">
        <w:rPr>
          <w:rFonts w:ascii="Times New Roman" w:hAnsi="Times New Roman" w:cs="Times New Roman"/>
          <w:sz w:val="24"/>
          <w:szCs w:val="24"/>
        </w:rPr>
        <w:t>un espacio de la ciudad</w:t>
      </w:r>
      <w:r w:rsidRPr="00BB5F8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73C5" w:rsidRPr="00BB5F82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t xml:space="preserve">Para facilitar la búsqueda de eventos y actividades, hemos implementado dos menús desplegables que permiten a los usuarios seleccionar el día y el evento de su interés. Una vez que el usuario ha hecho sus selecciones, se espera que presione el botón "buscar". Esto activará una transición a otra </w:t>
      </w:r>
      <w:r w:rsidR="00E93DC9" w:rsidRPr="00BB5F82">
        <w:rPr>
          <w:rFonts w:ascii="Times New Roman" w:hAnsi="Times New Roman" w:cs="Times New Roman"/>
          <w:sz w:val="24"/>
          <w:szCs w:val="24"/>
        </w:rPr>
        <w:t>pantalla</w:t>
      </w:r>
      <w:r w:rsidRPr="00BB5F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) que mostrará información detallada relacionada con la búsqueda del usuario.</w:t>
      </w:r>
    </w:p>
    <w:p w:rsidR="006373C5" w:rsidRPr="00BB5F82" w:rsidRDefault="006373C5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Pie de Página (</w:t>
      </w:r>
      <w:proofErr w:type="spellStart"/>
      <w:r w:rsidRPr="00BB5F82">
        <w:rPr>
          <w:rFonts w:ascii="Times New Roman" w:hAnsi="Times New Roman" w:cs="Times New Roman"/>
          <w:b/>
          <w:bCs/>
          <w:sz w:val="24"/>
          <w:szCs w:val="24"/>
        </w:rPr>
        <w:t>Footer</w:t>
      </w:r>
      <w:proofErr w:type="spellEnd"/>
      <w:r w:rsidRPr="00BB5F82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 xml:space="preserve"> contiene elementos importantes para la comunicación y el contacto con el gobierno de la ciudad. Incluye el logotipo oficial del gobierno, un icono de contacto que redirige a una dirección de correo electrónico para consultas, un icono de WhatsApp con su número correspondiente para una comunicación directa, y un área de "Sugerencias" que destaca los lugares más visitados en la ciudad junto con una breve descripción.</w:t>
      </w:r>
    </w:p>
    <w:p w:rsidR="00C0764C" w:rsidRPr="00BB5F82" w:rsidRDefault="00C0764C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3DC9" w:rsidRPr="00BB5F82" w:rsidRDefault="00E93DC9" w:rsidP="00BB5F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sz w:val="24"/>
          <w:szCs w:val="24"/>
        </w:rPr>
        <w:br/>
        <w:t>El flujo esperable de utilización de la pantalla de inicio de la aplicación móvil del Gobierno de la Ciudad, podría ser el siguiente:</w:t>
      </w:r>
    </w:p>
    <w:p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Lanzamiento de la Aplicación: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abre la aplicación en su dispositivo móvil.</w:t>
      </w:r>
    </w:p>
    <w:p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Pantalla de Inicio:</w:t>
      </w:r>
      <w:r w:rsidRPr="00BB5F82">
        <w:rPr>
          <w:rFonts w:ascii="Times New Roman" w:hAnsi="Times New Roman" w:cs="Times New Roman"/>
          <w:sz w:val="24"/>
          <w:szCs w:val="24"/>
        </w:rPr>
        <w:t xml:space="preserve"> La primera pantalla que el usuario ve es la pantalla de inicio. Aquí, el usuario se encuentra con el encabezado, el contenido principal y el pie de página.</w:t>
      </w:r>
    </w:p>
    <w:p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Exploración del Encabezado: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podría notar el icono de hamburguesa en el encabezado (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) y podría explorar otras secciones de la aplicación, como menús de navegación adicionales o ajustes.</w:t>
      </w:r>
    </w:p>
    <w:p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Revisión del Contenido Principal: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lee el título principal y la descripción en el contenido principal, lo que proporciona una visión general de las ofertas y servicios turísticos disponibles en la ciudad. El usuario también podría observar la imagen ilustrativa.</w:t>
      </w:r>
    </w:p>
    <w:p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Selección de Día y Evento:</w:t>
      </w:r>
      <w:r w:rsidRPr="00BB5F82">
        <w:rPr>
          <w:rFonts w:ascii="Times New Roman" w:hAnsi="Times New Roman" w:cs="Times New Roman"/>
          <w:sz w:val="24"/>
          <w:szCs w:val="24"/>
        </w:rPr>
        <w:t xml:space="preserve"> Si el usuario está interesado en buscar eventos o actividades específicas, utilizará los menús desplegables para seleccionar el día y el evento deseado. Esto le permite refinar su búsqueda.</w:t>
      </w:r>
    </w:p>
    <w:p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Búsqueda de Información Detallada:</w:t>
      </w:r>
      <w:r w:rsidRPr="00BB5F82">
        <w:rPr>
          <w:rFonts w:ascii="Times New Roman" w:hAnsi="Times New Roman" w:cs="Times New Roman"/>
          <w:sz w:val="24"/>
          <w:szCs w:val="24"/>
        </w:rPr>
        <w:t xml:space="preserve"> Una vez que el usuario ha realizado sus selecciones, presionará el botón "buscar". Esto activa la transición a otra actividad principal (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), donde se muestra información detallada relacionada con el día y el evento seleccionado. Aquí, el usuario puede encontrar detalles específicos sobre ubicación, horarios, descripciones y más.</w:t>
      </w:r>
    </w:p>
    <w:p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Exploración del Pie de Página:</w:t>
      </w:r>
      <w:r w:rsidRPr="00BB5F82">
        <w:rPr>
          <w:rFonts w:ascii="Times New Roman" w:hAnsi="Times New Roman" w:cs="Times New Roman"/>
          <w:sz w:val="24"/>
          <w:szCs w:val="24"/>
        </w:rPr>
        <w:t xml:space="preserve"> El usuario podría desplazarse hacia abajo para explorar el pie de página (</w:t>
      </w:r>
      <w:proofErr w:type="spellStart"/>
      <w:r w:rsidRPr="00BB5F82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BB5F82">
        <w:rPr>
          <w:rFonts w:ascii="Times New Roman" w:hAnsi="Times New Roman" w:cs="Times New Roman"/>
          <w:sz w:val="24"/>
          <w:szCs w:val="24"/>
        </w:rPr>
        <w:t>) en busca de información de contacto o sugerencias de lugares populares.</w:t>
      </w:r>
    </w:p>
    <w:p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Interacción con el Pie de Página:</w:t>
      </w:r>
      <w:r w:rsidRPr="00BB5F82">
        <w:rPr>
          <w:rFonts w:ascii="Times New Roman" w:hAnsi="Times New Roman" w:cs="Times New Roman"/>
          <w:sz w:val="24"/>
          <w:szCs w:val="24"/>
        </w:rPr>
        <w:t xml:space="preserve"> Si el usuario necesita ponerse en contacto con el gobierno de la ciudad, puede hacer clic en el icono de contacto, que redirigirá a una dirección de correo electrónico o al icono de WhatsApp para una comunicación directa. También puede explorar la sección de "Sugerencias" para obtener recomendaciones sobre los lugares más visitados y sus descripciones.</w:t>
      </w:r>
    </w:p>
    <w:p w:rsidR="00E93DC9" w:rsidRPr="00BB5F82" w:rsidRDefault="00E93DC9" w:rsidP="00BB5F8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F82">
        <w:rPr>
          <w:rFonts w:ascii="Times New Roman" w:hAnsi="Times New Roman" w:cs="Times New Roman"/>
          <w:b/>
          <w:bCs/>
          <w:sz w:val="24"/>
          <w:szCs w:val="24"/>
        </w:rPr>
        <w:t>Navegación Adicional:</w:t>
      </w:r>
      <w:r w:rsidRPr="00BB5F82">
        <w:rPr>
          <w:rFonts w:ascii="Times New Roman" w:hAnsi="Times New Roman" w:cs="Times New Roman"/>
          <w:sz w:val="24"/>
          <w:szCs w:val="24"/>
        </w:rPr>
        <w:t xml:space="preserve"> Dependiendo de las necesidades del usuario, este podría regresar a la pantalla de inicio utilizando la navegación de retroceso del dispositivo o explorar otras áreas de la aplicación a través del icono de hamburguesa u otras opciones de menú.</w:t>
      </w:r>
      <w:bookmarkStart w:id="0" w:name="_GoBack"/>
      <w:bookmarkEnd w:id="0"/>
    </w:p>
    <w:sectPr w:rsidR="00E93DC9" w:rsidRPr="00BB5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2635"/>
    <w:multiLevelType w:val="multilevel"/>
    <w:tmpl w:val="E0B8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816C5"/>
    <w:multiLevelType w:val="hybridMultilevel"/>
    <w:tmpl w:val="7D7A4AB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3A"/>
    <w:rsid w:val="00193661"/>
    <w:rsid w:val="001D0A99"/>
    <w:rsid w:val="006373C5"/>
    <w:rsid w:val="0068122C"/>
    <w:rsid w:val="00BB5F82"/>
    <w:rsid w:val="00C0764C"/>
    <w:rsid w:val="00E93DC9"/>
    <w:rsid w:val="00F0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41D1"/>
  <w15:chartTrackingRefBased/>
  <w15:docId w15:val="{809790C7-1155-41D7-968F-F96E66FC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5</cp:revision>
  <dcterms:created xsi:type="dcterms:W3CDTF">2023-10-20T15:23:00Z</dcterms:created>
  <dcterms:modified xsi:type="dcterms:W3CDTF">2023-10-20T15:54:00Z</dcterms:modified>
</cp:coreProperties>
</file>