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80" w:rsidRDefault="00C3731C" w:rsidP="004F7FB5">
      <w:pPr>
        <w:jc w:val="right"/>
      </w:pPr>
      <w:r>
        <w:t>Posadas, 15 de junio de 2012</w:t>
      </w:r>
    </w:p>
    <w:p w:rsidR="00C3731C" w:rsidRPr="004F7FB5" w:rsidRDefault="00C3731C" w:rsidP="004F7FB5">
      <w:pPr>
        <w:jc w:val="both"/>
        <w:rPr>
          <w:b/>
        </w:rPr>
      </w:pPr>
      <w:r w:rsidRPr="004F7FB5">
        <w:rPr>
          <w:b/>
        </w:rPr>
        <w:t>CIRCULAR Nº 05/12</w:t>
      </w:r>
    </w:p>
    <w:p w:rsidR="00C3731C" w:rsidRDefault="00C3731C" w:rsidP="004F7FB5">
      <w:pPr>
        <w:jc w:val="both"/>
      </w:pPr>
      <w:r>
        <w:t>A LOS SEÑORES SECRETARIOS ESCOLARES, SUPERVISORES, DIRECTORES y/o RECTORES DE ESTABLECIMIENTOS EDUCATIVOS DEPENDIENTES DEL CONSEJO GENERAL DE EDUCACIÓN DE LA PROVINCIA DE MISIONES:</w:t>
      </w:r>
    </w:p>
    <w:p w:rsidR="00C3731C" w:rsidRDefault="00C3731C" w:rsidP="004F7FB5">
      <w:pPr>
        <w:jc w:val="both"/>
      </w:pPr>
      <w:r>
        <w:t>Se les comunica:</w:t>
      </w:r>
    </w:p>
    <w:p w:rsidR="00C3731C" w:rsidRDefault="00C3731C" w:rsidP="004F7FB5">
      <w:pPr>
        <w:jc w:val="both"/>
      </w:pPr>
      <w:r>
        <w:t>1) No podrán negarse a recibir cualquier nota o solicitud por parte de docentes o cualquier otro tercero.</w:t>
      </w:r>
    </w:p>
    <w:p w:rsidR="00065BB1" w:rsidRDefault="00C3731C" w:rsidP="004F7FB5">
      <w:pPr>
        <w:jc w:val="both"/>
      </w:pPr>
      <w:r>
        <w:t xml:space="preserve">2) Las solicitudes de desplazamiento deberán ser resueltas conforme a lo establecido en el artículo </w:t>
      </w:r>
      <w:r w:rsidR="00065BB1">
        <w:t>76º de la Ley VI Nº 6 (antes Decreto Ley Nº 67/63 Estatuto del Docente) y el procedimiento dispuesto en la Resolución Nº 210/96, que a continuación se transcribe:</w:t>
      </w:r>
    </w:p>
    <w:p w:rsidR="00065BB1" w:rsidRDefault="00065BB1" w:rsidP="004F7FB5">
      <w:pPr>
        <w:jc w:val="both"/>
      </w:pPr>
      <w:r>
        <w:t xml:space="preserve">ARTICULO 2º: DISPONER que los </w:t>
      </w:r>
      <w:r>
        <w:t>pasos</w:t>
      </w:r>
      <w:r>
        <w:t xml:space="preserve"> y </w:t>
      </w:r>
      <w:r>
        <w:t>plazos</w:t>
      </w:r>
      <w:r>
        <w:t xml:space="preserve"> de tramitación serán los siguientes: </w:t>
      </w:r>
    </w:p>
    <w:p w:rsidR="00E43AD8" w:rsidRDefault="00E43AD8" w:rsidP="004F7FB5">
      <w:pPr>
        <w:jc w:val="both"/>
      </w:pPr>
      <w:r>
        <w:t>1</w:t>
      </w:r>
      <w:r w:rsidR="00065BB1">
        <w:t xml:space="preserve">) </w:t>
      </w:r>
      <w:r w:rsidR="00065BB1">
        <w:tab/>
        <w:t xml:space="preserve">El aspirante a horas o cargos por Desplazamiento presentará a la Dirección de la Escuela, solicitud acompañada de fotocopia autenticada del título docente registrado en el Consejo Gral. de Educación y certificación de alcance extendida por la Junta de Clasificación y Disciplina en caso de no figurar en el padrón específico y el Director procederá </w:t>
      </w:r>
      <w:r>
        <w:t>al desplazamiento automático sin más trámite.</w:t>
      </w:r>
    </w:p>
    <w:p w:rsidR="006B33CA" w:rsidRDefault="00065BB1" w:rsidP="004F7FB5">
      <w:pPr>
        <w:jc w:val="both"/>
      </w:pPr>
      <w:r>
        <w:t xml:space="preserve"> </w:t>
      </w:r>
      <w:r w:rsidR="00E43AD8">
        <w:t xml:space="preserve">2) </w:t>
      </w:r>
      <w:r w:rsidR="00E43AD8">
        <w:tab/>
        <w:t xml:space="preserve">En caso de no presentar la documentación en las condiciones del inciso anterior, la Dirección recepcionará la solicitud consignando fecha y hora de entrada, debiendo remitir dentro de las 48 horas a la Junta de Clasificación y Disciplina correspondiente para que se certifique el empadronamiento y el alcance del título para las horas o cargo que reclame. La Junta de Clasificación y Disciplina </w:t>
      </w:r>
      <w:r w:rsidR="006B33CA">
        <w:t>resolverá dentro de las 72 horas de recibida la documentación y responderá directamente a la Dirección del Establecimiento, que procederá en consecuencia dentro de las siguientes 48 horas.</w:t>
      </w:r>
    </w:p>
    <w:p w:rsidR="006B33CA" w:rsidRDefault="00E43AD8" w:rsidP="004F7FB5">
      <w:pPr>
        <w:jc w:val="both"/>
      </w:pPr>
      <w:r>
        <w:t xml:space="preserve"> </w:t>
      </w:r>
      <w:r w:rsidR="006B33CA">
        <w:t>ARTICULO 3º: En todos los casos el trámite no podrá exceder 7 (siete) días hábiles, al cabo de cuyo plazo el aspirante podrá accionar directamente contra la dependencia responsable de la demora del trámite.</w:t>
      </w:r>
    </w:p>
    <w:p w:rsidR="00C3731C" w:rsidRDefault="006B33CA" w:rsidP="004F7FB5">
      <w:pPr>
        <w:jc w:val="both"/>
      </w:pPr>
      <w:r>
        <w:t xml:space="preserve">El incumplimiento de las presentes obligaciones inherentes a sus cargos, les hará pasible de las sanciones previstas en el Estatuto del Docente.   </w:t>
      </w:r>
      <w:r w:rsidR="00E43AD8">
        <w:t xml:space="preserve"> </w:t>
      </w:r>
      <w:r w:rsidR="00065BB1">
        <w:t xml:space="preserve">  </w:t>
      </w:r>
      <w:r w:rsidR="00C3731C">
        <w:t xml:space="preserve">   </w:t>
      </w:r>
    </w:p>
    <w:p w:rsidR="00C3731C" w:rsidRDefault="00C3731C" w:rsidP="004F7FB5">
      <w:pPr>
        <w:jc w:val="both"/>
      </w:pPr>
    </w:p>
    <w:p w:rsidR="006B33CA" w:rsidRDefault="006B33CA" w:rsidP="004F7FB5">
      <w:pPr>
        <w:spacing w:after="0"/>
        <w:jc w:val="both"/>
      </w:pPr>
      <w:r w:rsidRPr="006B33CA">
        <w:t>F</w:t>
      </w:r>
      <w:r>
        <w:t>irma:</w:t>
      </w:r>
      <w:r w:rsidRPr="006B33CA">
        <w:t xml:space="preserve"> </w:t>
      </w:r>
    </w:p>
    <w:p w:rsidR="006B33CA" w:rsidRPr="006B33CA" w:rsidRDefault="006B33CA" w:rsidP="004F7FB5">
      <w:pPr>
        <w:spacing w:after="0"/>
        <w:jc w:val="right"/>
      </w:pPr>
      <w:r w:rsidRPr="006B33CA">
        <w:t>Adolfo Zafrán</w:t>
      </w:r>
    </w:p>
    <w:p w:rsidR="006B33CA" w:rsidRPr="006B33CA" w:rsidRDefault="006B33CA" w:rsidP="004F7FB5">
      <w:pPr>
        <w:spacing w:after="0"/>
        <w:jc w:val="right"/>
      </w:pPr>
      <w:r>
        <w:t xml:space="preserve">Director </w:t>
      </w:r>
      <w:r w:rsidRPr="006B33CA">
        <w:t xml:space="preserve">General </w:t>
      </w:r>
    </w:p>
    <w:p w:rsidR="006B33CA" w:rsidRPr="006B33CA" w:rsidRDefault="006B33CA" w:rsidP="004F7FB5">
      <w:pPr>
        <w:spacing w:after="0"/>
        <w:jc w:val="right"/>
      </w:pPr>
      <w:r w:rsidRPr="006B33CA">
        <w:t>Consejo General de Educación</w:t>
      </w:r>
    </w:p>
    <w:p w:rsidR="006B33CA" w:rsidRDefault="006B33CA" w:rsidP="004F7FB5">
      <w:pPr>
        <w:spacing w:after="0"/>
        <w:jc w:val="right"/>
      </w:pPr>
      <w:bookmarkStart w:id="0" w:name="_GoBack"/>
      <w:bookmarkEnd w:id="0"/>
      <w:r w:rsidRPr="006B33CA">
        <w:t>Provincia de Misiones</w:t>
      </w:r>
    </w:p>
    <w:sectPr w:rsidR="006B3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4E"/>
    <w:rsid w:val="00065BB1"/>
    <w:rsid w:val="001B104E"/>
    <w:rsid w:val="002155A3"/>
    <w:rsid w:val="002A0B93"/>
    <w:rsid w:val="004F7FB5"/>
    <w:rsid w:val="006B33CA"/>
    <w:rsid w:val="00724623"/>
    <w:rsid w:val="00C3731C"/>
    <w:rsid w:val="00E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2019-05-24T20:57:00Z</dcterms:created>
  <dcterms:modified xsi:type="dcterms:W3CDTF">2019-05-24T21:37:00Z</dcterms:modified>
</cp:coreProperties>
</file>