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824" w:rsidRPr="000552B3" w:rsidRDefault="00CC2824" w:rsidP="00CC2824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>INF3995</w:t>
      </w:r>
      <w:r w:rsidRPr="000552B3">
        <w:rPr>
          <w:rFonts w:ascii="Arial" w:hAnsi="Arial" w:cs="Arial"/>
          <w:sz w:val="32"/>
          <w:szCs w:val="32"/>
          <w:lang w:val="fr-CA"/>
        </w:rPr>
        <w:t xml:space="preserve"> – Projet de c</w:t>
      </w:r>
      <w:r>
        <w:rPr>
          <w:rFonts w:ascii="Arial" w:hAnsi="Arial" w:cs="Arial"/>
          <w:sz w:val="32"/>
          <w:szCs w:val="32"/>
          <w:lang w:val="fr-CA"/>
        </w:rPr>
        <w:t>onception d’un système informatique</w:t>
      </w:r>
    </w:p>
    <w:p w:rsidR="00CC2824" w:rsidRPr="000552B3" w:rsidRDefault="00CC2824" w:rsidP="00CC2824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</w:p>
    <w:p w:rsidR="00CC2824" w:rsidRPr="000552B3" w:rsidRDefault="00CC2824" w:rsidP="00CC2824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  <w:r w:rsidRPr="000552B3">
        <w:rPr>
          <w:rFonts w:ascii="Arial" w:hAnsi="Arial" w:cs="Arial"/>
          <w:sz w:val="32"/>
          <w:szCs w:val="32"/>
          <w:lang w:val="fr-CA"/>
        </w:rPr>
        <w:t xml:space="preserve">Rapport hebdomadaire d'avancement de projet </w:t>
      </w:r>
    </w:p>
    <w:p w:rsidR="00CC2824" w:rsidRPr="000552B3" w:rsidRDefault="00CC2824" w:rsidP="00CC2824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lang w:val="fr-CA"/>
        </w:rPr>
      </w:pPr>
    </w:p>
    <w:p w:rsidR="00CC2824" w:rsidRPr="000552B3" w:rsidRDefault="00CC2824" w:rsidP="00CC2824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lang w:val="fr-CA"/>
        </w:rPr>
      </w:pPr>
    </w:p>
    <w:p w:rsidR="00CC2824" w:rsidRDefault="00CC2824" w:rsidP="00CC2824">
      <w:pPr>
        <w:pStyle w:val="NormalWeb"/>
        <w:spacing w:before="0" w:beforeAutospacing="0" w:after="0" w:afterAutospacing="0"/>
        <w:rPr>
          <w:rFonts w:ascii="Arial" w:hAnsi="Arial" w:cs="Arial"/>
          <w:lang w:val="fr-CA"/>
        </w:rPr>
      </w:pPr>
      <w:r w:rsidRPr="00D65C5F">
        <w:rPr>
          <w:rFonts w:ascii="Arial" w:hAnsi="Arial" w:cs="Arial"/>
          <w:iCs/>
          <w:lang w:val="fr-CA"/>
        </w:rPr>
        <w:t>Équipe</w:t>
      </w:r>
      <w:r>
        <w:rPr>
          <w:rFonts w:ascii="Arial" w:hAnsi="Arial" w:cs="Arial"/>
          <w:iCs/>
          <w:lang w:val="fr-CA"/>
        </w:rPr>
        <w:t xml:space="preserve"> numéro 03</w:t>
      </w:r>
      <w:r w:rsidRPr="00D65C5F">
        <w:rPr>
          <w:rFonts w:ascii="Arial" w:hAnsi="Arial" w:cs="Arial"/>
          <w:iCs/>
          <w:lang w:val="fr-CA"/>
        </w:rPr>
        <w:t xml:space="preserve"> </w:t>
      </w:r>
      <w:r w:rsidRPr="00D65C5F">
        <w:rPr>
          <w:rFonts w:ascii="Arial" w:hAnsi="Arial" w:cs="Arial"/>
          <w:lang w:val="fr-CA"/>
        </w:rPr>
        <w:t xml:space="preserve">- </w:t>
      </w:r>
      <w:r>
        <w:rPr>
          <w:rFonts w:ascii="Arial" w:hAnsi="Arial" w:cs="Arial"/>
          <w:lang w:val="fr-CA"/>
        </w:rPr>
        <w:t xml:space="preserve">Semaine du </w:t>
      </w:r>
      <w:r>
        <w:rPr>
          <w:rFonts w:ascii="Arial" w:hAnsi="Arial" w:cs="Arial"/>
          <w:lang w:val="fr-CA"/>
        </w:rPr>
        <w:t>Lundi</w:t>
      </w:r>
      <w:r>
        <w:rPr>
          <w:rFonts w:ascii="Arial" w:hAnsi="Arial" w:cs="Arial"/>
          <w:lang w:val="fr-CA"/>
        </w:rPr>
        <w:t xml:space="preserve"> </w:t>
      </w:r>
      <w:r>
        <w:rPr>
          <w:rFonts w:ascii="Arial" w:hAnsi="Arial" w:cs="Arial"/>
          <w:lang w:val="fr-CA"/>
        </w:rPr>
        <w:t xml:space="preserve">15 octobre </w:t>
      </w:r>
      <w:r>
        <w:rPr>
          <w:rFonts w:ascii="Arial" w:hAnsi="Arial" w:cs="Arial"/>
          <w:lang w:val="fr-CA"/>
        </w:rPr>
        <w:t xml:space="preserve">au </w:t>
      </w:r>
      <w:r>
        <w:rPr>
          <w:rFonts w:ascii="Arial" w:hAnsi="Arial" w:cs="Arial"/>
          <w:lang w:val="fr-CA"/>
        </w:rPr>
        <w:t>Dimanche 21</w:t>
      </w:r>
      <w:r>
        <w:rPr>
          <w:rFonts w:ascii="Arial" w:hAnsi="Arial" w:cs="Arial"/>
          <w:lang w:val="fr-CA"/>
        </w:rPr>
        <w:t xml:space="preserve"> </w:t>
      </w:r>
      <w:r>
        <w:rPr>
          <w:rFonts w:ascii="Arial" w:hAnsi="Arial" w:cs="Arial"/>
          <w:lang w:val="fr-CA"/>
        </w:rPr>
        <w:t>o</w:t>
      </w:r>
      <w:r>
        <w:rPr>
          <w:rFonts w:ascii="Arial" w:hAnsi="Arial" w:cs="Arial"/>
          <w:lang w:val="fr-CA"/>
        </w:rPr>
        <w:t>ctobre 2018</w:t>
      </w:r>
      <w:r w:rsidRPr="00D65C5F">
        <w:rPr>
          <w:rFonts w:ascii="Arial" w:hAnsi="Arial" w:cs="Arial"/>
          <w:lang w:val="fr-CA"/>
        </w:rPr>
        <w:t xml:space="preserve">  </w:t>
      </w:r>
    </w:p>
    <w:p w:rsidR="00CC2824" w:rsidRDefault="00CC2824" w:rsidP="00CC2824">
      <w:pPr>
        <w:pStyle w:val="NormalWeb"/>
        <w:spacing w:before="0" w:beforeAutospacing="0" w:after="0" w:afterAutospacing="0"/>
        <w:rPr>
          <w:rFonts w:ascii="Arial" w:hAnsi="Arial" w:cs="Arial"/>
          <w:lang w:val="fr-CA"/>
        </w:rPr>
      </w:pPr>
    </w:p>
    <w:p w:rsidR="00CC2824" w:rsidRPr="000552B3" w:rsidRDefault="00CC2824" w:rsidP="00CC2824">
      <w:pPr>
        <w:pStyle w:val="NormalWeb"/>
        <w:spacing w:before="0" w:beforeAutospacing="0" w:after="0" w:afterAutospacing="0"/>
        <w:rPr>
          <w:rFonts w:ascii="Arial" w:hAnsi="Arial" w:cs="Arial"/>
          <w:lang w:val="fr-CA"/>
        </w:rPr>
      </w:pPr>
    </w:p>
    <w:p w:rsidR="00CC2824" w:rsidRPr="000552B3" w:rsidRDefault="00CC2824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Faits saillants de la présente semaine</w:t>
      </w:r>
    </w:p>
    <w:p w:rsidR="00CC2824" w:rsidRPr="000552B3" w:rsidRDefault="00CC2824" w:rsidP="00CC2824">
      <w:pPr>
        <w:rPr>
          <w:rFonts w:ascii="Arial" w:hAnsi="Arial" w:cs="Arial"/>
          <w:lang w:val="fr-CA"/>
        </w:rPr>
      </w:pPr>
    </w:p>
    <w:p w:rsidR="00CC2824" w:rsidRDefault="00CC2824" w:rsidP="00CC2824">
      <w:pPr>
        <w:numPr>
          <w:ilvl w:val="0"/>
          <w:numId w:val="2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Réunion HPR pour perfectionner le travail en équipe.</w:t>
      </w:r>
    </w:p>
    <w:p w:rsidR="00CC2824" w:rsidRDefault="00CC2824" w:rsidP="00CC2824">
      <w:pPr>
        <w:numPr>
          <w:ilvl w:val="0"/>
          <w:numId w:val="2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Nous avons pris du retard sur les tâches que nous avions prévues en raison des examens</w:t>
      </w:r>
      <w:r>
        <w:rPr>
          <w:rFonts w:ascii="Arial" w:hAnsi="Arial" w:cs="Arial"/>
          <w:lang w:val="fr-CA"/>
        </w:rPr>
        <w:t xml:space="preserve">. Nous </w:t>
      </w:r>
      <w:r>
        <w:rPr>
          <w:rFonts w:ascii="Arial" w:hAnsi="Arial" w:cs="Arial"/>
          <w:lang w:val="fr-CA"/>
        </w:rPr>
        <w:t>étions conscients que cela pouvait se produire. Cela ne devrait pas nuire au livrable.</w:t>
      </w:r>
    </w:p>
    <w:p w:rsidR="00CC2824" w:rsidRPr="00F47602" w:rsidRDefault="00CC2824" w:rsidP="00CC2824">
      <w:pPr>
        <w:numPr>
          <w:ilvl w:val="0"/>
          <w:numId w:val="2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Le client (Jérôme) a invalidé l’une des technologies que nous utilisions afin de jouer un MP3. Nous devons donc refaire cette tâche partiellement.</w:t>
      </w:r>
    </w:p>
    <w:p w:rsidR="00CC2824" w:rsidRPr="00E52A33" w:rsidRDefault="00CC2824" w:rsidP="00CC2824">
      <w:pPr>
        <w:ind w:left="720"/>
        <w:rPr>
          <w:rFonts w:ascii="Arial" w:hAnsi="Arial" w:cs="Arial"/>
          <w:lang w:val="fr-CA"/>
        </w:rPr>
      </w:pPr>
    </w:p>
    <w:p w:rsidR="00CC2824" w:rsidRDefault="00CC2824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CC2824" w:rsidRDefault="00CC2824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CC2824" w:rsidRDefault="00CC2824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CC2824" w:rsidRDefault="00CC2824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CC2824" w:rsidRDefault="00CC2824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CC2824" w:rsidRDefault="00CC2824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CC2824" w:rsidRDefault="00CC2824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CC2824" w:rsidRDefault="00CC2824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CC2824" w:rsidRDefault="00CC2824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CC2824" w:rsidRDefault="00CC2824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CC2824" w:rsidRDefault="00CC2824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CC2824" w:rsidRDefault="00CC2824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CC2824" w:rsidRPr="000552B3" w:rsidRDefault="00CC2824" w:rsidP="00CC2824">
      <w:pPr>
        <w:pStyle w:val="Titre1"/>
        <w:spacing w:before="0" w:beforeAutospacing="0" w:after="0" w:afterAutospacing="0"/>
        <w:rPr>
          <w:rFonts w:ascii="Arial" w:hAnsi="Arial" w:cs="Arial"/>
          <w:sz w:val="32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lastRenderedPageBreak/>
        <w:t>Avancement des tâches non complétées de la présente semaine</w:t>
      </w:r>
    </w:p>
    <w:p w:rsidR="00CC2824" w:rsidRDefault="00CC2824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CC2824" w:rsidRDefault="00CC2824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2"/>
        <w:gridCol w:w="2276"/>
        <w:gridCol w:w="1710"/>
        <w:gridCol w:w="1740"/>
        <w:gridCol w:w="2597"/>
        <w:gridCol w:w="2905"/>
      </w:tblGrid>
      <w:tr w:rsidR="00CC2824" w:rsidRPr="00F816C0" w:rsidTr="00CC2824">
        <w:trPr>
          <w:trHeight w:val="284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2824" w:rsidRPr="00F816C0" w:rsidRDefault="00CC2824" w:rsidP="00105892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2824" w:rsidRPr="00F816C0" w:rsidRDefault="00CC2824" w:rsidP="00105892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2824" w:rsidRPr="00F816C0" w:rsidRDefault="00CC2824" w:rsidP="00105892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2824" w:rsidRPr="00F816C0" w:rsidRDefault="00CC2824" w:rsidP="00105892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début</w:t>
            </w:r>
            <w:r>
              <w:rPr>
                <w:rFonts w:ascii="Arial" w:hAnsi="Arial" w:cs="Arial"/>
                <w:b/>
                <w:lang w:val="fr-CA"/>
              </w:rPr>
              <w:t xml:space="preserve"> prévue</w:t>
            </w:r>
          </w:p>
        </w:tc>
        <w:tc>
          <w:tcPr>
            <w:tcW w:w="25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2824" w:rsidRPr="00F816C0" w:rsidRDefault="00CC2824" w:rsidP="00105892">
            <w:pPr>
              <w:jc w:val="center"/>
              <w:rPr>
                <w:rFonts w:ascii="Arial" w:hAnsi="Arial" w:cs="Arial"/>
                <w:b/>
                <w:lang w:val="fr-CA"/>
              </w:rPr>
            </w:pPr>
            <w:r>
              <w:rPr>
                <w:rFonts w:ascii="Arial" w:hAnsi="Arial" w:cs="Arial"/>
                <w:b/>
                <w:lang w:val="fr-CA"/>
              </w:rPr>
              <w:t xml:space="preserve">% </w:t>
            </w:r>
            <w:r w:rsidR="008E08F5">
              <w:rPr>
                <w:rFonts w:ascii="Arial" w:hAnsi="Arial" w:cs="Arial"/>
                <w:b/>
                <w:lang w:val="fr-CA"/>
              </w:rPr>
              <w:t>A</w:t>
            </w:r>
            <w:r>
              <w:rPr>
                <w:rFonts w:ascii="Arial" w:hAnsi="Arial" w:cs="Arial"/>
                <w:b/>
                <w:lang w:val="fr-CA"/>
              </w:rPr>
              <w:t>vancement</w:t>
            </w:r>
          </w:p>
        </w:tc>
        <w:tc>
          <w:tcPr>
            <w:tcW w:w="2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2824" w:rsidRPr="00F816C0" w:rsidRDefault="00CC2824" w:rsidP="00105892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CC2824" w:rsidRPr="008E08F5" w:rsidTr="00CC2824">
        <w:trPr>
          <w:trHeight w:val="284"/>
        </w:trPr>
        <w:tc>
          <w:tcPr>
            <w:tcW w:w="1702" w:type="dxa"/>
            <w:tcBorders>
              <w:top w:val="single" w:sz="12" w:space="0" w:color="auto"/>
            </w:tcBorders>
          </w:tcPr>
          <w:p w:rsidR="00CC2824" w:rsidRPr="000E65CE" w:rsidRDefault="00CC2824" w:rsidP="00105892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#302</w:t>
            </w:r>
          </w:p>
          <w:p w:rsidR="00CC2824" w:rsidRPr="00E52A33" w:rsidRDefault="00CC2824" w:rsidP="00105892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276" w:type="dxa"/>
            <w:tcBorders>
              <w:top w:val="single" w:sz="12" w:space="0" w:color="auto"/>
            </w:tcBorders>
          </w:tcPr>
          <w:p w:rsidR="00CC2824" w:rsidRPr="000E65CE" w:rsidRDefault="00CC2824" w:rsidP="00105892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Envoyer les musiques du client au serveur (Livrable 1).</w:t>
            </w:r>
          </w:p>
          <w:p w:rsidR="00CC2824" w:rsidRPr="00E52A33" w:rsidRDefault="00CC2824" w:rsidP="00105892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  <w:tcBorders>
              <w:top w:val="single" w:sz="12" w:space="0" w:color="auto"/>
            </w:tcBorders>
          </w:tcPr>
          <w:p w:rsidR="00CC2824" w:rsidRPr="00F816C0" w:rsidRDefault="00CC2824" w:rsidP="00105892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Wassim </w:t>
            </w:r>
            <w:proofErr w:type="spellStart"/>
            <w:r>
              <w:rPr>
                <w:rFonts w:ascii="Arial" w:hAnsi="Arial" w:cs="Arial"/>
                <w:lang w:val="fr-CA"/>
              </w:rPr>
              <w:t>Guellati</w:t>
            </w:r>
            <w:proofErr w:type="spellEnd"/>
          </w:p>
        </w:tc>
        <w:tc>
          <w:tcPr>
            <w:tcW w:w="1740" w:type="dxa"/>
            <w:tcBorders>
              <w:top w:val="single" w:sz="12" w:space="0" w:color="auto"/>
            </w:tcBorders>
          </w:tcPr>
          <w:p w:rsidR="00CC2824" w:rsidRPr="00F816C0" w:rsidRDefault="00CC2824" w:rsidP="00105892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15/10/2018</w:t>
            </w:r>
          </w:p>
        </w:tc>
        <w:tc>
          <w:tcPr>
            <w:tcW w:w="2597" w:type="dxa"/>
            <w:tcBorders>
              <w:top w:val="single" w:sz="12" w:space="0" w:color="auto"/>
            </w:tcBorders>
          </w:tcPr>
          <w:p w:rsidR="00CC2824" w:rsidRPr="00F816C0" w:rsidRDefault="008E08F5" w:rsidP="00CC2824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20%</w:t>
            </w:r>
          </w:p>
        </w:tc>
        <w:tc>
          <w:tcPr>
            <w:tcW w:w="2905" w:type="dxa"/>
            <w:tcBorders>
              <w:top w:val="single" w:sz="12" w:space="0" w:color="auto"/>
            </w:tcBorders>
          </w:tcPr>
          <w:p w:rsidR="00CC2824" w:rsidRPr="00F816C0" w:rsidRDefault="008E08F5" w:rsidP="00105892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L’interface a été commencée mais la tâche n’a pas pu être avancée en raison des examens.</w:t>
            </w:r>
          </w:p>
        </w:tc>
      </w:tr>
      <w:tr w:rsidR="00CC2824" w:rsidRPr="008E08F5" w:rsidTr="00CC2824">
        <w:trPr>
          <w:trHeight w:val="300"/>
        </w:trPr>
        <w:tc>
          <w:tcPr>
            <w:tcW w:w="1702" w:type="dxa"/>
          </w:tcPr>
          <w:p w:rsidR="00CC2824" w:rsidRPr="000E65CE" w:rsidRDefault="00CC2824" w:rsidP="00105892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#300</w:t>
            </w:r>
          </w:p>
        </w:tc>
        <w:tc>
          <w:tcPr>
            <w:tcW w:w="2276" w:type="dxa"/>
          </w:tcPr>
          <w:p w:rsidR="00CC2824" w:rsidRPr="000E65CE" w:rsidRDefault="00CC2824" w:rsidP="00105892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Login administrateur et création de l'espace administrateur (livrable 2)</w:t>
            </w:r>
          </w:p>
          <w:p w:rsidR="00CC2824" w:rsidRPr="000E65CE" w:rsidRDefault="00CC2824" w:rsidP="00105892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CC2824" w:rsidRPr="00F77C30" w:rsidRDefault="00CC2824" w:rsidP="00105892">
            <w:pPr>
              <w:rPr>
                <w:rFonts w:ascii="Arial" w:hAnsi="Arial" w:cs="Arial"/>
                <w:lang w:val="fr-CA"/>
              </w:rPr>
            </w:pPr>
            <w:hyperlink r:id="rId5" w:history="1">
              <w:r w:rsidRPr="00F77C30">
                <w:rPr>
                  <w:rFonts w:ascii="Arial" w:hAnsi="Arial" w:cs="Arial"/>
                  <w:lang w:val="fr-CA"/>
                </w:rPr>
                <w:t xml:space="preserve">Ibrahima-Sega </w:t>
              </w:r>
              <w:proofErr w:type="spellStart"/>
              <w:r w:rsidRPr="00F77C30">
                <w:rPr>
                  <w:rFonts w:ascii="Arial" w:hAnsi="Arial" w:cs="Arial"/>
                  <w:lang w:val="fr-CA"/>
                </w:rPr>
                <w:t>Sangare</w:t>
              </w:r>
              <w:proofErr w:type="spellEnd"/>
            </w:hyperlink>
          </w:p>
        </w:tc>
        <w:tc>
          <w:tcPr>
            <w:tcW w:w="1740" w:type="dxa"/>
          </w:tcPr>
          <w:p w:rsidR="00CC2824" w:rsidRPr="000E65CE" w:rsidRDefault="00CC2824" w:rsidP="00105892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15/10/2018</w:t>
            </w:r>
          </w:p>
        </w:tc>
        <w:tc>
          <w:tcPr>
            <w:tcW w:w="2597" w:type="dxa"/>
          </w:tcPr>
          <w:p w:rsidR="00CC2824" w:rsidRDefault="00CC2824" w:rsidP="00CC2824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40%</w:t>
            </w:r>
          </w:p>
        </w:tc>
        <w:tc>
          <w:tcPr>
            <w:tcW w:w="2905" w:type="dxa"/>
          </w:tcPr>
          <w:p w:rsidR="00CC2824" w:rsidRDefault="008E08F5" w:rsidP="00105892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La tâche a été débutée, mais elle a été mise en pause durant la semaine afin d’avancer sur le lecteur mp3.</w:t>
            </w:r>
          </w:p>
        </w:tc>
      </w:tr>
      <w:tr w:rsidR="00CC2824" w:rsidRPr="008E08F5" w:rsidTr="00CC2824">
        <w:trPr>
          <w:trHeight w:val="300"/>
        </w:trPr>
        <w:tc>
          <w:tcPr>
            <w:tcW w:w="1702" w:type="dxa"/>
          </w:tcPr>
          <w:p w:rsidR="00CC2824" w:rsidRPr="000E65CE" w:rsidRDefault="00CC2824" w:rsidP="00105892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#320</w:t>
            </w:r>
          </w:p>
          <w:p w:rsidR="00CC2824" w:rsidRPr="000E65CE" w:rsidRDefault="00CC2824" w:rsidP="00105892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276" w:type="dxa"/>
          </w:tcPr>
          <w:p w:rsidR="00CC2824" w:rsidRPr="000E65CE" w:rsidRDefault="00CC2824" w:rsidP="00105892">
            <w:pPr>
              <w:rPr>
                <w:rFonts w:ascii="Arial" w:hAnsi="Arial" w:cs="Arial"/>
                <w:lang w:val="fr-CA"/>
              </w:rPr>
            </w:pPr>
            <w:proofErr w:type="gramStart"/>
            <w:r w:rsidRPr="000E65CE">
              <w:rPr>
                <w:rFonts w:ascii="Arial" w:hAnsi="Arial" w:cs="Arial"/>
                <w:lang w:val="fr-CA"/>
              </w:rPr>
              <w:t>test</w:t>
            </w:r>
            <w:proofErr w:type="gramEnd"/>
            <w:r w:rsidRPr="000E65CE">
              <w:rPr>
                <w:rFonts w:ascii="Arial" w:hAnsi="Arial" w:cs="Arial"/>
                <w:lang w:val="fr-CA"/>
              </w:rPr>
              <w:t xml:space="preserve"> de charges</w:t>
            </w:r>
          </w:p>
          <w:p w:rsidR="00CC2824" w:rsidRPr="000E65CE" w:rsidRDefault="00CC2824" w:rsidP="00105892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CC2824" w:rsidRPr="00F77C30" w:rsidRDefault="00CC2824" w:rsidP="00105892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Benjamin </w:t>
            </w:r>
            <w:proofErr w:type="spellStart"/>
            <w:r>
              <w:rPr>
                <w:rFonts w:ascii="Arial" w:hAnsi="Arial" w:cs="Arial"/>
                <w:lang w:val="fr-CA"/>
              </w:rPr>
              <w:t>Heinen</w:t>
            </w:r>
            <w:proofErr w:type="spellEnd"/>
          </w:p>
        </w:tc>
        <w:tc>
          <w:tcPr>
            <w:tcW w:w="1740" w:type="dxa"/>
          </w:tcPr>
          <w:p w:rsidR="00CC2824" w:rsidRPr="000E65CE" w:rsidRDefault="00CC2824" w:rsidP="00105892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15/10/2018</w:t>
            </w:r>
          </w:p>
        </w:tc>
        <w:tc>
          <w:tcPr>
            <w:tcW w:w="2597" w:type="dxa"/>
          </w:tcPr>
          <w:p w:rsidR="00CC2824" w:rsidRDefault="00CC2824" w:rsidP="00CC2824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0%</w:t>
            </w:r>
          </w:p>
        </w:tc>
        <w:tc>
          <w:tcPr>
            <w:tcW w:w="2905" w:type="dxa"/>
          </w:tcPr>
          <w:p w:rsidR="00CC2824" w:rsidRDefault="008E08F5" w:rsidP="00105892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Cette tâche nécessitait la fin de la tâche #302 (Envoyer les musiques du client au serveur)</w:t>
            </w:r>
          </w:p>
        </w:tc>
      </w:tr>
    </w:tbl>
    <w:p w:rsidR="00CC2824" w:rsidRDefault="00CC2824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CC2824" w:rsidRDefault="00CC2824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8E08F5" w:rsidRDefault="008E08F5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8E08F5" w:rsidRDefault="008E08F5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8E08F5" w:rsidRDefault="008E08F5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8E08F5" w:rsidRDefault="008E08F5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8E08F5" w:rsidRDefault="008E08F5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8E08F5" w:rsidRDefault="008E08F5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CC2824" w:rsidRDefault="00CC2824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lastRenderedPageBreak/>
        <w:t>Tâches réalisées complètement durant la présente semaine</w:t>
      </w:r>
    </w:p>
    <w:p w:rsidR="008E08F5" w:rsidRDefault="008E08F5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2390"/>
        <w:gridCol w:w="1710"/>
        <w:gridCol w:w="1815"/>
        <w:gridCol w:w="1813"/>
        <w:gridCol w:w="3324"/>
      </w:tblGrid>
      <w:tr w:rsidR="008E08F5" w:rsidRPr="00F816C0" w:rsidTr="008E08F5">
        <w:trPr>
          <w:trHeight w:val="284"/>
        </w:trPr>
        <w:tc>
          <w:tcPr>
            <w:tcW w:w="18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8F5" w:rsidRPr="00033AFE" w:rsidRDefault="008E08F5" w:rsidP="00105892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No de la tâche</w:t>
            </w:r>
          </w:p>
        </w:tc>
        <w:tc>
          <w:tcPr>
            <w:tcW w:w="23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8F5" w:rsidRPr="00033AFE" w:rsidRDefault="008E08F5" w:rsidP="00105892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Nom de la tâche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8F5" w:rsidRPr="00033AFE" w:rsidRDefault="008E08F5" w:rsidP="00105892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Responsable</w:t>
            </w:r>
          </w:p>
        </w:tc>
        <w:tc>
          <w:tcPr>
            <w:tcW w:w="18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8F5" w:rsidRPr="00033AFE" w:rsidRDefault="008E08F5" w:rsidP="00105892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Date de début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8F5" w:rsidRPr="00033AFE" w:rsidRDefault="008E08F5" w:rsidP="00105892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Date de fin</w:t>
            </w:r>
          </w:p>
        </w:tc>
        <w:tc>
          <w:tcPr>
            <w:tcW w:w="33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8F5" w:rsidRPr="00033AFE" w:rsidRDefault="008E08F5" w:rsidP="00105892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033AFE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CA31FF" w:rsidRPr="00CA31FF" w:rsidTr="008E08F5">
        <w:trPr>
          <w:trHeight w:val="284"/>
        </w:trPr>
        <w:tc>
          <w:tcPr>
            <w:tcW w:w="18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FF" w:rsidRPr="000E65CE" w:rsidRDefault="00CA31FF" w:rsidP="00CA31FF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#295</w:t>
            </w:r>
          </w:p>
          <w:p w:rsidR="00CA31FF" w:rsidRPr="00F816C0" w:rsidRDefault="00CA31FF" w:rsidP="00CA31FF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3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FF" w:rsidRPr="000E65CE" w:rsidRDefault="00CA31FF" w:rsidP="00CA31FF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Afficher les détails de la musique sélectionnée (Livrable 2)</w:t>
            </w:r>
          </w:p>
          <w:p w:rsidR="00CA31FF" w:rsidRPr="00F816C0" w:rsidRDefault="00CA31FF" w:rsidP="00CA31FF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FF" w:rsidRPr="00F816C0" w:rsidRDefault="00CA31FF" w:rsidP="00CA31FF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Soukaina Moussaoui</w:t>
            </w:r>
          </w:p>
        </w:tc>
        <w:tc>
          <w:tcPr>
            <w:tcW w:w="18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FF" w:rsidRPr="00F816C0" w:rsidRDefault="00CA31FF" w:rsidP="00CA31FF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15/10/2018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FF" w:rsidRPr="00F816C0" w:rsidRDefault="00CA31FF" w:rsidP="00CA31FF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21/10/2018</w:t>
            </w:r>
          </w:p>
        </w:tc>
        <w:tc>
          <w:tcPr>
            <w:tcW w:w="33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FF" w:rsidRPr="008E08F5" w:rsidRDefault="00CA31FF" w:rsidP="00CA31FF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La tache a pris un peu plus d’heure que prévu en raison de problème de configuration</w:t>
            </w:r>
          </w:p>
        </w:tc>
      </w:tr>
      <w:tr w:rsidR="00CA31FF" w:rsidRPr="00CA31FF" w:rsidTr="008E08F5">
        <w:trPr>
          <w:trHeight w:val="284"/>
        </w:trPr>
        <w:tc>
          <w:tcPr>
            <w:tcW w:w="18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FF" w:rsidRPr="000E65CE" w:rsidRDefault="00CA31FF" w:rsidP="00CA31FF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#319</w:t>
            </w:r>
          </w:p>
          <w:p w:rsidR="00CA31FF" w:rsidRPr="00F816C0" w:rsidRDefault="00CA31FF" w:rsidP="00CA31FF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3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FF" w:rsidRPr="000E65CE" w:rsidRDefault="00CA31FF" w:rsidP="00CA31FF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Obtenir les informations d'une musique (serveur) (Livrable 1)</w:t>
            </w:r>
          </w:p>
          <w:p w:rsidR="00CA31FF" w:rsidRPr="00F816C0" w:rsidRDefault="00CA31FF" w:rsidP="00CA31FF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FF" w:rsidRPr="00F816C0" w:rsidRDefault="00CA31FF" w:rsidP="00CA31FF">
            <w:pPr>
              <w:rPr>
                <w:rFonts w:ascii="Arial" w:hAnsi="Arial" w:cs="Arial"/>
                <w:lang w:val="fr-CA"/>
              </w:rPr>
            </w:pPr>
            <w:hyperlink r:id="rId6" w:history="1">
              <w:r>
                <w:rPr>
                  <w:rFonts w:ascii="Arial" w:hAnsi="Arial" w:cs="Arial"/>
                  <w:lang w:val="fr-CA"/>
                </w:rPr>
                <w:t>Benjamin</w:t>
              </w:r>
            </w:hyperlink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Heinen</w:t>
            </w:r>
            <w:proofErr w:type="spellEnd"/>
          </w:p>
        </w:tc>
        <w:tc>
          <w:tcPr>
            <w:tcW w:w="18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FF" w:rsidRPr="00F816C0" w:rsidRDefault="00CA31FF" w:rsidP="00CA31FF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15/10/2018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FF" w:rsidRPr="00F816C0" w:rsidRDefault="00CA31FF" w:rsidP="00CA31FF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21/10/2018</w:t>
            </w:r>
          </w:p>
        </w:tc>
        <w:tc>
          <w:tcPr>
            <w:tcW w:w="33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FF" w:rsidRPr="008E08F5" w:rsidRDefault="00CA31FF" w:rsidP="00CA31FF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La tache a été divisé entre Benjamin et Sega afin de gagner du temps. Nous l’avions un peu surestimé.</w:t>
            </w:r>
          </w:p>
        </w:tc>
      </w:tr>
    </w:tbl>
    <w:p w:rsidR="00CC2824" w:rsidRPr="000552B3" w:rsidRDefault="00CC2824" w:rsidP="00CC2824">
      <w:pPr>
        <w:rPr>
          <w:rFonts w:ascii="Arial" w:hAnsi="Arial" w:cs="Arial"/>
          <w:lang w:val="fr-CA"/>
        </w:rPr>
      </w:pPr>
    </w:p>
    <w:p w:rsidR="00CA31FF" w:rsidRDefault="00CA31FF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CA31FF" w:rsidRDefault="00CA31FF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CA31FF" w:rsidRDefault="00CA31FF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CA31FF" w:rsidRDefault="00CA31FF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CA31FF" w:rsidRDefault="00CA31FF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CA31FF" w:rsidRDefault="00CA31FF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CA31FF" w:rsidRDefault="00CA31FF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CA31FF" w:rsidRDefault="00CA31FF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CA31FF" w:rsidRDefault="00CA31FF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CA31FF" w:rsidRDefault="00CA31FF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CA31FF" w:rsidRDefault="00CA31FF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CA31FF" w:rsidRDefault="00CA31FF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CA31FF" w:rsidRDefault="00CA31FF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CA31FF" w:rsidRDefault="00CA31FF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CC2824" w:rsidRPr="000552B3" w:rsidRDefault="00CC2824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lastRenderedPageBreak/>
        <w:t>Tâches planifiées pour la semaine prochaine</w:t>
      </w:r>
    </w:p>
    <w:p w:rsidR="00CC2824" w:rsidRPr="000552B3" w:rsidRDefault="00CC2824" w:rsidP="00CC2824">
      <w:pPr>
        <w:rPr>
          <w:rFonts w:ascii="Arial" w:hAnsi="Arial" w:cs="Arial"/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2432"/>
        <w:gridCol w:w="1710"/>
        <w:gridCol w:w="1833"/>
        <w:gridCol w:w="3287"/>
      </w:tblGrid>
      <w:tr w:rsidR="00005808" w:rsidRPr="00F816C0" w:rsidTr="00105892">
        <w:trPr>
          <w:trHeight w:val="284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5808" w:rsidRPr="00F816C0" w:rsidRDefault="00005808" w:rsidP="00105892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5808" w:rsidRPr="00F816C0" w:rsidRDefault="00005808" w:rsidP="00105892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5808" w:rsidRPr="00F816C0" w:rsidRDefault="00005808" w:rsidP="00105892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5808" w:rsidRPr="00F816C0" w:rsidRDefault="00005808" w:rsidP="00105892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début</w:t>
            </w:r>
            <w:r>
              <w:rPr>
                <w:rFonts w:ascii="Arial" w:hAnsi="Arial" w:cs="Arial"/>
                <w:b/>
                <w:lang w:val="fr-CA"/>
              </w:rPr>
              <w:t xml:space="preserve"> prévue</w:t>
            </w:r>
          </w:p>
        </w:tc>
        <w:tc>
          <w:tcPr>
            <w:tcW w:w="32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5808" w:rsidRPr="00F816C0" w:rsidRDefault="00005808" w:rsidP="00105892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005808" w:rsidRPr="00F816C0" w:rsidTr="00105892">
        <w:trPr>
          <w:trHeight w:val="284"/>
        </w:trPr>
        <w:tc>
          <w:tcPr>
            <w:tcW w:w="1951" w:type="dxa"/>
            <w:tcBorders>
              <w:top w:val="single" w:sz="12" w:space="0" w:color="auto"/>
            </w:tcBorders>
          </w:tcPr>
          <w:p w:rsidR="00005808" w:rsidRPr="000E65CE" w:rsidRDefault="00005808" w:rsidP="00105892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</w:t>
            </w:r>
            <w:r>
              <w:rPr>
                <w:rFonts w:ascii="Arial" w:hAnsi="Arial" w:cs="Arial"/>
                <w:lang w:val="fr-CA"/>
              </w:rPr>
              <w:t>293</w:t>
            </w:r>
          </w:p>
          <w:p w:rsidR="00005808" w:rsidRPr="00E52A33" w:rsidRDefault="00005808" w:rsidP="00105892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432" w:type="dxa"/>
            <w:tcBorders>
              <w:top w:val="single" w:sz="12" w:space="0" w:color="auto"/>
            </w:tcBorders>
          </w:tcPr>
          <w:p w:rsidR="00005808" w:rsidRPr="000E65CE" w:rsidRDefault="00005808" w:rsidP="00105892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Supprimer sa propre chanson</w:t>
            </w:r>
          </w:p>
          <w:p w:rsidR="00005808" w:rsidRPr="00E52A33" w:rsidRDefault="00005808" w:rsidP="00105892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  <w:tcBorders>
              <w:top w:val="single" w:sz="12" w:space="0" w:color="auto"/>
            </w:tcBorders>
          </w:tcPr>
          <w:p w:rsidR="00005808" w:rsidRPr="00F816C0" w:rsidRDefault="00005808" w:rsidP="00105892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Soukaina Moussaoui</w:t>
            </w:r>
          </w:p>
        </w:tc>
        <w:tc>
          <w:tcPr>
            <w:tcW w:w="1833" w:type="dxa"/>
            <w:tcBorders>
              <w:top w:val="single" w:sz="12" w:space="0" w:color="auto"/>
            </w:tcBorders>
          </w:tcPr>
          <w:p w:rsidR="00005808" w:rsidRPr="00F816C0" w:rsidRDefault="00005808" w:rsidP="00105892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22</w:t>
            </w:r>
            <w:r w:rsidRPr="000E65CE">
              <w:rPr>
                <w:rFonts w:ascii="Arial" w:hAnsi="Arial" w:cs="Arial"/>
                <w:lang w:val="fr-CA"/>
              </w:rPr>
              <w:t>/10/2018</w:t>
            </w:r>
          </w:p>
        </w:tc>
        <w:tc>
          <w:tcPr>
            <w:tcW w:w="3287" w:type="dxa"/>
            <w:tcBorders>
              <w:top w:val="single" w:sz="12" w:space="0" w:color="auto"/>
            </w:tcBorders>
          </w:tcPr>
          <w:p w:rsidR="00005808" w:rsidRPr="00F816C0" w:rsidRDefault="00005808" w:rsidP="00105892">
            <w:pPr>
              <w:rPr>
                <w:rFonts w:ascii="Arial" w:hAnsi="Arial" w:cs="Arial"/>
                <w:lang w:val="fr-CA"/>
              </w:rPr>
            </w:pPr>
          </w:p>
        </w:tc>
      </w:tr>
      <w:tr w:rsidR="00005808" w:rsidRPr="0075333F" w:rsidTr="00105892">
        <w:trPr>
          <w:trHeight w:val="300"/>
        </w:trPr>
        <w:tc>
          <w:tcPr>
            <w:tcW w:w="1951" w:type="dxa"/>
          </w:tcPr>
          <w:p w:rsidR="00005808" w:rsidRPr="000E65CE" w:rsidRDefault="00005808" w:rsidP="00105892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</w:t>
            </w:r>
            <w:r>
              <w:rPr>
                <w:rFonts w:ascii="Arial" w:hAnsi="Arial" w:cs="Arial"/>
                <w:lang w:val="fr-CA"/>
              </w:rPr>
              <w:t>318</w:t>
            </w:r>
          </w:p>
          <w:p w:rsidR="00005808" w:rsidRPr="00F816C0" w:rsidRDefault="00005808" w:rsidP="00105892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432" w:type="dxa"/>
          </w:tcPr>
          <w:p w:rsidR="00005808" w:rsidRPr="000E65CE" w:rsidRDefault="00005808" w:rsidP="00105892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Jouer une musique</w:t>
            </w:r>
          </w:p>
          <w:p w:rsidR="00005808" w:rsidRPr="00F816C0" w:rsidRDefault="00005808" w:rsidP="00105892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005808" w:rsidRPr="00F816C0" w:rsidRDefault="00005808" w:rsidP="00105892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Benjamin </w:t>
            </w:r>
            <w:proofErr w:type="spellStart"/>
            <w:r>
              <w:rPr>
                <w:rFonts w:ascii="Arial" w:hAnsi="Arial" w:cs="Arial"/>
                <w:lang w:val="fr-CA"/>
              </w:rPr>
              <w:t>Heinen</w:t>
            </w:r>
            <w:proofErr w:type="spellEnd"/>
          </w:p>
        </w:tc>
        <w:tc>
          <w:tcPr>
            <w:tcW w:w="1833" w:type="dxa"/>
          </w:tcPr>
          <w:p w:rsidR="00005808" w:rsidRPr="00F816C0" w:rsidRDefault="00005808" w:rsidP="00105892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22</w:t>
            </w:r>
            <w:r w:rsidRPr="000E65CE">
              <w:rPr>
                <w:rFonts w:ascii="Arial" w:hAnsi="Arial" w:cs="Arial"/>
                <w:lang w:val="fr-CA"/>
              </w:rPr>
              <w:t>/10/2018</w:t>
            </w:r>
          </w:p>
        </w:tc>
        <w:tc>
          <w:tcPr>
            <w:tcW w:w="3287" w:type="dxa"/>
          </w:tcPr>
          <w:p w:rsidR="00005808" w:rsidRPr="00F816C0" w:rsidRDefault="00005808" w:rsidP="00105892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La tâche est à compléter </w:t>
            </w:r>
            <w:proofErr w:type="gramStart"/>
            <w:r>
              <w:rPr>
                <w:rFonts w:ascii="Arial" w:hAnsi="Arial" w:cs="Arial"/>
                <w:lang w:val="fr-CA"/>
              </w:rPr>
              <w:t>suite au</w:t>
            </w:r>
            <w:proofErr w:type="gramEnd"/>
            <w:r>
              <w:rPr>
                <w:rFonts w:ascii="Arial" w:hAnsi="Arial" w:cs="Arial"/>
                <w:lang w:val="fr-CA"/>
              </w:rPr>
              <w:t xml:space="preserve"> retrait de mpg123.</w:t>
            </w:r>
          </w:p>
        </w:tc>
      </w:tr>
      <w:tr w:rsidR="00005808" w:rsidRPr="0075333F" w:rsidTr="00105892">
        <w:trPr>
          <w:trHeight w:val="300"/>
        </w:trPr>
        <w:tc>
          <w:tcPr>
            <w:tcW w:w="1951" w:type="dxa"/>
          </w:tcPr>
          <w:p w:rsidR="00005808" w:rsidRPr="000E65CE" w:rsidRDefault="00005808" w:rsidP="00105892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</w:t>
            </w:r>
            <w:r>
              <w:rPr>
                <w:rFonts w:ascii="Arial" w:hAnsi="Arial" w:cs="Arial"/>
                <w:lang w:val="fr-CA"/>
              </w:rPr>
              <w:t>302</w:t>
            </w:r>
          </w:p>
          <w:p w:rsidR="00005808" w:rsidRPr="00F816C0" w:rsidRDefault="00005808" w:rsidP="00105892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432" w:type="dxa"/>
          </w:tcPr>
          <w:p w:rsidR="00005808" w:rsidRPr="000E65CE" w:rsidRDefault="00005808" w:rsidP="00105892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Envoyer les musiques du client au server</w:t>
            </w:r>
          </w:p>
          <w:p w:rsidR="00005808" w:rsidRPr="00F816C0" w:rsidRDefault="00005808" w:rsidP="00105892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005808" w:rsidRPr="00F816C0" w:rsidRDefault="00005808" w:rsidP="00105892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Wassim </w:t>
            </w:r>
            <w:proofErr w:type="spellStart"/>
            <w:r>
              <w:rPr>
                <w:rFonts w:ascii="Arial" w:hAnsi="Arial" w:cs="Arial"/>
                <w:lang w:val="fr-CA"/>
              </w:rPr>
              <w:t>Guellati</w:t>
            </w:r>
            <w:proofErr w:type="spellEnd"/>
          </w:p>
        </w:tc>
        <w:tc>
          <w:tcPr>
            <w:tcW w:w="1833" w:type="dxa"/>
          </w:tcPr>
          <w:p w:rsidR="00005808" w:rsidRPr="00F816C0" w:rsidRDefault="00005808" w:rsidP="00105892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22</w:t>
            </w:r>
            <w:r w:rsidRPr="000E65CE">
              <w:rPr>
                <w:rFonts w:ascii="Arial" w:hAnsi="Arial" w:cs="Arial"/>
                <w:lang w:val="fr-CA"/>
              </w:rPr>
              <w:t>/10/2018</w:t>
            </w:r>
          </w:p>
        </w:tc>
        <w:tc>
          <w:tcPr>
            <w:tcW w:w="3287" w:type="dxa"/>
          </w:tcPr>
          <w:p w:rsidR="00005808" w:rsidRPr="00F816C0" w:rsidRDefault="00005808" w:rsidP="00105892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Suite de la tâche qui a été </w:t>
            </w:r>
            <w:r>
              <w:rPr>
                <w:rFonts w:ascii="Arial" w:hAnsi="Arial" w:cs="Arial"/>
                <w:lang w:val="fr-CA"/>
              </w:rPr>
              <w:t>commencé</w:t>
            </w:r>
            <w:r>
              <w:rPr>
                <w:rFonts w:ascii="Arial" w:hAnsi="Arial" w:cs="Arial"/>
                <w:lang w:val="fr-CA"/>
              </w:rPr>
              <w:t xml:space="preserve"> cette semaine</w:t>
            </w:r>
          </w:p>
        </w:tc>
      </w:tr>
      <w:tr w:rsidR="00005808" w:rsidRPr="00DB7A19" w:rsidTr="00105892">
        <w:trPr>
          <w:trHeight w:val="300"/>
        </w:trPr>
        <w:tc>
          <w:tcPr>
            <w:tcW w:w="1951" w:type="dxa"/>
          </w:tcPr>
          <w:p w:rsidR="00005808" w:rsidRPr="000E65CE" w:rsidRDefault="00005808" w:rsidP="00105892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#300</w:t>
            </w:r>
          </w:p>
        </w:tc>
        <w:tc>
          <w:tcPr>
            <w:tcW w:w="2432" w:type="dxa"/>
          </w:tcPr>
          <w:p w:rsidR="00005808" w:rsidRPr="000E65CE" w:rsidRDefault="00005808" w:rsidP="00105892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Login administrateur et création de l'espace administrateur (livrable 2)</w:t>
            </w:r>
          </w:p>
          <w:p w:rsidR="00005808" w:rsidRPr="000E65CE" w:rsidRDefault="00005808" w:rsidP="00105892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005808" w:rsidRPr="00F77C30" w:rsidRDefault="00005808" w:rsidP="00105892">
            <w:pPr>
              <w:rPr>
                <w:rFonts w:ascii="Arial" w:hAnsi="Arial" w:cs="Arial"/>
                <w:lang w:val="fr-CA"/>
              </w:rPr>
            </w:pPr>
            <w:hyperlink r:id="rId7" w:history="1">
              <w:r w:rsidRPr="00F77C30">
                <w:rPr>
                  <w:rFonts w:ascii="Arial" w:hAnsi="Arial" w:cs="Arial"/>
                  <w:lang w:val="fr-CA"/>
                </w:rPr>
                <w:t xml:space="preserve">Ibrahima-Sega </w:t>
              </w:r>
              <w:proofErr w:type="spellStart"/>
              <w:r w:rsidRPr="00F77C30">
                <w:rPr>
                  <w:rFonts w:ascii="Arial" w:hAnsi="Arial" w:cs="Arial"/>
                  <w:lang w:val="fr-CA"/>
                </w:rPr>
                <w:t>Sangare</w:t>
              </w:r>
              <w:proofErr w:type="spellEnd"/>
            </w:hyperlink>
          </w:p>
        </w:tc>
        <w:tc>
          <w:tcPr>
            <w:tcW w:w="1833" w:type="dxa"/>
          </w:tcPr>
          <w:p w:rsidR="00005808" w:rsidRPr="000E65CE" w:rsidRDefault="00005808" w:rsidP="00105892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22</w:t>
            </w:r>
            <w:r w:rsidRPr="000E65CE">
              <w:rPr>
                <w:rFonts w:ascii="Arial" w:hAnsi="Arial" w:cs="Arial"/>
                <w:lang w:val="fr-CA"/>
              </w:rPr>
              <w:t>/10/2018</w:t>
            </w:r>
          </w:p>
        </w:tc>
        <w:tc>
          <w:tcPr>
            <w:tcW w:w="3287" w:type="dxa"/>
          </w:tcPr>
          <w:p w:rsidR="00005808" w:rsidRDefault="00005808" w:rsidP="00105892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Suite de la tâche qui été commencé cette semaine</w:t>
            </w:r>
          </w:p>
        </w:tc>
      </w:tr>
    </w:tbl>
    <w:p w:rsidR="00CC2824" w:rsidRDefault="00CC2824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</w:p>
    <w:p w:rsidR="00CC2824" w:rsidRDefault="00CC2824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</w:p>
    <w:p w:rsidR="00CC2824" w:rsidRDefault="00CC2824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</w:p>
    <w:p w:rsidR="00CC2824" w:rsidRPr="000552B3" w:rsidRDefault="00CC2824" w:rsidP="00CC2824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  <w:r w:rsidRPr="000552B3">
        <w:rPr>
          <w:rFonts w:ascii="Arial" w:hAnsi="Arial" w:cs="Arial"/>
          <w:sz w:val="28"/>
          <w:lang w:val="fr-CA"/>
        </w:rPr>
        <w:t xml:space="preserve">Remarques générales </w:t>
      </w:r>
      <w:r>
        <w:rPr>
          <w:rFonts w:ascii="Arial" w:hAnsi="Arial" w:cs="Arial"/>
          <w:sz w:val="28"/>
          <w:lang w:val="fr-CA"/>
        </w:rPr>
        <w:t xml:space="preserve">sur le travail </w:t>
      </w:r>
      <w:r w:rsidRPr="000552B3">
        <w:rPr>
          <w:rFonts w:ascii="Arial" w:hAnsi="Arial" w:cs="Arial"/>
          <w:sz w:val="28"/>
          <w:lang w:val="fr-CA"/>
        </w:rPr>
        <w:t>planifié pour la semaine prochaine :</w:t>
      </w:r>
    </w:p>
    <w:p w:rsidR="00CC2824" w:rsidRDefault="00CC2824" w:rsidP="00CC2824">
      <w:pPr>
        <w:rPr>
          <w:rFonts w:ascii="Arial" w:hAnsi="Arial" w:cs="Arial"/>
          <w:lang w:val="fr-CA"/>
        </w:rPr>
      </w:pPr>
    </w:p>
    <w:p w:rsidR="00CC2824" w:rsidRDefault="00CC2824" w:rsidP="00CC2824">
      <w:pPr>
        <w:numPr>
          <w:ilvl w:val="0"/>
          <w:numId w:val="1"/>
        </w:numPr>
        <w:ind w:left="714" w:hanging="357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On </w:t>
      </w:r>
      <w:r w:rsidR="00005808">
        <w:rPr>
          <w:rFonts w:ascii="Arial" w:hAnsi="Arial" w:cs="Arial"/>
          <w:lang w:val="fr-CA"/>
        </w:rPr>
        <w:t xml:space="preserve">a repris la </w:t>
      </w:r>
      <w:r w:rsidR="009A6539">
        <w:rPr>
          <w:rFonts w:ascii="Arial" w:hAnsi="Arial" w:cs="Arial"/>
          <w:lang w:val="fr-CA"/>
        </w:rPr>
        <w:t>tâche</w:t>
      </w:r>
      <w:r w:rsidR="00005808">
        <w:rPr>
          <w:rFonts w:ascii="Arial" w:hAnsi="Arial" w:cs="Arial"/>
          <w:lang w:val="fr-CA"/>
        </w:rPr>
        <w:t xml:space="preserve"> qui consiste </w:t>
      </w:r>
      <w:r w:rsidR="009A6539">
        <w:rPr>
          <w:rFonts w:ascii="Arial" w:hAnsi="Arial" w:cs="Arial"/>
          <w:lang w:val="fr-CA"/>
        </w:rPr>
        <w:t>à</w:t>
      </w:r>
      <w:r w:rsidR="00005808">
        <w:rPr>
          <w:rFonts w:ascii="Arial" w:hAnsi="Arial" w:cs="Arial"/>
          <w:lang w:val="fr-CA"/>
        </w:rPr>
        <w:t xml:space="preserve"> jouer une musique </w:t>
      </w:r>
      <w:proofErr w:type="gramStart"/>
      <w:r w:rsidR="00005808">
        <w:rPr>
          <w:rFonts w:ascii="Arial" w:hAnsi="Arial" w:cs="Arial"/>
          <w:lang w:val="fr-CA"/>
        </w:rPr>
        <w:t>suit</w:t>
      </w:r>
      <w:bookmarkStart w:id="0" w:name="_GoBack"/>
      <w:bookmarkEnd w:id="0"/>
      <w:r w:rsidR="00005808">
        <w:rPr>
          <w:rFonts w:ascii="Arial" w:hAnsi="Arial" w:cs="Arial"/>
          <w:lang w:val="fr-CA"/>
        </w:rPr>
        <w:t>e au</w:t>
      </w:r>
      <w:proofErr w:type="gramEnd"/>
      <w:r w:rsidR="00005808">
        <w:rPr>
          <w:rFonts w:ascii="Arial" w:hAnsi="Arial" w:cs="Arial"/>
          <w:lang w:val="fr-CA"/>
        </w:rPr>
        <w:t xml:space="preserve"> retrait de mpg123. </w:t>
      </w:r>
    </w:p>
    <w:p w:rsidR="00CC2824" w:rsidRPr="000552B3" w:rsidRDefault="00CC2824" w:rsidP="00CC2824">
      <w:pPr>
        <w:numPr>
          <w:ilvl w:val="0"/>
          <w:numId w:val="1"/>
        </w:numPr>
        <w:ind w:left="714" w:hanging="357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On a également repris les tâches planifiées pour la semaine précédente afin de </w:t>
      </w:r>
      <w:r w:rsidR="009A6539">
        <w:rPr>
          <w:rFonts w:ascii="Arial" w:hAnsi="Arial" w:cs="Arial"/>
          <w:lang w:val="fr-CA"/>
        </w:rPr>
        <w:t>rattraper</w:t>
      </w:r>
      <w:r>
        <w:rPr>
          <w:rFonts w:ascii="Arial" w:hAnsi="Arial" w:cs="Arial"/>
          <w:lang w:val="fr-CA"/>
        </w:rPr>
        <w:t xml:space="preserve"> le retard </w:t>
      </w:r>
      <w:r w:rsidR="009A6539">
        <w:rPr>
          <w:rFonts w:ascii="Arial" w:hAnsi="Arial" w:cs="Arial"/>
          <w:lang w:val="fr-CA"/>
        </w:rPr>
        <w:t xml:space="preserve">que nous prenons à cause de nos examens </w:t>
      </w:r>
      <w:r>
        <w:rPr>
          <w:rFonts w:ascii="Arial" w:hAnsi="Arial" w:cs="Arial"/>
          <w:lang w:val="fr-CA"/>
        </w:rPr>
        <w:t>le plus rapidement possible.</w:t>
      </w:r>
    </w:p>
    <w:p w:rsidR="00CC2824" w:rsidRPr="000552B3" w:rsidRDefault="00CC2824" w:rsidP="00CC2824">
      <w:pPr>
        <w:ind w:left="714"/>
        <w:rPr>
          <w:rFonts w:ascii="Arial" w:hAnsi="Arial" w:cs="Arial"/>
          <w:lang w:val="fr-CA"/>
        </w:rPr>
      </w:pPr>
    </w:p>
    <w:p w:rsidR="00CC2824" w:rsidRPr="000552B3" w:rsidRDefault="00CC2824" w:rsidP="00CC2824">
      <w:pPr>
        <w:rPr>
          <w:rFonts w:ascii="Arial" w:hAnsi="Arial" w:cs="Arial"/>
          <w:lang w:val="fr-CA"/>
        </w:rPr>
      </w:pPr>
    </w:p>
    <w:p w:rsidR="00915F00" w:rsidRPr="00CC2824" w:rsidRDefault="00915F00">
      <w:pPr>
        <w:rPr>
          <w:lang w:val="fr-CA"/>
        </w:rPr>
      </w:pPr>
    </w:p>
    <w:sectPr w:rsidR="00915F00" w:rsidRPr="00CC2824" w:rsidSect="00EE2826">
      <w:pgSz w:w="15840" w:h="12240" w:orient="landscape"/>
      <w:pgMar w:top="1800" w:right="1440" w:bottom="180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B12D1"/>
    <w:multiLevelType w:val="hybridMultilevel"/>
    <w:tmpl w:val="06C889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65ED2"/>
    <w:multiLevelType w:val="hybridMultilevel"/>
    <w:tmpl w:val="BA1435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24"/>
    <w:rsid w:val="00005808"/>
    <w:rsid w:val="008E08F5"/>
    <w:rsid w:val="00915F00"/>
    <w:rsid w:val="009A6539"/>
    <w:rsid w:val="00CA31FF"/>
    <w:rsid w:val="00CC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37ECA"/>
  <w15:chartTrackingRefBased/>
  <w15:docId w15:val="{30CB03FC-F427-4099-BCEE-B73B87E0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8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link w:val="Titre1Car"/>
    <w:qFormat/>
    <w:rsid w:val="00CC282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CC28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CC28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C282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Titre2Car">
    <w:name w:val="Titre 2 Car"/>
    <w:basedOn w:val="Policepardfaut"/>
    <w:link w:val="Titre2"/>
    <w:semiHidden/>
    <w:rsid w:val="00CC282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semiHidden/>
    <w:rsid w:val="00CC2824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styleId="NormalWeb">
    <w:name w:val="Normal (Web)"/>
    <w:basedOn w:val="Normal"/>
    <w:rsid w:val="00CC2824"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unhideWhenUsed/>
    <w:rsid w:val="008E08F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E0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dmine.gi.polymtl.ca/users/10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mine.gi.polymtl.ca/users/1759" TargetMode="External"/><Relationship Id="rId5" Type="http://schemas.openxmlformats.org/officeDocument/2006/relationships/hyperlink" Target="https://redmine.gi.polymtl.ca/users/105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Séga Sangaré</dc:creator>
  <cp:keywords/>
  <dc:description/>
  <cp:lastModifiedBy>Ibrahima Séga Sangaré</cp:lastModifiedBy>
  <cp:revision>1</cp:revision>
  <dcterms:created xsi:type="dcterms:W3CDTF">2018-10-21T19:46:00Z</dcterms:created>
  <dcterms:modified xsi:type="dcterms:W3CDTF">2018-10-21T20:33:00Z</dcterms:modified>
</cp:coreProperties>
</file>