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Tech Nation Visa - Exceptional Promise</w:t>
      </w:r>
      <w:r>
        <w:t xml:space="preserve"> </w:t>
      </w:r>
      <w:r>
        <w:t xml:space="preserve">Criteria: Mandatory Criteria (Innovation) &amp; Optional Criteria 3 (Product Impact)</w:t>
      </w:r>
      <w:r>
        <w:t xml:space="preserve"> </w:t>
      </w:r>
      <w:r>
        <w:t xml:space="preserve">Applicant: Odeyemi Olusegun Israel</w:t>
      </w:r>
    </w:p>
    <w:p>
      <w:pPr>
        <w:pStyle w:val="BodyText"/>
      </w:pPr>
      <w:r>
        <w:t xml:space="preserve">Evidence 8: Flutter Consumer App &amp; Web3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01"/>
        </w:numPr>
      </w:pPr>
      <w:r>
        <w:t xml:space="preserve">Cross-Platform Consumer Application</w:t>
      </w:r>
      <w:r>
        <w:t xml:space="preserve"> </w:t>
      </w:r>
      <w:r>
        <w:t xml:space="preserve">Alongside the enterprise compliance dashboard, I engineered an end-user facing application</w:t>
      </w:r>
      <w:r>
        <w:t xml:space="preserve"> </w:t>
      </w:r>
      <w:r>
        <w:t xml:space="preserve">using Flutter (Dart), targeting all six platforms (iOS, Android, Web, macOS, Windows,</w:t>
      </w:r>
      <w:r>
        <w:t xml:space="preserve"> </w:t>
      </w:r>
      <w:r>
        <w:t xml:space="preserve">Linux) from a single codebase. This mobile-first app acts as the consumer gateway for initiating</w:t>
      </w:r>
      <w:r>
        <w:t xml:space="preserve"> </w:t>
      </w:r>
      <w:r>
        <w:t xml:space="preserve">and approving blockchain transactions that are silently routed through the AMTTP compliance</w:t>
      </w:r>
      <w:r>
        <w:t xml:space="preserve"> </w:t>
      </w:r>
      <w:r>
        <w:t xml:space="preserve">engine.</w:t>
      </w:r>
      <w:r>
        <w:t xml:space="preserve"> </w:t>
      </w:r>
      <w:r>
        <w:t xml:space="preserve">The Flutter app uses Riverpod for state management, go router for navigation, and raw</w:t>
      </w:r>
      <w:r>
        <w:t xml:space="preserve"> </w:t>
      </w:r>
      <w:r>
        <w:t xml:space="preserve">dart:js util interop for direct Web3 wallet connectivity — proving advanced cross-platform</w:t>
      </w:r>
      <w:r>
        <w:t xml:space="preserve"> </w:t>
      </w:r>
      <w:r>
        <w:t xml:space="preserve">engineering that bridges native mobile frameworks with decentralised blockchain protocols.</w:t>
      </w:r>
    </w:p>
    <w:p>
      <w:pPr>
        <w:pStyle w:val="FirstParagraph"/>
      </w:pPr>
      <w:r>
        <w:t xml:space="preserve">Flutter App Architecture:</w:t>
      </w:r>
    </w:p>
    <w:p>
      <w:pPr>
        <w:pStyle w:val="BodyText"/>
      </w:pPr>
      <w:r>
        <w:t xml:space="preserve"> Framework: Flutter (Dart) — single codebase targeting iOS, Android, Web, macOS,</w:t>
      </w:r>
      <w:r>
        <w:t xml:space="preserve"> </w:t>
      </w:r>
      <w:r>
        <w:t xml:space="preserve">Windows, Linux</w:t>
      </w:r>
    </w:p>
    <w:p>
      <w:pPr>
        <w:pStyle w:val="BodyText"/>
      </w:pPr>
      <w:r>
        <w:t xml:space="preserve"> State Management: Riverpod exclusively (ConsumerWidget pattern)</w:t>
      </w:r>
    </w:p>
    <w:p>
      <w:pPr>
        <w:pStyle w:val="BodyText"/>
      </w:pPr>
      <w:r>
        <w:t xml:space="preserve"> Navigation: go router with role-based route guards (R1–R2)</w:t>
      </w:r>
    </w:p>
    <w:p>
      <w:pPr>
        <w:pStyle w:val="BodyText"/>
      </w:pPr>
      <w:r>
        <w:t xml:space="preserve"> Web3 Integration: Raw dart:js util interop for MetaMask/WalletConnect</w:t>
      </w:r>
    </w:p>
    <w:p>
      <w:pPr>
        <w:pStyle w:val="BodyText"/>
      </w:pPr>
      <w:r>
        <w:t xml:space="preserve"> Key Screens: Home, Wallet Connect, Send Transaction, Transaction History, Trust</w:t>
      </w:r>
      <w:r>
        <w:t xml:space="preserve"> </w:t>
      </w:r>
      <w:r>
        <w:t xml:space="preserve">Check, Disputes</w:t>
      </w:r>
    </w:p>
    <w:p>
      <w:pPr>
        <w:pStyle w:val="SourceCode"/>
      </w:pPr>
      <w:r>
        <w:rPr>
          <w:rStyle w:val="VerbatimChar"/>
        </w:rPr>
        <w:t xml:space="preserve">                                           1</w:t>
      </w:r>
    </w:p>
    <w:p>
      <w:pPr>
        <w:pStyle w:val="FirstParagraph"/>
      </w:pPr>
      <w:r>
        <w:t xml:space="preserve">Figure 1: Live AMTTP consumer app at amttp.com — MetaMask wallet connected (0.2494</w:t>
      </w:r>
      <w:r>
        <w:t xml:space="preserve"> </w:t>
      </w:r>
      <w:r>
        <w:t xml:space="preserve">ETH on Sepolia), PEP Monitoring badge with Enhanced Due Diligence enabled, Trust Check</w:t>
      </w:r>
      <w:r>
        <w:t xml:space="preserve"> </w:t>
      </w:r>
      <w:r>
        <w:t xml:space="preserve">and Send ETH actions. Real blockchain integration via raw dart:js util interop.</w:t>
      </w:r>
    </w:p>
    <w:p>
      <w:pPr>
        <w:pStyle w:val="Compact"/>
        <w:numPr>
          <w:ilvl w:val="0"/>
          <w:numId w:val="1002"/>
        </w:numPr>
      </w:pPr>
      <w:r>
        <w:t xml:space="preserve">Smart Contract Verification (On-Chain Finality)</w:t>
      </w:r>
      <w:r>
        <w:t xml:space="preserve"> </w:t>
      </w:r>
      <w:r>
        <w:t xml:space="preserve">Every consumer transaction passes through Solidity smart contracts deployed via Hardhat</w:t>
      </w:r>
      <w:r>
        <w:t xml:space="preserve"> </w:t>
      </w:r>
      <w:r>
        <w:t xml:space="preserve">(ethers.js v6) using the UUPS upgradeable proxy pattern (OpenZeppelin). The con-</w:t>
      </w:r>
      <w:r>
        <w:t xml:space="preserve"> </w:t>
      </w:r>
      <w:r>
        <w:t xml:space="preserve">tracts enforce an onlyOracle access modifier, ensuring that only the trusted TypeScript Oracle</w:t>
      </w:r>
      <w:r>
        <w:t xml:space="preserve"> </w:t>
      </w:r>
      <w:r>
        <w:t xml:space="preserve">Gateway can submit ML-validated risk scores to the blockchain.</w:t>
      </w:r>
    </w:p>
    <w:p>
      <w:pPr>
        <w:pStyle w:val="FirstParagraph"/>
      </w:pPr>
      <w:r>
        <w:t xml:space="preserve">ZK-SNARK On-Chain Verification (from contracts/zknaf/sanctions non membership verifier.sol):</w:t>
      </w:r>
      <w:r>
        <w:t xml:space="preserve"> </w:t>
      </w:r>
      <w:r>
        <w:t xml:space="preserve">// Groth16 proof verification — Sanctions Non-Membership</w:t>
      </w:r>
      <w:r>
        <w:t xml:space="preserve"> </w:t>
      </w:r>
      <w:r>
        <w:t xml:space="preserve">function verifyProof(</w:t>
      </w:r>
      <w:r>
        <w:t xml:space="preserve"> </w:t>
      </w:r>
      <w:r>
        <w:t xml:space="preserve">uint[2] calldata pA, // Proof element A (G1 point)</w:t>
      </w:r>
      <w:r>
        <w:t xml:space="preserve"> </w:t>
      </w:r>
      <w:r>
        <w:t xml:space="preserve">uint[2][2] calldata pB, // Proof element B (G2 point)</w:t>
      </w:r>
      <w:r>
        <w:t xml:space="preserve"> </w:t>
      </w:r>
      <w:r>
        <w:t xml:space="preserve">uint[2] calldata pC, // Proof element C (G1 point)</w:t>
      </w:r>
      <w:r>
        <w:t xml:space="preserve"> </w:t>
      </w:r>
      <w:r>
        <w:t xml:space="preserve">uint[4] calldata pubSignals // Public inputs</w:t>
      </w:r>
      <w:r>
        <w:t xml:space="preserve"> </w:t>
      </w:r>
      <w:r>
        <w:t xml:space="preserve">) public view returns (bool) {</w:t>
      </w:r>
      <w:r>
        <w:t xml:space="preserve"> </w:t>
      </w:r>
      <w:r>
        <w:t xml:space="preserve">assembly {</w:t>
      </w:r>
      <w:r>
        <w:t xml:space="preserve"> </w:t>
      </w:r>
      <w:r>
        <w:t xml:space="preserve">// BN254 G1 scalar multiplication via precompile 7</w:t>
      </w:r>
      <w:r>
        <w:t xml:space="preserve"> </w:t>
      </w:r>
      <w:r>
        <w:t xml:space="preserve">g1 mulAccC( pVk, IC1x, IC1y, calldataload(pubSignals))</w:t>
      </w:r>
      <w:r>
        <w:t xml:space="preserve"> </w:t>
      </w:r>
      <w:r>
        <w:t xml:space="preserve">g1 mulAccC( pVk, IC2x, IC2y, calldataload(add(pubSignals, 32)))</w:t>
      </w:r>
      <w:r>
        <w:t xml:space="preserve"> </w:t>
      </w:r>
      <w:r>
        <w:t xml:space="preserve">// Pairing check via precompile 8: e(A,B)</w:t>
      </w:r>
      <w:r>
        <w:rPr>
          <w:i/>
          <w:iCs/>
        </w:rPr>
        <w:t xml:space="preserve">e(vk x,gamma)</w:t>
      </w:r>
      <w:r>
        <w:t xml:space="preserve">e(C,delta)=1</w:t>
      </w:r>
      <w:r>
        <w:t xml:space="preserve"> </w:t>
      </w:r>
      <w:r>
        <w:t xml:space="preserve">isOk := and(success, mload( pPairing))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Figure 2: Groth16 ZK-SNARK proof verification in Solidity — proves sanctions non-membership</w:t>
      </w:r>
      <w:r>
        <w:t xml:space="preserve"> </w:t>
      </w:r>
      <w:r>
        <w:t xml:space="preserve">on-chain using BN254 elliptic curve pairings, without revealing the user’s identity or transaction</w:t>
      </w:r>
      <w:r>
        <w:t xml:space="preserve"> </w:t>
      </w:r>
      <w:r>
        <w:t xml:space="preserve">metadata.</w:t>
      </w:r>
    </w:p>
    <w:p>
      <w:pPr>
        <w:pStyle w:val="BodyText"/>
      </w:pPr>
      <w:r>
        <w:t xml:space="preserve">Figure 3: Transaction History with risk-level badges (Low/Med) and expanded navigation show-</w:t>
      </w:r>
      <w:r>
        <w:t xml:space="preserve"> </w:t>
      </w:r>
      <w:r>
        <w:t xml:space="preserve">ing all consumer features — NFT Swap, Cross-Chain bridging, Trust Check, Disputes, Safe</w:t>
      </w:r>
      <w:r>
        <w:t xml:space="preserve"> </w:t>
      </w:r>
      <w:r>
        <w:t xml:space="preserve">Management (Gnosis multi-sig), and ERC-4337 Session Keys.</w:t>
      </w:r>
    </w:p>
    <w:p>
      <w:pPr>
        <w:pStyle w:val="SourceCode"/>
      </w:pPr>
      <w:r>
        <w:rPr>
          <w:rStyle w:val="VerbatimChar"/>
        </w:rPr>
        <w:t xml:space="preserve">                                            2</w:t>
      </w:r>
    </w:p>
    <w:p>
      <w:pPr>
        <w:pStyle w:val="FirstParagraph"/>
      </w:pPr>
      <w:r>
        <w:t xml:space="preserve">3. End-to-End Proof of Concept</w:t>
      </w:r>
      <w:r>
        <w:t xml:space="preserve"> </w:t>
      </w:r>
      <w:r>
        <w:t xml:space="preserve">The complete flow — from mobile app transaction request, through off-chain ML risk scoring,</w:t>
      </w:r>
      <w:r>
        <w:t xml:space="preserve"> </w:t>
      </w:r>
      <w:r>
        <w:t xml:space="preserve">to on-chain ZK-proof validation and settlement — represents a differentiated architectural con-</w:t>
      </w:r>
      <w:r>
        <w:t xml:space="preserve"> </w:t>
      </w:r>
      <w:r>
        <w:t xml:space="preserve">tribution to the Web3 compliance space. To the best of my knowledge, very few open-source or</w:t>
      </w:r>
      <w:r>
        <w:t xml:space="preserve"> </w:t>
      </w:r>
      <w:r>
        <w:t xml:space="preserve">commercial products integrate all of these layers within a single independently built system.</w:t>
      </w:r>
    </w:p>
    <w:p>
      <w:pPr>
        <w:pStyle w:val="SourceCode"/>
      </w:pPr>
      <w:r>
        <w:rPr>
          <w:rStyle w:val="VerbatimChar"/>
        </w:rPr>
        <w:t xml:space="preserve">                                          3</w:t>
      </w:r>
    </w:p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2026-05-12T15:18:28Z</dcterms:created>
  <dcterms:modified xsi:type="dcterms:W3CDTF">2026-05-12T15:18:28Z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