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9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МИНИСТЕРСТВО НАУКИ И ВЫСШЕГО ОБРАЗОВАНИЯ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89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РОССИЙСКОЙ ФЕДЕРАЦИИ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89"/>
        <w:pBdr/>
        <w:spacing/>
        <w:ind/>
        <w:rPr>
          <w:rFonts w:eastAsia="Times New Roman"/>
          <w:i/>
          <w:lang w:eastAsia="ru-RU"/>
        </w:rPr>
      </w:pPr>
      <w:r>
        <w:rPr>
          <w:rFonts w:eastAsia="Times New Roman"/>
          <w:lang w:eastAsia="ru-RU"/>
        </w:rPr>
        <w:t xml:space="preserve">ЮГОРСКИЙ ГОСУДАРСТВЕННЫЙ УНИВЕРСИТЕТ</w:t>
      </w:r>
      <w:r>
        <w:rPr>
          <w:rFonts w:eastAsia="Times New Roman"/>
          <w:i/>
          <w:lang w:eastAsia="ru-RU"/>
        </w:rPr>
      </w:r>
      <w:r>
        <w:rPr>
          <w:rFonts w:eastAsia="Times New Roman"/>
          <w:i/>
          <w:lang w:eastAsia="ru-RU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  <w:t xml:space="preserve">ОТЧЕТ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  <w:t xml:space="preserve">по </w:t>
      </w:r>
      <w:r>
        <w:rPr>
          <w:rFonts w:eastAsia="Calibri"/>
        </w:rPr>
        <w:t xml:space="preserve">производственной</w:t>
      </w:r>
      <w:r>
        <w:rPr>
          <w:rFonts w:eastAsia="Calibri"/>
        </w:rPr>
        <w:t xml:space="preserve"> практике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  <w:t xml:space="preserve">«</w:t>
      </w:r>
      <w:r>
        <w:rPr>
          <w:rFonts w:eastAsia="Calibri"/>
        </w:rPr>
        <w:t xml:space="preserve">Пр</w:t>
      </w:r>
      <w:r>
        <w:rPr>
          <w:rFonts w:eastAsia="Calibri"/>
        </w:rPr>
        <w:t xml:space="preserve">еддипломная практика</w:t>
      </w:r>
      <w:r>
        <w:rPr>
          <w:rFonts w:eastAsia="Calibri"/>
        </w:rPr>
        <w:t xml:space="preserve">»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>
        <w:trPr/>
        <w:tc>
          <w:tcPr>
            <w:tcBorders/>
            <w:tcW w:w="237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Место практики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7195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center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Югорский государственный университет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  <w:tr>
        <w:trPr/>
        <w:tc>
          <w:tcPr>
            <w:tcBorders/>
            <w:tcW w:w="237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top w:val="single" w:color="auto" w:sz="4" w:space="0"/>
            </w:tcBorders>
            <w:tcW w:w="7195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(наименование предприятия, организации, учреждения)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</w:tbl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68"/>
        <w:gridCol w:w="693"/>
        <w:gridCol w:w="2282"/>
        <w:gridCol w:w="1702"/>
        <w:gridCol w:w="3226"/>
      </w:tblGrid>
      <w:tr>
        <w:trPr>
          <w:gridAfter w:val="1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Студента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693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4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/>
            <w:tcW w:w="2282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курса    группы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1702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1501</w:t>
            </w:r>
            <w:r>
              <w:rPr>
                <w:rFonts w:ascii="Times New Roman" w:hAnsi="Times New Roman" w:eastAsia="Calibri"/>
              </w:rPr>
              <w:t xml:space="preserve">б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  <w:tr>
        <w:trPr>
          <w:trHeight w:val="64"/>
        </w:trPr>
        <w:tc>
          <w:tcPr>
            <w:gridSpan w:val="5"/>
            <w:tcBorders>
              <w:bottom w:val="single" w:color="auto" w:sz="4" w:space="0"/>
            </w:tcBorders>
            <w:tcW w:w="95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Щербаков Дмитрий Ильич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9571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(ФИО)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</w:tbl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Руководитель практики </w:t>
            </w:r>
            <w:r>
              <w:rPr>
                <w:rFonts w:ascii="Times New Roman" w:hAnsi="Times New Roman" w:eastAsia="Calibri"/>
              </w:rPr>
              <w:t xml:space="preserve">от</w:t>
            </w:r>
            <w:r>
              <w:rPr>
                <w:rFonts w:ascii="Times New Roman" w:hAnsi="Times New Roman" w:eastAsia="Calibri"/>
              </w:rPr>
              <w:t xml:space="preserve"> 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322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Times New Roman" w:hAnsi="Times New Roman" w:eastAsia="Calibri"/>
              </w:rPr>
              <w:t xml:space="preserve">/</w:t>
            </w: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  <w:t xml:space="preserve">Карпов Дмитрий Викторович</w:t>
            </w:r>
            <w:r>
              <w:t xml:space="preserve">, </w:t>
            </w:r>
            <w:r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  <w:t xml:space="preserve">Начальник отдела сетевых технологий и информационной безопасности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r>
          </w:p>
        </w:tc>
      </w:tr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предприятия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top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(подпись)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top w:val="single" w:color="auto" w:sz="4" w:space="0"/>
            </w:tcBorders>
            <w:tcW w:w="322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(ФИО, должность)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</w:tbl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Руководитель практики 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bottom w:val="single" w:color="auto" w:sz="4" w:space="0"/>
            </w:tcBorders>
            <w:tcW w:w="322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/</w:t>
            </w:r>
            <w:r>
              <w:rPr>
                <w:rFonts w:ascii="Times New Roman" w:hAnsi="Times New Roman" w:eastAsia="Calibri"/>
              </w:rPr>
              <w:t xml:space="preserve">Пронькина</w:t>
            </w:r>
            <w:r>
              <w:rPr>
                <w:rFonts w:ascii="Times New Roman" w:hAnsi="Times New Roman" w:eastAsia="Calibri"/>
              </w:rPr>
              <w:t xml:space="preserve"> Т.В., доцент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jc w:val="left"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</w:rPr>
              <w:t xml:space="preserve">от</w:t>
            </w:r>
            <w:r>
              <w:rPr>
                <w:rFonts w:ascii="Times New Roman" w:hAnsi="Times New Roman" w:eastAsia="Calibri"/>
              </w:rPr>
              <w:t xml:space="preserve"> ЮГУ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top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(подпись)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  <w:tc>
          <w:tcPr>
            <w:tcBorders>
              <w:top w:val="single" w:color="auto" w:sz="4" w:space="0"/>
            </w:tcBorders>
            <w:tcW w:w="3226" w:type="dxa"/>
            <w:textDirection w:val="lrTb"/>
            <w:noWrap w:val="false"/>
          </w:tcPr>
          <w:p>
            <w:pPr>
              <w:pStyle w:val="889"/>
              <w:pBdr/>
              <w:spacing/>
              <w:ind/>
              <w:rPr>
                <w:rFonts w:ascii="Times New Roman" w:hAnsi="Times New Roman" w:eastAsia="Calibri"/>
              </w:rPr>
            </w:pPr>
            <w:r>
              <w:rPr>
                <w:rFonts w:ascii="Times New Roman" w:hAnsi="Times New Roman" w:eastAsia="Calibri"/>
                <w:vertAlign w:val="superscript"/>
              </w:rPr>
              <w:t xml:space="preserve">(ФИО, должность)</w:t>
            </w:r>
            <w:r>
              <w:rPr>
                <w:rFonts w:ascii="Times New Roman" w:hAnsi="Times New Roman" w:eastAsia="Calibri"/>
              </w:rPr>
            </w:r>
            <w:r>
              <w:rPr>
                <w:rFonts w:ascii="Times New Roman" w:hAnsi="Times New Roman" w:eastAsia="Calibri"/>
              </w:rPr>
            </w:r>
          </w:p>
        </w:tc>
      </w:tr>
    </w:tbl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/>
      <w:bookmarkStart w:id="0" w:name="_GoBack"/>
      <w:r/>
      <w:bookmarkEnd w:id="0"/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jc w:val="left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889"/>
        <w:pBdr/>
        <w:spacing/>
        <w:ind/>
        <w:rPr>
          <w:rFonts w:eastAsia="Calibri"/>
        </w:rPr>
      </w:pPr>
      <w:r>
        <w:rPr>
          <w:rFonts w:eastAsia="Calibri"/>
        </w:rPr>
        <w:t xml:space="preserve">Ханты-Мансийск, 202</w:t>
      </w:r>
      <w:r>
        <w:rPr>
          <w:rFonts w:eastAsia="Calibri"/>
        </w:rPr>
        <w:t xml:space="preserve">4</w:t>
      </w:r>
      <w:r>
        <w:rPr>
          <w:rFonts w:eastAsia="Calibri"/>
        </w:rPr>
        <w:t xml:space="preserve"> г.</w:t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 xml:space="preserve">ОГЛАВЛЕНИЕ</w:t>
      </w:r>
      <w:r>
        <w:rPr>
          <w:rFonts w:eastAsia="Times New Roman"/>
          <w:sz w:val="36"/>
          <w:szCs w:val="36"/>
          <w:lang w:eastAsia="ru-RU"/>
        </w:rPr>
      </w:r>
      <w:r>
        <w:rPr>
          <w:rFonts w:eastAsia="Times New Roman"/>
          <w:sz w:val="36"/>
          <w:szCs w:val="36"/>
          <w:lang w:eastAsia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70"/>
            <w:pBdr/>
            <w:tabs>
              <w:tab w:val="right" w:leader="dot" w:pos="9355"/>
            </w:tabs>
            <w:spacing/>
            <w:ind/>
            <w:rPr>
              <w:sz w:val="32"/>
              <w:szCs w:val="32"/>
              <w14:ligatures w14:val="none"/>
            </w:rPr>
          </w:pPr>
          <w:r>
            <w:rPr>
              <w:sz w:val="36"/>
              <w:szCs w:val="36"/>
            </w:rPr>
            <w:fldChar w:fldCharType="begin"/>
            <w:instrText xml:space="preserve">TOC \o "1-3" \h \t "Heading 1;1;Heading 2;2;Heading 3;3" </w:instrText>
            <w:fldChar w:fldCharType="separate"/>
          </w:r>
          <w:r>
            <w:rPr>
              <w:sz w:val="32"/>
              <w:szCs w:val="32"/>
            </w:rPr>
          </w:r>
          <w:hyperlink w:tooltip="#_Toc1" w:anchor="_Toc1" w:history="1">
            <w:r>
              <w:rPr>
                <w:rStyle w:val="863"/>
                <w:sz w:val="32"/>
                <w:szCs w:val="32"/>
              </w:rPr>
            </w:r>
            <w:r>
              <w:rPr>
                <w:rStyle w:val="863"/>
                <w:sz w:val="32"/>
                <w:szCs w:val="32"/>
              </w:rPr>
              <w:t xml:space="preserve">ВВЕДЕНИЕ</w:t>
            </w:r>
            <w:r>
              <w:rPr>
                <w:rStyle w:val="863"/>
                <w:sz w:val="32"/>
                <w:szCs w:val="32"/>
                <w14:ligatures w14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>
            <w:rPr>
              <w:sz w:val="32"/>
              <w:szCs w:val="32"/>
              <w14:ligatures w14:val="none"/>
            </w:rPr>
          </w:r>
        </w:p>
        <w:p>
          <w:pPr>
            <w:pStyle w:val="870"/>
            <w:pBdr/>
            <w:tabs>
              <w:tab w:val="right" w:leader="dot" w:pos="9355"/>
            </w:tabs>
            <w:spacing/>
            <w:ind/>
            <w:rPr>
              <w:sz w:val="32"/>
              <w:szCs w:val="32"/>
              <w14:ligatures w14:val="none"/>
            </w:rPr>
          </w:pPr>
          <w:hyperlink w:tooltip="#_Toc2" w:anchor="_Toc2" w:history="1">
            <w:r>
              <w:rPr>
                <w:rStyle w:val="863"/>
                <w:sz w:val="32"/>
                <w:szCs w:val="32"/>
              </w:rPr>
            </w:r>
            <w:r>
              <w:rPr>
                <w:rStyle w:val="863"/>
                <w:sz w:val="32"/>
                <w:szCs w:val="32"/>
              </w:rPr>
              <w:t xml:space="preserve">ОСНОВНАЯ</w:t>
            </w:r>
            <w:r>
              <w:rPr>
                <w:rStyle w:val="863"/>
                <w:sz w:val="32"/>
                <w:szCs w:val="32"/>
              </w:rPr>
              <w:t xml:space="preserve"> </w:t>
            </w:r>
            <w:r>
              <w:rPr>
                <w:rStyle w:val="863"/>
                <w:sz w:val="32"/>
                <w:szCs w:val="32"/>
              </w:rPr>
              <w:t xml:space="preserve">ЧАСТЬ</w:t>
            </w:r>
            <w:r>
              <w:rPr>
                <w:rStyle w:val="863"/>
                <w:sz w:val="32"/>
                <w:szCs w:val="32"/>
                <w14:ligatures w14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sz w:val="32"/>
              <w:szCs w:val="32"/>
              <w14:ligatures w14:val="none"/>
            </w:rPr>
          </w:r>
          <w:r>
            <w:rPr>
              <w:sz w:val="32"/>
              <w:szCs w:val="32"/>
              <w14:ligatures w14:val="none"/>
            </w:rPr>
          </w:r>
        </w:p>
        <w:p>
          <w:pPr>
            <w:pStyle w:val="871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</w:rPr>
          </w:pPr>
          <w:hyperlink w:tooltip="#_Toc3" w:anchor="_Toc3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</w:rPr>
              <w:t xml:space="preserve">Актуальность темы</w:t>
            </w:r>
            <w:r>
              <w:rPr>
                <w:rStyle w:val="863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71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14:ligatures w14:val="none"/>
            </w:rPr>
          </w:pPr>
          <w:hyperlink w:tooltip="#_Toc4" w:anchor="_Toc4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</w:rPr>
              <w:t xml:space="preserve">Обзор </w:t>
            </w:r>
            <w:r>
              <w:rPr>
                <w:rStyle w:val="863"/>
                <w:sz w:val="28"/>
                <w:szCs w:val="28"/>
              </w:rPr>
              <w:t xml:space="preserve">базовых </w:t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</w:rPr>
              <w:t xml:space="preserve">понятий</w:t>
            </w:r>
            <w:r>
              <w:rPr>
                <w:rStyle w:val="863"/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</w:p>
        <w:p>
          <w:pPr>
            <w:pStyle w:val="871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  <w:highlight w:val="none"/>
            </w:rPr>
          </w:pPr>
          <w:hyperlink w:tooltip="#_Toc5" w:anchor="_Toc5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  <w:highlight w:val="none"/>
              </w:rPr>
              <w:t xml:space="preserve">Функционал конечной системы</w:t>
            </w:r>
            <w:r>
              <w:rPr>
                <w:rStyle w:val="863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sz w:val="28"/>
              <w:szCs w:val="28"/>
              <w:highlight w:val="none"/>
            </w:rPr>
          </w:r>
          <w:r>
            <w:rPr>
              <w:sz w:val="28"/>
              <w:szCs w:val="28"/>
              <w:highlight w:val="none"/>
            </w:rPr>
          </w:r>
        </w:p>
        <w:p>
          <w:pPr>
            <w:pStyle w:val="871"/>
            <w:suppressLineNumbers w:val="false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  <w:highlight w:val="none"/>
              <w14:ligatures w14:val="none"/>
            </w:rPr>
          </w:pPr>
          <w:hyperlink w:tooltip="#_Toc6" w:anchor="_Toc6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Обзор </w:t>
            </w:r>
            <w:r>
              <w:rPr>
                <w:rStyle w:val="863"/>
                <w:sz w:val="28"/>
                <w:szCs w:val="28"/>
                <w:highlight w:val="none"/>
              </w:rPr>
              <w:t xml:space="preserve">аналогов</w:t>
            </w:r>
            <w:r>
              <w:rPr>
                <w:rStyle w:val="863"/>
                <w:sz w:val="28"/>
                <w:szCs w:val="28"/>
                <w:highlight w:val="none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sz w:val="28"/>
              <w:szCs w:val="28"/>
              <w:highlight w:val="none"/>
              <w14:ligatures w14:val="none"/>
            </w:rPr>
          </w:r>
          <w:r>
            <w:rPr>
              <w:sz w:val="28"/>
              <w:szCs w:val="28"/>
              <w:highlight w:val="none"/>
              <w14:ligatures w14:val="none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14:ligatures w14:val="none"/>
            </w:rPr>
          </w:pPr>
          <w:hyperlink w:tooltip="#_Toc7" w:anchor="_Toc7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</w:rPr>
              <w:t xml:space="preserve">ALT Linux</w:t>
            </w:r>
            <w:r>
              <w:rPr>
                <w:rStyle w:val="863"/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  <w14:ligatures w14:val="none"/>
            </w:rPr>
          </w:pPr>
          <w:hyperlink w:tooltip="#_Toc8" w:anchor="_Toc8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</w:rPr>
              <w:t xml:space="preserve">Astra Linux</w:t>
            </w:r>
            <w:r>
              <w:rPr>
                <w:rStyle w:val="863"/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sz w:val="28"/>
              <w:szCs w:val="28"/>
              <w14:ligatures w14:val="none"/>
            </w:rPr>
          </w:r>
          <w:r>
            <w:rPr>
              <w:sz w:val="28"/>
              <w:szCs w:val="28"/>
              <w14:ligatures w14:val="none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pPr>
          <w:hyperlink w:tooltip="#_Toc9" w:anchor="_Toc9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РЕД ОС</w:t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pPr>
          <w:hyperlink w:tooltip="#_Toc10" w:anchor="_Toc10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РОСА ОС</w:t>
            </w:r>
            <w:r>
              <w:rPr>
                <w:rStyle w:val="863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Style w:val="872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  <w14:ligatures w14:val="none"/>
            </w:rPr>
          </w:pPr>
          <w:hyperlink w:tooltip="#_Toc11" w:anchor="_Toc11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</w:rPr>
              <w:t xml:space="preserve">Сравнительная таблица аналогов</w:t>
            </w:r>
            <w:r>
              <w:rPr>
                <w:rStyle w:val="863"/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sz w:val="28"/>
              <w:szCs w:val="28"/>
              <w14:ligatures w14:val="none"/>
            </w:rPr>
          </w:r>
          <w:r>
            <w:rPr>
              <w:sz w:val="28"/>
              <w:szCs w:val="28"/>
              <w14:ligatures w14:val="none"/>
            </w:rPr>
          </w:r>
        </w:p>
        <w:p>
          <w:pPr>
            <w:pStyle w:val="870"/>
            <w:pBdr/>
            <w:tabs>
              <w:tab w:val="right" w:leader="dot" w:pos="9355"/>
            </w:tabs>
            <w:spacing/>
            <w:ind/>
            <w:rPr>
              <w:sz w:val="32"/>
              <w:szCs w:val="32"/>
            </w:rPr>
          </w:pPr>
          <w:hyperlink w:tooltip="#_Toc12" w:anchor="_Toc12" w:history="1">
            <w:r>
              <w:rPr>
                <w:rStyle w:val="863"/>
                <w:sz w:val="32"/>
                <w:szCs w:val="32"/>
              </w:rPr>
            </w:r>
            <w:r>
              <w:rPr>
                <w:rStyle w:val="863"/>
                <w:sz w:val="32"/>
                <w:szCs w:val="32"/>
              </w:rPr>
              <w:t xml:space="preserve">ЗАКЛЮЧЕНИЕ</w:t>
            </w:r>
            <w:r>
              <w:rPr>
                <w:rStyle w:val="863"/>
                <w:sz w:val="32"/>
                <w:szCs w:val="32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_Toc12 \h</w:instrText>
              <w:fldChar w:fldCharType="separate"/>
              <w:t xml:space="preserve">16</w:t>
              <w:fldChar w:fldCharType="end"/>
            </w:r>
          </w:hyperlink>
          <w:r>
            <w:rPr>
              <w:sz w:val="32"/>
              <w:szCs w:val="32"/>
            </w:rPr>
          </w:r>
          <w:r>
            <w:rPr>
              <w:sz w:val="32"/>
              <w:szCs w:val="32"/>
            </w:rPr>
          </w:r>
        </w:p>
        <w:p>
          <w:pPr>
            <w:pStyle w:val="870"/>
            <w:pBdr/>
            <w:tabs>
              <w:tab w:val="right" w:leader="dot" w:pos="9355"/>
            </w:tabs>
            <w:spacing/>
            <w:ind/>
            <w:rPr>
              <w:sz w:val="32"/>
              <w:szCs w:val="32"/>
              <w:highlight w:val="none"/>
              <w14:ligatures w14:val="none"/>
            </w:rPr>
          </w:pPr>
          <w:hyperlink w:tooltip="#_Toc13" w:anchor="_Toc13" w:history="1">
            <w:r>
              <w:rPr>
                <w:rStyle w:val="863"/>
                <w:sz w:val="32"/>
                <w:szCs w:val="32"/>
              </w:rPr>
            </w:r>
            <w:r>
              <w:rPr>
                <w:rStyle w:val="863"/>
                <w:sz w:val="32"/>
                <w:szCs w:val="32"/>
                <w:highlight w:val="none"/>
              </w:rPr>
              <w:t xml:space="preserve">СПИСОК ИСПОЛЬЗОВАННЫХ ИСТОЧНИКОВ И ЛИТЕРАТУРЫ</w:t>
            </w:r>
            <w:r>
              <w:rPr>
                <w:rStyle w:val="863"/>
                <w:sz w:val="32"/>
                <w:szCs w:val="32"/>
                <w:highlight w:val="none"/>
              </w:rPr>
              <w:t xml:space="preserve"> </w:t>
            </w:r>
            <w:r>
              <w:rPr>
                <w:rStyle w:val="863"/>
                <w:sz w:val="32"/>
                <w:szCs w:val="32"/>
                <w:highlight w:val="none"/>
                <w14:ligatures w14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>
            <w:rPr>
              <w:sz w:val="32"/>
              <w:szCs w:val="32"/>
              <w:highlight w:val="none"/>
              <w14:ligatures w14:val="none"/>
            </w:rPr>
          </w:r>
          <w:r>
            <w:rPr>
              <w:sz w:val="32"/>
              <w:szCs w:val="32"/>
              <w:highlight w:val="none"/>
              <w14:ligatures w14:val="none"/>
            </w:rPr>
          </w:r>
        </w:p>
        <w:p>
          <w:pPr>
            <w:pStyle w:val="870"/>
            <w:pBdr/>
            <w:tabs>
              <w:tab w:val="right" w:leader="dot" w:pos="9355"/>
            </w:tabs>
            <w:spacing/>
            <w:ind/>
            <w:rPr>
              <w:sz w:val="32"/>
              <w:szCs w:val="32"/>
              <w:highlight w:val="none"/>
              <w14:ligatures w14:val="none"/>
            </w:rPr>
          </w:pPr>
          <w:hyperlink w:tooltip="#_Toc14" w:anchor="_Toc14" w:history="1">
            <w:r>
              <w:rPr>
                <w:rStyle w:val="863"/>
                <w:sz w:val="32"/>
                <w:szCs w:val="32"/>
              </w:rPr>
            </w:r>
            <w:r>
              <w:rPr>
                <w:rStyle w:val="863"/>
                <w:sz w:val="32"/>
                <w:szCs w:val="32"/>
                <w:highlight w:val="none"/>
              </w:rPr>
              <w:t xml:space="preserve">ПРИЛОЖЕНИЯ</w:t>
            </w:r>
            <w:r>
              <w:rPr>
                <w:rStyle w:val="863"/>
                <w:sz w:val="32"/>
                <w:szCs w:val="32"/>
                <w:highlight w:val="none"/>
                <w14:ligatures w14:val="none"/>
              </w:rPr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>
            <w:rPr>
              <w:sz w:val="32"/>
              <w:szCs w:val="32"/>
              <w:highlight w:val="none"/>
              <w14:ligatures w14:val="none"/>
            </w:rPr>
          </w:r>
          <w:r>
            <w:rPr>
              <w:sz w:val="32"/>
              <w:szCs w:val="32"/>
              <w:highlight w:val="none"/>
              <w14:ligatures w14:val="none"/>
            </w:rPr>
          </w:r>
        </w:p>
        <w:p>
          <w:pPr>
            <w:pStyle w:val="871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</w:rPr>
          </w:pPr>
          <w:hyperlink w:tooltip="#_Toc15" w:anchor="_Toc15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</w:rPr>
              <w:t xml:space="preserve">Приложение А</w:t>
            </w:r>
            <w:r>
              <w:rPr>
                <w:rStyle w:val="863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18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871"/>
            <w:pBdr/>
            <w:tabs>
              <w:tab w:val="right" w:leader="dot" w:pos="9355"/>
            </w:tabs>
            <w:spacing/>
            <w:ind/>
            <w:rPr>
              <w:sz w:val="28"/>
              <w:szCs w:val="28"/>
              <w14:ligatures w14:val="none"/>
            </w:rPr>
          </w:pPr>
          <w:hyperlink w:tooltip="#_Toc16" w:anchor="_Toc16" w:history="1">
            <w:r>
              <w:rPr>
                <w:rStyle w:val="863"/>
                <w:sz w:val="28"/>
                <w:szCs w:val="28"/>
              </w:rPr>
            </w:r>
            <w:r>
              <w:rPr>
                <w:rStyle w:val="863"/>
                <w:sz w:val="28"/>
                <w:szCs w:val="28"/>
                <w14:ligatures w14:val="none"/>
              </w:rPr>
              <w:t xml:space="preserve">Приложение Б</w:t>
            </w:r>
            <w:r>
              <w:rPr>
                <w:rStyle w:val="863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  <w:t xml:space="preserve">19</w:t>
              <w:fldChar w:fldCharType="end"/>
            </w:r>
          </w:hyperlink>
          <w:r>
            <w:rPr>
              <w:sz w:val="28"/>
              <w:szCs w:val="28"/>
              <w14:ligatures w14:val="none"/>
            </w:rPr>
          </w:r>
          <w:r>
            <w:rPr>
              <w:sz w:val="28"/>
              <w:szCs w:val="28"/>
              <w14:ligatures w14:val="none"/>
            </w:rPr>
          </w:r>
        </w:p>
        <w:p>
          <w:pPr>
            <w:pBdr/>
            <w:spacing/>
            <w:ind w:firstLine="0" w:left="0"/>
            <w:rPr>
              <w:sz w:val="32"/>
              <w:szCs w:val="32"/>
            </w:rPr>
          </w:pPr>
          <w:r>
            <w:rPr>
              <w:sz w:val="36"/>
              <w:szCs w:val="36"/>
            </w:rPr>
          </w:r>
          <w:r>
            <w:rPr>
              <w:sz w:val="36"/>
              <w:szCs w:val="36"/>
            </w:rPr>
            <w:fldChar w:fldCharType="end"/>
          </w:r>
          <w:r>
            <w:rPr>
              <w:sz w:val="32"/>
              <w:szCs w:val="32"/>
            </w:rPr>
          </w:r>
          <w:r>
            <w:rPr>
              <w:sz w:val="28"/>
              <w:szCs w:val="28"/>
            </w:rPr>
          </w:r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04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ВВЕДЕНИЕ</w:t>
      </w:r>
      <w:r/>
      <w:bookmarkEnd w:id="1"/>
      <w:r/>
      <w:r>
        <w:rPr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Целью данной преддипломной практики является выявление актуальности темы моей выпускной квалификационной работы.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Темой ВКР является разработка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Linux» дистрибутива на базе дистрибутива «Debian» для нужд и задач Югорского государственного университета.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высшего образования «Югорский государственный университет»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один из ведущих научных и образовательных центров региона. Обладает мощным образовательным, научным, кадровым потенциалом, нацеленным на применение современных технологий при подготовке обучающихся в самых востребованных отраслях экономики, технологии, общ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ества и права.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ЮГУ является лидером на рынке образовательных услуг Ханты-Мансийского автономного округа - Югры, обеспечивает подготовку кадров всех уровней профессионального образования: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среднего,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высшего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послевузовского.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ВУЗ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выпускает ежегодно более 2 тыся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 специалистов, которые трудоустраиваются на предприятиях автономного округа.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Преддипломная практика проходит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«11» марта 2024 года по «7» апреля 2024 года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. За время её прохождения необходимо удостовериться в актуальности темы ВКР, проанализировать и сравнить аналоги, оценить стоимость и трудозатраты, сп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роектировать систему и подобрать подходящие инструменты для её разработки.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sectPr>
          <w:headerReference w:type="default" r:id="rId10"/>
          <w:footerReference w:type="default" r:id="rId11"/>
          <w:footnotePr/>
          <w:endnotePr/>
          <w:type w:val="continuous"/>
          <w:pgSz w:h="16838" w:orient="portrait" w:w="11906"/>
          <w:pgMar w:top="1134" w:right="850" w:bottom="1134" w:left="1701" w:header="709" w:footer="709" w:gutter="0"/>
          <w:pgNumType w:start="1"/>
          <w:cols w:num="1" w:sep="0" w:space="708" w:equalWidth="1"/>
        </w:sect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4"/>
        <w:pageBreakBefore w:val="true"/>
        <w:pBdr/>
        <w:spacing/>
        <w:ind/>
        <w:jc w:val="center"/>
        <w:rPr>
          <w14:ligatures w14:val="none"/>
        </w:rPr>
      </w:pPr>
      <w:r/>
      <w:bookmarkStart w:id="2" w:name="_Toc2"/>
      <w:r>
        <w:t xml:space="preserve">ОСНОВНАЯ</w:t>
      </w:r>
      <w:r>
        <w:t xml:space="preserve"> </w:t>
      </w:r>
      <w:r>
        <w:t xml:space="preserve">ЧАСТЬ</w:t>
      </w:r>
      <w:r/>
      <w:bookmarkEnd w:id="2"/>
      <w:r/>
      <w:r>
        <w:rPr>
          <w14:ligatures w14:val="none"/>
        </w:rPr>
      </w:r>
    </w:p>
    <w:p>
      <w:pPr>
        <w:pStyle w:val="706"/>
        <w:pBdr/>
        <w:spacing/>
        <w:ind/>
        <w:rPr/>
      </w:pPr>
      <w:r/>
      <w:bookmarkStart w:id="3" w:name="_Toc3"/>
      <w:r>
        <w:t xml:space="preserve">Актуальность темы</w:t>
      </w:r>
      <w:r/>
      <w:bookmarkEnd w:id="3"/>
      <w:r/>
      <w:r/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событий 24 февраля 2022 года на нашу страну многими зарубежными корпорациями были наложены санкции.  Американская публичная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транснациональная корпорация «Microsoft», наиболее известная производством семейства операционных систем «Windows» и офисных приложений «Microsoft Office», не стала исключением. В марте 2022 года было объявлено о приостановке продаж продуктов и услуг росси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ам. Лицензии на офисные программы не продлевались даже частным пользователям. В сентябре того же года была заблокирована возможность обновления «Windows» 10 и 11. Сделать это можно было только с помощью обходных маневров — через VPN или приобретение ключей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активации по параллельному импорту. В апреле 2023 года Microsoft объявила, что не будет предоставлять в России гарантийное обслуживание игровых консолей «Xbox». С 30 сентября 2023 года прекратит продлевать лицензии на программное обеспечение для корпорати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ых пользователей. Об этом сообщило агентство «TelecomDaily» со ссылкой на письмо, полученное от технической поддержки разработчика. Причиной является то, что американская компания больше не может принимать платежи за продление лицензий на российские счета.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эти ограничения создают серьёзные неудобства как для обычных пользователей, так и для организаций, поскольку и те и другие в основной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совей массе используют операционные системы на базе «Windows» и офисный пакет «Microsoft Office». В текущих реалиях вполне вероятно, что «Microsoft» полностью уйдет с российского рынка, что сделает невозможным использования лицензионных продуктов компании.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эти факторы побуждают искать аналоги вышеупомянутых цифровых продуктов. В первую очередь, в этом заинтересованы организации, поскольку использование ими нелицензионных продуктов недопустимо.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Среди офис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ных решений можно найти немало продуктов с открытым исходным кодом, которые могут стать достойной заменой «Microsoft Office». Выбрать подходящий аналог не является сложной задачей.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операционными системами же ситуация обстоит иначе. Существует немало российских систем на базе ядра «Linux».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Хотя некоторые из них являются бесплатными для физических лиц, для юридических лиц все из них, также как и «Microsoft Windows», являются платным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и. Более того, любая из них требует детальной настройки для того, что удовлетворять всем требованиям конкретной организации. Это могут требования к безопасности, производительности, наличию тех или иных программных пакетов и так далее.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Альтернативным решением может стать сборка своей собственной операционной системы, удовлетворяющей всем необходим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ым критериям, чему и посвящена данная исследовательская работа. Поскольку ядро «Linux» имеет открытый исходный код и распространяется по лицензии «GNU General Public License», сборка на его основе является наиболее удобной. Создание своей операционной сист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емы «с нуля» является весьма нетривиальной задачей, требующей немало временных и трудовых ресурсов, а также квалифицированных специалистов, что может сделать разработку очень недешёвой. Альтернативой может быть сборка «Linux» системы на основе уже существу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ющих дистрибутивов с помощью предназначенных для этого утилит.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Новая система будет иметь название «Ugrach», в честь округа, в котором ведется разработка.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своего собственного дистрибутива «Linux» позволит Югорскому государстве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нному университету использовать на своих компьютерах операционные системы из двух разных семейств, если на то будет необходимость, и, случае полного ухода компании «Microsoft» с российского рынк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а, совершить плавный переход с операционной системы «Windows» на «Linux».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706"/>
        <w:pageBreakBefore w:val="true"/>
        <w:pBdr/>
        <w:spacing/>
        <w:ind/>
        <w:jc w:val="center"/>
        <w:rPr>
          <w:rFonts w:ascii="Times New Roman" w:hAnsi="Times New Roman" w:cs="Times New Roman"/>
          <w14:ligatures w14:val="none"/>
        </w:rPr>
      </w:pPr>
      <w:r/>
      <w:bookmarkStart w:id="4" w:name="_Toc4"/>
      <w:r>
        <w:rPr>
          <w:rFonts w:ascii="Times New Roman" w:hAnsi="Times New Roman" w:eastAsia="Times New Roman" w:cs="Times New Roman"/>
        </w:rPr>
        <w:t xml:space="preserve">Обзор </w:t>
      </w:r>
      <w:r>
        <w:t xml:space="preserve">базовых </w:t>
      </w:r>
      <w:r>
        <w:rPr>
          <w:rFonts w:ascii="Times New Roman" w:hAnsi="Times New Roman" w:eastAsia="Times New Roman" w:cs="Times New Roman"/>
        </w:rPr>
        <w:t xml:space="preserve">понятий</w:t>
      </w:r>
      <w:r/>
      <w:bookmarkEnd w:id="4"/>
      <w:r/>
      <w:r>
        <w:rPr>
          <w:rFonts w:ascii="Times New Roman" w:hAnsi="Times New Roman" w:cs="Times New Roman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того,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обы иметь лучше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 предс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тавление о разрабатываем продукте, сначала нужно ознакомиться с базовыми определениями.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истрибутив Linux – общее определение и название операционных систем, использующих ядро Linux, готовых для конечной установки на пользовательское и серверное оборудование. Такая операционная система состоит из ядра Linux, набора библиотек и утилит, а также,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как правило, графической подсистемы и набора приложений, требуемых для работы с документами, таблицами, мультимедиа, графикой, базами данных и т. д.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ериватив – дистрибутив, построенный и выпускающий релизы на основе другого дистрибутива. Это в первую очередь означает, что пакетная база дериватива полностью наследуется из оригинального дистрибутива, и, при необходимости, расширяется дополнительными паке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азработка дериватива удобна тем, что изначальный дистрибутив уже готов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ые изменения, сделанные в базовой системе, даже если они являются нежелательными, в любом случае попадут в дериватив со следующим релизом.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 основу сборки нашей системы был выбрала выбрана стабильная версия дистрибутива «Debian», то есть результат будет являться деривативом. Этот подход к разработке был выбран по следующим причинам: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r>
    </w:p>
    <w:p>
      <w:pPr>
        <w:pStyle w:val="722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Проверенная надежность дистрибутива «Debian»;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Скорость разработки;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Значительно меньшая сложность разработки по сравнению со сборкой системы «с нуля»;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2"/>
        </w:numPr>
        <w:pBdr/>
        <w:spacing w:line="360" w:lineRule="auto"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Не требует вложения денежных средств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706"/>
        <w:pBdr/>
        <w:spacing/>
        <w:ind/>
        <w:rPr>
          <w:highlight w:val="none"/>
        </w:rPr>
      </w:pPr>
      <w:r/>
      <w:bookmarkStart w:id="5" w:name="_Toc5"/>
      <w:r>
        <w:rPr>
          <w:highlight w:val="none"/>
        </w:rPr>
        <w:t xml:space="preserve">Функционал конечной системы</w:t>
      </w:r>
      <w:r/>
      <w:bookmarkEnd w:id="5"/>
      <w:r/>
      <w:r>
        <w:rPr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Получившаяся в результате сборки система должна обладать следующим характеристиками: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пользователей по домену «Windows Active Direcorty»;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Возможность монтирования сетевых директорий доменных пользователей;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Работа с принтерами и сканерами;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Возможность запуска приложений, написанных для «Windows»;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Невозможность авторизации локальными пользователями (за исключением Администратора);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Наличие программ для виртуализации;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Тема оформления, схожая с «Windows 11»;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Наличие программ для работы с документами, таблицами, графикой, мультимедиа, базами данных, носителями данных;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2"/>
        <w:numPr>
          <w:ilvl w:val="0"/>
          <w:numId w:val="5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Присоединение к домену «Windows Active Directory» сразу после установки 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pageBreakBefore w:val="true"/>
        <w:suppressLineNumbers w:val="false"/>
        <w:pBdr/>
        <w:spacing/>
        <w:ind/>
        <w:jc w:val="center"/>
        <w:rPr>
          <w:highlight w:val="none"/>
          <w14:ligatures w14:val="none"/>
        </w:rPr>
      </w:pPr>
      <w:r/>
      <w:bookmarkStart w:id="6" w:name="_Toc6"/>
      <w:r>
        <w:rPr>
          <w:rFonts w:ascii="Times New Roman" w:hAnsi="Times New Roman" w:eastAsia="Times New Roman" w:cs="Times New Roman"/>
          <w:highlight w:val="none"/>
        </w:rPr>
        <w:t xml:space="preserve">Обзор </w:t>
      </w:r>
      <w:r>
        <w:rPr>
          <w:highlight w:val="none"/>
        </w:rPr>
        <w:t xml:space="preserve">аналогов</w:t>
      </w:r>
      <w:r/>
      <w:bookmarkEnd w:id="6"/>
      <w:r/>
      <w:r>
        <w:rPr>
          <w:highlight w:val="none"/>
          <w14:ligatures w14:val="none"/>
        </w:rPr>
      </w:r>
    </w:p>
    <w:p>
      <w:pPr>
        <w:pStyle w:val="708"/>
        <w:pBdr/>
        <w:spacing/>
        <w:ind/>
        <w:jc w:val="center"/>
        <w:rPr>
          <w:rFonts w:ascii="Times New Roman" w:hAnsi="Times New Roman" w:cs="Times New Roman"/>
          <w:sz w:val="32"/>
          <w:szCs w:val="32"/>
          <w14:ligatures w14:val="none"/>
        </w:rPr>
      </w:pPr>
      <w:r/>
      <w:bookmarkStart w:id="7" w:name="_Toc7"/>
      <w:r>
        <w:rPr>
          <w:rFonts w:ascii="Times New Roman" w:hAnsi="Times New Roman" w:eastAsia="Times New Roman" w:cs="Times New Roman"/>
          <w:sz w:val="32"/>
          <w:szCs w:val="32"/>
        </w:rPr>
        <w:t xml:space="preserve">ALT Linux</w:t>
      </w:r>
      <w:r/>
      <w:bookmarkEnd w:id="7"/>
      <w:r/>
      <w:r>
        <w:rPr>
          <w:rFonts w:ascii="Times New Roman" w:hAnsi="Times New Roman" w:cs="Times New Roman"/>
          <w:sz w:val="32"/>
          <w:szCs w:val="32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ALT Linux – отечественное семейство дистрибутивов, являющееся отдельной ветвью дистрибутивов Linux. Основан на дистрибутиву Mandrake. Разработкой занимается компания «Базальт СПО».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одним из самых старых отечественных дистрибутивов – его разработка началась в 1999 году.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Дистрибутив доступен в нескольких редакциях: «Альт Рабочая станция»,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«Альт Рабочая станция K»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«Альт Сервер»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«Альт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Виртаулизации»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«Альт Образование» и «Симпли Линукс».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Все редакции являются бесплатными для скачивания и использования физическим лицам, но платными для юридических.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Интересной для рассмотрения является редакция «ALT Рабочая Станция». Это операционная система широкого назначения, имеющая широкий набор программ и драйверов для современных устройств. Поставляется с графической оболочкой «MATE».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«ALT Рабочая Станция K»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 свою очередь, поставляется с графической оболочкой «KDE Plasma». Дистрибутив настроен для работы в корпоративной сети, в том числе с доменной структурой. В качестве контроллера домена может выступать как Microsoft AD, так и «Альт Сервер».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8"/>
        <w:pageBreakBefore w:val="true"/>
        <w:pBdr/>
        <w:spacing/>
        <w:ind/>
        <w:jc w:val="center"/>
        <w:rPr>
          <w14:ligatures w14:val="none"/>
        </w:rPr>
      </w:pPr>
      <w:r/>
      <w:bookmarkStart w:id="8" w:name="_Toc8"/>
      <w:r>
        <w:t xml:space="preserve">Astra Linux</w:t>
      </w:r>
      <w:r/>
      <w:bookmarkEnd w:id="8"/>
      <w:r/>
      <w:r>
        <w:rPr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Основывается на Debian. Разработкой системы занимается группа компания «Астра» – один из лидеров российского рынка информационных технологий в области разработки ПО и средств защиты информации.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Доступно два варианта операционной системы –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системой общего назначения, предназначения для решения повседневных задач.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свою очередь подразделяется на четыре редакции: «Astra Linux Server»,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«Astra Linux Desktop»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«Astra Linux Mobile»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«Astra Linux Embedded»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Ключево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особенностью данной редакции является её высокая защищенность. Система может без труда противостоять как различным киберугрозам, так и вредоносной активности, вызванной пользователями или системным администратором. Является единственной системой в России,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которая полностью соответствует требованиям безопасности информации всех основных регуляторов страны.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«Astra Linux Common Edition»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доступно три режима защищенности: «базовый» - «Орёл», «усиленный» - «Воронеж» и «максимальный» - «Смоленск».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Начиная с режима «Усиленный», интерфейсы средств защиты информации «Astra Linux Special Edition» существенно сужают поверхность атаки, и формируют основной рубеж обороны от вредоносного внешнего воздействия.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хоть и является бесплатной для физических лиц, но на данный момент неактуальна,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не лицензируется для использования юридическими лицами.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полностью платной и её стоимость варьируется от режима защищенности системы.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8"/>
        <w:pageBreakBefore w:val="true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/>
      <w:bookmarkStart w:id="9" w:name="_Toc9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РЕД ОС</w:t>
      </w:r>
      <w:r/>
      <w:bookmarkEnd w:id="9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ОС — это российская операционная система на базе ядра Linux, которая разработана компанией «РЕД СОФТ» с использованием открытых исходных кодов и собственных решений. РЕД ОС имеет ряд преимуществ, которые делают её привлекательной для различных сфер примен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ения, особенно для государственных и корпоративных заказчиков.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Операционная система поставляется в двух конфигурациях – РЕД ОС «Рабочая станция» и РЕД ОС «Сервер», и в двух редакциях – сертифицированная и стандартная. Сертифицированная 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рошла ряд испытаний в системе сертификации средств защиты информации.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Стандартная система предназначена для серверов и рабочих станций и распространяется свободно, бесплатно для некоммерческого использования.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Сертифицированная редакция является платной и требует приобретения лицензии.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РЕД ОС позволяет настраивать различные параметры системы, такие как интерфейс, сеть, безопасность, обновления и т.д. Система поддерживает различные графические оболочки, такие как «Mate» и «Cinnamon» и «Gnome».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8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/>
      <w:bookmarkStart w:id="10" w:name="_Toc10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РОСА ОС</w:t>
      </w:r>
      <w:r/>
      <w:bookmarkEnd w:id="10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Rosa Linux — линейка дистрибутивов Linux (изначально основанных на Mandriva), разработку которых ведёт российская компания «НТЦ ИТ РОСА».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Так же как и РЕД ОС, представлена в двух версиях – для серверов и рабочих станций. Имеется несколько редакций: РОСА «Кобальт», РОСА «ХРОМ» и РОСА «КОБАЛЬТ». РОСА «ФРЕШ»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полностью бесплатная версия ОС для дома с обширным набором предустановленного ПО. РОСА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КОБАЛЬТ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 и «ХРОМ»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 универсальные операционные системы, предназначенные для оснащения рабочих мест пользователей в корпоративной среде. Редакция «КОБАЛЬТ» оснащена дополнительными средствами для защиты от внешних и внутренних угроз.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качестве основной графической среды рабочего стола используется KDE.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Все редакции системы, кроме «ФРЕШ», являются платными.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8"/>
        <w:pageBreakBefore w:val="true"/>
        <w:pBdr/>
        <w:spacing/>
        <w:ind/>
        <w:rPr>
          <w14:ligatures w14:val="none"/>
        </w:rPr>
      </w:pPr>
      <w:r/>
      <w:bookmarkStart w:id="11" w:name="_Toc11"/>
      <w:r>
        <w:t xml:space="preserve">Сравнительная таблица аналогов</w:t>
      </w:r>
      <w:r/>
      <w:bookmarkEnd w:id="11"/>
      <w:r/>
      <w:r>
        <w:rPr>
          <w14:ligatures w14:val="none"/>
        </w:rPr>
      </w:r>
    </w:p>
    <w:p>
      <w:pPr>
        <w:pBdr/>
        <w:spacing w:line="360" w:lineRule="auto"/>
        <w:ind w:firstLine="709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того, чтобы подытожить всю информацию об аналогах, составим таблицу, в которой наглядно будут видны преимущества и недостатки каждого варианта:</w:t>
      </w:r>
      <w:r/>
    </w:p>
    <w:p>
      <w:pPr>
        <w:pStyle w:val="736"/>
        <w:pBdr/>
        <w:spacing/>
        <w:ind w:firstLine="708"/>
        <w:jc w:val="left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Таблица </w:t>
      </w:r>
      <w:r>
        <w:rPr>
          <w:b w:val="0"/>
          <w:bCs w:val="0"/>
          <w:color w:val="000000" w:themeColor="text1"/>
          <w:sz w:val="24"/>
          <w:szCs w:val="24"/>
        </w:rPr>
        <w:fldChar w:fldCharType="begin"/>
        <w:instrText xml:space="preserve"> SEQ Таблица \* Arabic </w:instrText>
        <w:fldChar w:fldCharType="separate"/>
      </w:r>
      <w:r>
        <w:rPr>
          <w:b w:val="0"/>
          <w:bCs w:val="0"/>
          <w:color w:val="000000" w:themeColor="text1"/>
          <w:sz w:val="24"/>
          <w:szCs w:val="24"/>
        </w:rPr>
        <w:t xml:space="preserve">1</w:t>
      </w:r>
      <w:r>
        <w:rPr>
          <w:b w:val="0"/>
          <w:bCs w:val="0"/>
          <w:color w:val="000000" w:themeColor="text1"/>
          <w:sz w:val="24"/>
          <w:szCs w:val="24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</w:rPr>
        <w:t xml:space="preserve">: Сравнение аналогов </w:t>
      </w:r>
      <w:r>
        <w:rPr>
          <w:b w:val="0"/>
          <w:bCs w:val="0"/>
          <w:color w:val="000000" w:themeColor="text1"/>
          <w:sz w:val="24"/>
          <w:szCs w:val="24"/>
        </w:rPr>
      </w:r>
    </w:p>
    <w:tbl>
      <w:tblPr>
        <w:tblStyle w:val="88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19"/>
        <w:gridCol w:w="1374"/>
        <w:gridCol w:w="1525"/>
        <w:gridCol w:w="1417"/>
        <w:gridCol w:w="1452"/>
        <w:gridCol w:w="1417"/>
        <w:gridCol w:w="1417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Astra 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 ОС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РОСА ОС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Ugrach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13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лицензии, руб./год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1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Для физических лиц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 для ЮГУ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3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Для юридических лиц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8950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 для ЮГУ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поддержки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 для ЮГУ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Возможность доменной авторизации «из коробки»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Программное обеспечение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Офис, почта, веб-сервер, средства работы с изображениями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Офис, почта, веб-сервер, средства работы с изображениями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Офис, почта, веб-сервер, средства работы с изображениями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Офис, почта, веб-сервер, средства работы с изображениями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Заточено строго под потребности университета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Семейство ОС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Debian/Linux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Mandrake/Linux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Hat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Mandriva/Linux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Debian/Linux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 w:firstLine="70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line="360" w:lineRule="auto"/>
        <w:ind w:firstLine="709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Как видим, все аналоги, кроме «Astra Linux», предоставляют доменную авторизацию «из коробки», обладают набором жизненно необходимых приложений  и имеют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сравнительно невысокую стоимость поддержки. Однако возможность включить в Ugrach набор приложения и настроек, специфичных только для ЮГУ, и отсутствие необходимости приобретать лицензию являются сильными аргументами в пользу выбора разрабатываемой системы.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04"/>
        <w:pBdr/>
        <w:spacing/>
        <w:ind/>
        <w:rPr/>
      </w:pPr>
      <w:r/>
      <w:bookmarkStart w:id="12" w:name="_Toc12"/>
      <w:r>
        <w:t xml:space="preserve">ЗАКЛЮЧЕНИЕ</w:t>
      </w:r>
      <w:r/>
      <w:bookmarkEnd w:id="12"/>
      <w:r/>
      <w:r/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ходе выполнения практики были изуче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ны базовые понятия, касающиеся операционных системы на базе ядра «Linux», проведен анализ рынка российских систем на базе ядра «Linux», подобранные оптимальные инструменты для сборки конечной системы, и, самое главное, выявлена необходимость в разработки 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акой системы для Югорского государственного университета. Интерфейс прототипа системы изображен в </w:t>
      </w:r>
      <w:hyperlink w:tooltip="#_Приложение_1" w:anchor="_Приложение_1" w:history="1">
        <w:r>
          <w:rPr>
            <w:rStyle w:val="863"/>
            <w:rFonts w:ascii="Times New Roman" w:hAnsi="Times New Roman" w:eastAsia="Times New Roman" w:cs="Times New Roman"/>
            <w:sz w:val="28"/>
            <w:szCs w:val="28"/>
            <w:highlight w:val="none"/>
          </w:rPr>
          <w:t xml:space="preserve">приложении А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Файловая систему конфигурационных файлов, используемых для сборки, изображены в </w:t>
      </w:r>
      <w:hyperlink w:tooltip="#_Приложение" w:anchor="_Приложение" w:history="1">
        <w:r>
          <w:rPr>
            <w:rStyle w:val="863"/>
            <w:rFonts w:ascii="Times New Roman" w:hAnsi="Times New Roman" w:eastAsia="Times New Roman" w:cs="Times New Roman"/>
            <w:sz w:val="28"/>
            <w:szCs w:val="28"/>
            <w:highlight w:val="none"/>
          </w:rPr>
          <w:t xml:space="preserve">приложении Б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Конечно, пока университет всё еще обладает лицензией на использование «Windows» на своих компьютерах, вряд ли разрабатываемая система получит широкое распространение. Скорее всего, она будет применя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ться для узкого спектра задач, где работа на ОС на базе ядра «Linux» окажется более предпочтительной. И все же, наличие такой «подушки безопасности» может помочь университету избежать возможных проблем, связанных с уходом «Microsoft» с российского рынка в будущем.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704"/>
        <w:pageBreakBefore w:val="true"/>
        <w:pBdr/>
        <w:spacing/>
        <w:ind/>
        <w:rPr>
          <w:sz w:val="40"/>
          <w:szCs w:val="40"/>
          <w:highlight w:val="none"/>
          <w14:ligatures w14:val="none"/>
        </w:rPr>
      </w:pPr>
      <w:r/>
      <w:bookmarkStart w:id="13" w:name="_Toc13"/>
      <w:r>
        <w:rPr>
          <w:highlight w:val="none"/>
        </w:rPr>
        <w:t xml:space="preserve">СПИСОК ИСПОЛЬЗОВАННЫХ ИСТОЧНИКОВ И </w:t>
      </w:r>
      <w:r>
        <w:rPr>
          <w:sz w:val="40"/>
          <w:szCs w:val="40"/>
          <w:highlight w:val="none"/>
        </w:rPr>
        <w:t xml:space="preserve">ЛИТЕРАТУРЫ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  <w14:ligatures w14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Дистрибутив Linux – URL: </w:t>
      </w:r>
      <w:r>
        <w:rPr>
          <w:sz w:val="28"/>
          <w:szCs w:val="28"/>
          <w:highlight w:val="none"/>
        </w:rPr>
        <w:t xml:space="preserve">https://ru.wikipedia.org/wiki/Дистрибутив_Linux</w:t>
      </w:r>
      <w:r>
        <w:rPr>
          <w:sz w:val="28"/>
          <w:szCs w:val="28"/>
          <w:highlight w:val="none"/>
        </w:rPr>
        <w:t xml:space="preserve">  (Дата </w:t>
      </w:r>
      <w:r>
        <w:rPr>
          <w:sz w:val="28"/>
          <w:szCs w:val="28"/>
          <w:highlight w:val="none"/>
        </w:rPr>
        <w:t xml:space="preserve">обращения: </w:t>
      </w:r>
      <w:r>
        <w:rPr>
          <w:sz w:val="28"/>
          <w:szCs w:val="28"/>
          <w:highlight w:val="none"/>
        </w:rPr>
        <w:t xml:space="preserve">01.04.2024)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Многообразие Linux-дистрибутивов</w:t>
      </w:r>
      <w:r>
        <w:rPr>
          <w:sz w:val="28"/>
          <w:szCs w:val="28"/>
          <w:highlight w:val="none"/>
        </w:rPr>
        <w:t xml:space="preserve"> – URL: </w:t>
      </w:r>
      <w:r>
        <w:rPr>
          <w:sz w:val="28"/>
          <w:szCs w:val="28"/>
          <w:highlight w:val="none"/>
        </w:rPr>
        <w:t xml:space="preserve">https://habr.com/ru/companies/lanit/articles/562484/ </w:t>
      </w:r>
      <w:r>
        <w:rPr>
          <w:sz w:val="28"/>
          <w:szCs w:val="28"/>
          <w:highlight w:val="none"/>
        </w:rPr>
        <w:t xml:space="preserve">(Дата </w:t>
      </w:r>
      <w:r>
        <w:rPr>
          <w:sz w:val="28"/>
          <w:szCs w:val="28"/>
          <w:highlight w:val="none"/>
        </w:rPr>
        <w:t xml:space="preserve">обращения: </w:t>
      </w:r>
      <w:r>
        <w:rPr>
          <w:sz w:val="28"/>
          <w:szCs w:val="28"/>
          <w:highlight w:val="none"/>
        </w:rPr>
        <w:t xml:space="preserve">01.04.2024)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ALT Linux Wiki – URL: </w:t>
      </w:r>
      <w:r>
        <w:rPr>
          <w:sz w:val="28"/>
          <w:szCs w:val="28"/>
          <w:highlight w:val="none"/>
        </w:rPr>
        <w:t xml:space="preserve">https://www.altlinux.org/Главная_страница </w:t>
      </w:r>
      <w:r>
        <w:rPr>
          <w:sz w:val="28"/>
          <w:szCs w:val="28"/>
          <w:highlight w:val="none"/>
        </w:rPr>
        <w:t xml:space="preserve">(Дата </w:t>
      </w:r>
      <w:r>
        <w:rPr>
          <w:sz w:val="28"/>
          <w:szCs w:val="28"/>
          <w:highlight w:val="none"/>
        </w:rPr>
        <w:t xml:space="preserve">обращения: </w:t>
      </w:r>
      <w:r>
        <w:rPr>
          <w:sz w:val="28"/>
          <w:szCs w:val="28"/>
          <w:highlight w:val="none"/>
        </w:rPr>
        <w:t xml:space="preserve">02.04.2024)</w:t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ALT Linux</w:t>
      </w:r>
      <w:r>
        <w:rPr>
          <w:sz w:val="28"/>
          <w:szCs w:val="28"/>
          <w:highlight w:val="none"/>
        </w:rPr>
        <w:t xml:space="preserve"> – URL: </w:t>
      </w:r>
      <w:r>
        <w:rPr>
          <w:sz w:val="28"/>
          <w:szCs w:val="28"/>
          <w:highlight w:val="none"/>
        </w:rPr>
        <w:t xml:space="preserve">https://en.wikipedia.org/wiki/ALT_Linux</w:t>
      </w:r>
      <w:r>
        <w:rPr>
          <w:sz w:val="28"/>
          <w:szCs w:val="28"/>
          <w:highlight w:val="none"/>
        </w:rPr>
        <w:t xml:space="preserve"> (Дата обращения: </w:t>
      </w:r>
      <w:r>
        <w:rPr>
          <w:sz w:val="28"/>
          <w:szCs w:val="28"/>
          <w:highlight w:val="none"/>
        </w:rPr>
        <w:t xml:space="preserve">02.04.2024)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Российская операционная система Astra Linux Special Edition</w:t>
      </w:r>
      <w:r>
        <w:rPr>
          <w:sz w:val="28"/>
          <w:szCs w:val="28"/>
          <w:highlight w:val="none"/>
        </w:rPr>
        <w:t xml:space="preserve"> – URL: </w:t>
      </w:r>
      <w:r>
        <w:rPr>
          <w:sz w:val="28"/>
          <w:szCs w:val="28"/>
          <w:highlight w:val="none"/>
        </w:rPr>
        <w:t xml:space="preserve">https://astralinux.ru/</w:t>
      </w:r>
      <w:r>
        <w:rPr>
          <w:sz w:val="28"/>
          <w:szCs w:val="28"/>
          <w:highlight w:val="none"/>
        </w:rPr>
        <w:t xml:space="preserve"> (Дата обращения: 08.04.2024)</w:t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Astra Linux</w:t>
      </w:r>
      <w:r>
        <w:rPr>
          <w:sz w:val="28"/>
          <w:szCs w:val="28"/>
          <w:highlight w:val="none"/>
        </w:rPr>
        <w:t xml:space="preserve"> – URL: </w:t>
      </w:r>
      <w:r>
        <w:rPr>
          <w:sz w:val="28"/>
          <w:szCs w:val="28"/>
          <w:highlight w:val="none"/>
        </w:rPr>
        <w:t xml:space="preserve">https://ru.wikipedia.org/wiki/Astra_Linux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(Дата </w:t>
      </w:r>
      <w:r>
        <w:rPr>
          <w:sz w:val="28"/>
          <w:szCs w:val="28"/>
          <w:highlight w:val="none"/>
        </w:rPr>
        <w:t xml:space="preserve">обращения: 02.04.2024)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РЕД ОС - российская операционная система – </w:t>
      </w:r>
      <w:r>
        <w:rPr>
          <w:sz w:val="28"/>
          <w:szCs w:val="28"/>
          <w:highlight w:val="none"/>
        </w:rPr>
        <w:t xml:space="preserve">URL: </w:t>
      </w:r>
      <w:r>
        <w:rPr>
          <w:sz w:val="28"/>
          <w:szCs w:val="28"/>
          <w:highlight w:val="none"/>
        </w:rPr>
        <w:t xml:space="preserve">https://redos.red-soft.ru/</w:t>
      </w:r>
      <w:r>
        <w:rPr>
          <w:sz w:val="28"/>
          <w:szCs w:val="28"/>
          <w:highlight w:val="none"/>
        </w:rPr>
        <w:t xml:space="preserve"> (Дата обращения: 02.04.2024)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РЕД ОС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– </w:t>
      </w:r>
      <w:r>
        <w:rPr>
          <w:sz w:val="28"/>
          <w:szCs w:val="28"/>
          <w:highlight w:val="none"/>
        </w:rPr>
        <w:t xml:space="preserve">URL: </w:t>
      </w:r>
      <w:r>
        <w:rPr>
          <w:sz w:val="28"/>
          <w:szCs w:val="28"/>
          <w:highlight w:val="none"/>
        </w:rPr>
        <w:t xml:space="preserve">https://ru.wikipedia.org/wiki/РЕД_ОС</w:t>
      </w:r>
      <w:r>
        <w:rPr>
          <w:sz w:val="28"/>
          <w:szCs w:val="28"/>
          <w:highlight w:val="none"/>
        </w:rPr>
        <w:t xml:space="preserve"> (Дата обращения: 02.04.2024)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НТЦ ИТ РОСА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– </w:t>
      </w:r>
      <w:r>
        <w:rPr>
          <w:sz w:val="28"/>
          <w:szCs w:val="28"/>
          <w:highlight w:val="none"/>
        </w:rPr>
        <w:t xml:space="preserve">URL: </w:t>
      </w:r>
      <w:r>
        <w:rPr>
          <w:sz w:val="28"/>
          <w:szCs w:val="28"/>
          <w:highlight w:val="none"/>
        </w:rPr>
        <w:t xml:space="preserve">https://rosa.ru/</w:t>
      </w:r>
      <w:r>
        <w:rPr>
          <w:sz w:val="28"/>
          <w:szCs w:val="28"/>
          <w:highlight w:val="none"/>
        </w:rPr>
        <w:t xml:space="preserve"> (Дата обращения: 03.04.2024)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Rosa Linux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– </w:t>
      </w:r>
      <w:r>
        <w:rPr>
          <w:sz w:val="28"/>
          <w:szCs w:val="28"/>
          <w:highlight w:val="none"/>
        </w:rPr>
        <w:t xml:space="preserve">URL: </w:t>
      </w:r>
      <w:r>
        <w:rPr>
          <w:sz w:val="28"/>
          <w:szCs w:val="28"/>
          <w:highlight w:val="none"/>
        </w:rPr>
        <w:t xml:space="preserve">https://ru.wikipedia.org/wiki/Rosa_Linux</w:t>
      </w:r>
      <w:r>
        <w:rPr>
          <w:sz w:val="28"/>
          <w:szCs w:val="28"/>
          <w:highlight w:val="none"/>
        </w:rPr>
        <w:t xml:space="preserve"> (Дата обращения: 03.04.2024)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2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sz w:val="28"/>
          <w:szCs w:val="28"/>
          <w:highlight w:val="none"/>
        </w:rPr>
      </w:r>
      <w:hyperlink r:id="rId13" w:tooltip="https://www.motiw.ru/partner_software/" w:history="1">
        <w:r>
          <w:rPr>
            <w:sz w:val="28"/>
            <w:szCs w:val="28"/>
            <w:highlight w:val="none"/>
          </w:rPr>
          <w:t xml:space="preserve">ПО партнёров - motiw.ru</w:t>
        </w:r>
      </w:hyperlink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– URL: </w:t>
      </w:r>
      <w:r>
        <w:rPr>
          <w:sz w:val="28"/>
          <w:szCs w:val="28"/>
          <w:highlight w:val="none"/>
        </w:rPr>
        <w:t xml:space="preserve">https://www.motiw.ru/partner_software/</w:t>
      </w:r>
      <w:r>
        <w:rPr>
          <w:sz w:val="28"/>
          <w:szCs w:val="28"/>
          <w:highlight w:val="none"/>
        </w:rPr>
        <w:t xml:space="preserve"> (Дата обращения: 04.04.2024)</w:t>
      </w:r>
      <w:r>
        <w:rPr>
          <w:highlight w:val="none"/>
        </w:rPr>
        <w:br w:type="page" w:clear="all"/>
      </w:r>
      <w:r/>
      <w:bookmarkEnd w:id="13"/>
      <w:r/>
      <w:r/>
    </w:p>
    <w:p>
      <w:pPr>
        <w:pStyle w:val="704"/>
        <w:pBdr/>
        <w:spacing/>
        <w:ind/>
        <w:rPr>
          <w:sz w:val="40"/>
          <w:szCs w:val="32"/>
          <w:highlight w:val="none"/>
          <w14:ligatures w14:val="none"/>
        </w:rPr>
      </w:pPr>
      <w:r/>
      <w:bookmarkStart w:id="14" w:name="_Toc14"/>
      <w:r>
        <w:rPr>
          <w:sz w:val="36"/>
          <w:szCs w:val="28"/>
          <w:highlight w:val="none"/>
        </w:rPr>
        <w:t xml:space="preserve">ПРИЛОЖЕНИЯ</w:t>
      </w:r>
      <w:r/>
      <w:bookmarkEnd w:id="14"/>
      <w:r/>
      <w:r>
        <w:rPr>
          <w:sz w:val="40"/>
          <w:szCs w:val="32"/>
          <w:highlight w:val="none"/>
          <w14:ligatures w14:val="none"/>
        </w:rPr>
      </w:r>
    </w:p>
    <w:p>
      <w:pPr>
        <w:pStyle w:val="706"/>
        <w:pBdr/>
        <w:spacing/>
        <w:ind/>
        <w:rPr/>
      </w:pPr>
      <w:r/>
      <w:bookmarkStart w:id="18" w:name="_Приложение_1"/>
      <w:r/>
      <w:bookmarkEnd w:id="18"/>
      <w:r/>
      <w:bookmarkStart w:id="15" w:name="_Toc15"/>
      <w:r>
        <w:t xml:space="preserve">Приложение А</w:t>
      </w:r>
      <w:r/>
      <w:bookmarkEnd w:id="15"/>
      <w:r/>
      <w:r/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10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6.5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36"/>
        <w:pBdr/>
        <w:spacing/>
        <w:ind w:firstLine="708"/>
        <w:rPr>
          <w14:ligatures w14:val="none"/>
        </w:rPr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</w:t>
      </w:r>
      <w:r/>
      <w:r>
        <w:fldChar w:fldCharType="end"/>
      </w:r>
      <w:r>
        <w:t xml:space="preserve">: Интерфейс ОС "Ugrach" </w:t>
      </w:r>
      <w:r>
        <w:rPr>
          <w14:ligatures w14:val="none"/>
        </w:rPr>
      </w:r>
    </w:p>
    <w:p>
      <w:pPr>
        <w:pStyle w:val="736"/>
        <w:pBdr/>
        <w:spacing/>
        <w:ind w:firstLine="708"/>
        <w:rPr>
          <w14:ligatures w14:val="none"/>
        </w:rPr>
      </w:pPr>
      <w:r>
        <w:br w:type="page" w:clear="all"/>
      </w:r>
      <w:r/>
      <w:r/>
    </w:p>
    <w:p>
      <w:pPr>
        <w:pStyle w:val="706"/>
        <w:pBdr/>
        <w:spacing/>
        <w:ind/>
        <w:rPr>
          <w14:ligatures w14:val="none"/>
        </w:rPr>
      </w:pPr>
      <w:r/>
      <w:bookmarkStart w:id="17" w:name="_Приложение"/>
      <w:r/>
      <w:bookmarkEnd w:id="17"/>
      <w:r/>
      <w:bookmarkStart w:id="16" w:name="_Toc16"/>
      <w:r>
        <w:rPr>
          <w14:ligatures w14:val="none"/>
        </w:rPr>
        <w:t xml:space="preserve">Приложение Б</w:t>
      </w:r>
      <w:r/>
      <w:bookmarkEnd w:id="16"/>
      <w:r/>
      <w:r>
        <w:rPr>
          <w14:ligatures w14:val="none"/>
        </w:rPr>
      </w:r>
    </w:p>
    <w:p>
      <w:pPr>
        <w:pStyle w:val="706"/>
        <w:pBdr/>
        <w:spacing/>
        <w:ind/>
        <w:rPr>
          <w14:ligatures w14:val="none"/>
        </w:rPr>
      </w:pPr>
      <w:r/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85180" cy="76166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3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85179" cy="761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5.92pt;height:599.7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/>
    </w:p>
    <w:p>
      <w:pPr>
        <w:pStyle w:val="736"/>
        <w:pBdr/>
        <w:spacing/>
        <w:ind/>
        <w:rPr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2</w:t>
      </w:r>
      <w:r/>
      <w:r>
        <w:fldChar w:fldCharType="end"/>
      </w:r>
      <w:r>
        <w:t xml:space="preserve">: Файловая структура конфигурационных файлов для сборки </w:t>
      </w:r>
      <w:r/>
    </w:p>
    <w:sectPr>
      <w:footerReference w:type="default" r:id="rId12"/>
      <w:footnotePr/>
      <w:endnotePr/>
      <w:type w:val="continuous"/>
      <w:pgSz w:h="16838" w:orient="portrait" w:w="11906"/>
      <w:pgMar w:top="1134" w:right="850" w:bottom="1134" w:left="1701" w:header="708" w:footer="708" w:gutter="0"/>
      <w:pgNumType w:start="4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pBdr/>
      <w:spacing/>
      <w:ind/>
      <w:jc w:val="left"/>
      <w:rPr/>
    </w:pPr>
    <w:r/>
    <w:r/>
  </w:p>
  <w:p>
    <w:pPr>
      <w:pStyle w:val="73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3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4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1"/>
    <w:next w:val="881"/>
    <w:link w:val="705"/>
    <w:uiPriority w:val="9"/>
    <w:qFormat/>
    <w:pPr>
      <w:keepNext w:val="true"/>
      <w:keepLines w:val="true"/>
      <w:pageBreakBefore w:val="true"/>
      <w:pBdr/>
      <w:spacing w:after="200" w:before="480"/>
      <w:ind/>
      <w:jc w:val="center"/>
      <w:outlineLvl w:val="0"/>
    </w:pPr>
    <w:rPr>
      <w:rFonts w:ascii="Times New Roman" w:hAnsi="Times New Roman" w:eastAsia="Times New Roman" w:cs="Times New Roman"/>
      <w:sz w:val="40"/>
      <w:szCs w:val="40"/>
    </w:rPr>
  </w:style>
  <w:style w:type="character" w:styleId="705">
    <w:name w:val="Heading 1 Char"/>
    <w:link w:val="704"/>
    <w:uiPriority w:val="9"/>
    <w:pPr>
      <w:pBdr/>
      <w:spacing/>
      <w:ind/>
    </w:pPr>
  </w:style>
  <w:style w:type="paragraph" w:styleId="706">
    <w:name w:val="Heading 2"/>
    <w:basedOn w:val="881"/>
    <w:next w:val="881"/>
    <w:link w:val="707"/>
    <w:uiPriority w:val="9"/>
    <w:unhideWhenUsed/>
    <w:qFormat/>
    <w:pPr>
      <w:keepNext w:val="true"/>
      <w:keepLines w:val="true"/>
      <w:suppressLineNumbers w:val="false"/>
      <w:pBdr/>
      <w:spacing w:after="200" w:before="360"/>
      <w:ind/>
      <w:jc w:val="center"/>
      <w:outlineLvl w:val="1"/>
    </w:pPr>
    <w:rPr>
      <w:rFonts w:ascii="Times New Roman" w:hAnsi="Times New Roman" w:eastAsia="Times New Roman" w:cs="Times New Roman"/>
      <w:sz w:val="34"/>
    </w:rPr>
  </w:style>
  <w:style w:type="character" w:styleId="707">
    <w:name w:val="Heading 2 Char"/>
    <w:link w:val="706"/>
    <w:uiPriority w:val="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8">
    <w:name w:val="Heading 3"/>
    <w:basedOn w:val="881"/>
    <w:next w:val="881"/>
    <w:link w:val="709"/>
    <w:uiPriority w:val="9"/>
    <w:unhideWhenUsed/>
    <w:qFormat/>
    <w:pPr>
      <w:keepNext w:val="true"/>
      <w:keepLines w:val="true"/>
      <w:pBdr/>
      <w:spacing w:after="200" w:before="320"/>
      <w:ind/>
      <w:jc w:val="center"/>
      <w:outlineLvl w:val="2"/>
    </w:pPr>
    <w:rPr>
      <w:rFonts w:ascii="Times New Roman" w:hAnsi="Times New Roman" w:eastAsia="Times New Roman" w:cs="Times New Roman"/>
      <w:sz w:val="32"/>
      <w:szCs w:val="32"/>
    </w:rPr>
  </w:style>
  <w:style w:type="character" w:styleId="709">
    <w:name w:val="Heading 3 Char"/>
    <w:link w:val="708"/>
    <w:uiPriority w:val="9"/>
    <w:pPr>
      <w:pBdr/>
      <w:spacing/>
      <w:ind/>
    </w:pPr>
    <w:rPr>
      <w:rFonts w:ascii="Times New Roman" w:hAnsi="Times New Roman" w:eastAsia="Times New Roman" w:cs="Times New Roman"/>
      <w:sz w:val="32"/>
      <w:szCs w:val="32"/>
    </w:rPr>
  </w:style>
  <w:style w:type="paragraph" w:styleId="710">
    <w:name w:val="Heading 4"/>
    <w:basedOn w:val="881"/>
    <w:next w:val="881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basedOn w:val="882"/>
    <w:link w:val="71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1"/>
    <w:next w:val="881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basedOn w:val="882"/>
    <w:link w:val="71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1"/>
    <w:next w:val="881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basedOn w:val="882"/>
    <w:link w:val="71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1"/>
    <w:next w:val="881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basedOn w:val="882"/>
    <w:link w:val="7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1"/>
    <w:next w:val="881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basedOn w:val="882"/>
    <w:link w:val="71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1"/>
    <w:next w:val="881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basedOn w:val="882"/>
    <w:link w:val="7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2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723">
    <w:name w:val="No Spacing"/>
    <w:uiPriority w:val="1"/>
    <w:qFormat/>
    <w:pPr>
      <w:pBdr/>
      <w:spacing w:after="0" w:before="0" w:line="240" w:lineRule="auto"/>
      <w:ind/>
    </w:pPr>
  </w:style>
  <w:style w:type="paragraph" w:styleId="724">
    <w:name w:val="Title"/>
    <w:basedOn w:val="881"/>
    <w:next w:val="881"/>
    <w:link w:val="7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5">
    <w:name w:val="Title Char"/>
    <w:basedOn w:val="882"/>
    <w:link w:val="724"/>
    <w:uiPriority w:val="10"/>
    <w:pPr>
      <w:pBdr/>
      <w:spacing/>
      <w:ind/>
    </w:pPr>
    <w:rPr>
      <w:sz w:val="48"/>
      <w:szCs w:val="48"/>
    </w:rPr>
  </w:style>
  <w:style w:type="paragraph" w:styleId="726">
    <w:name w:val="Subtitle"/>
    <w:basedOn w:val="881"/>
    <w:next w:val="881"/>
    <w:link w:val="7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7">
    <w:name w:val="Subtitle Char"/>
    <w:basedOn w:val="882"/>
    <w:link w:val="726"/>
    <w:uiPriority w:val="11"/>
    <w:pPr>
      <w:pBdr/>
      <w:spacing/>
      <w:ind/>
    </w:pPr>
    <w:rPr>
      <w:sz w:val="24"/>
      <w:szCs w:val="24"/>
    </w:rPr>
  </w:style>
  <w:style w:type="paragraph" w:styleId="728">
    <w:name w:val="Quote"/>
    <w:basedOn w:val="881"/>
    <w:next w:val="881"/>
    <w:link w:val="729"/>
    <w:uiPriority w:val="29"/>
    <w:qFormat/>
    <w:pPr>
      <w:pBdr/>
      <w:spacing/>
      <w:ind w:right="720" w:left="720"/>
    </w:pPr>
    <w:rPr>
      <w:i/>
    </w:rPr>
  </w:style>
  <w:style w:type="character" w:styleId="729">
    <w:name w:val="Quote Char"/>
    <w:link w:val="728"/>
    <w:uiPriority w:val="29"/>
    <w:pPr>
      <w:pBdr/>
      <w:spacing/>
      <w:ind/>
    </w:pPr>
    <w:rPr>
      <w:i/>
    </w:rPr>
  </w:style>
  <w:style w:type="paragraph" w:styleId="730">
    <w:name w:val="Intense Quote"/>
    <w:basedOn w:val="881"/>
    <w:next w:val="881"/>
    <w:link w:val="7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1">
    <w:name w:val="Intense Quote Char"/>
    <w:link w:val="730"/>
    <w:uiPriority w:val="30"/>
    <w:pPr>
      <w:pBdr/>
      <w:spacing/>
      <w:ind/>
    </w:pPr>
    <w:rPr>
      <w:i/>
    </w:rPr>
  </w:style>
  <w:style w:type="paragraph" w:styleId="732">
    <w:name w:val="Header"/>
    <w:basedOn w:val="881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>
    <w:name w:val="Header Char"/>
    <w:basedOn w:val="882"/>
    <w:link w:val="732"/>
    <w:uiPriority w:val="99"/>
    <w:pPr>
      <w:pBdr/>
      <w:spacing/>
      <w:ind/>
    </w:pPr>
  </w:style>
  <w:style w:type="paragraph" w:styleId="734">
    <w:name w:val="Footer"/>
    <w:basedOn w:val="881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Footer Char"/>
    <w:basedOn w:val="882"/>
    <w:link w:val="734"/>
    <w:uiPriority w:val="99"/>
    <w:pPr>
      <w:pBdr/>
      <w:spacing/>
      <w:ind/>
    </w:pPr>
  </w:style>
  <w:style w:type="paragraph" w:styleId="736">
    <w:name w:val="Caption"/>
    <w:basedOn w:val="881"/>
    <w:next w:val="881"/>
    <w:uiPriority w:val="35"/>
    <w:semiHidden/>
    <w:unhideWhenUsed/>
    <w:qFormat/>
    <w:pPr>
      <w:pBdr/>
      <w:spacing w:line="276" w:lineRule="auto"/>
      <w:ind w:firstLine="708"/>
    </w:pPr>
    <w:rPr>
      <w:b w:val="0"/>
      <w:bCs w:val="0"/>
      <w:color w:val="4f81bd" w:themeColor="text1"/>
      <w:sz w:val="24"/>
      <w:szCs w:val="24"/>
    </w:rPr>
  </w:style>
  <w:style w:type="character" w:styleId="737">
    <w:name w:val="Caption Char"/>
    <w:basedOn w:val="736"/>
    <w:link w:val="734"/>
    <w:uiPriority w:val="99"/>
    <w:pPr>
      <w:pBdr/>
      <w:spacing/>
      <w:ind/>
    </w:pPr>
  </w:style>
  <w:style w:type="table" w:styleId="73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yperlink"/>
    <w:basedOn w:val="870"/>
    <w:next w:val="881"/>
    <w:uiPriority w:val="99"/>
    <w:unhideWhenUsed/>
    <w:pPr>
      <w:pBdr/>
      <w:tabs>
        <w:tab w:val="right" w:leader="dot" w:pos="9355"/>
      </w:tabs>
      <w:spacing/>
      <w:ind/>
    </w:pPr>
    <w:rPr>
      <w:sz w:val="28"/>
      <w:szCs w:val="28"/>
    </w:rPr>
  </w:style>
  <w:style w:type="paragraph" w:styleId="864">
    <w:name w:val="footnote text"/>
    <w:basedOn w:val="88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882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>
    <w:name w:val="Endnote Text Char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pBdr/>
      <w:tabs>
        <w:tab w:val="right" w:leader="dot" w:pos="9355"/>
      </w:tabs>
      <w:spacing w:after="57"/>
      <w:ind w:right="0" w:firstLine="0" w:left="0"/>
    </w:pPr>
    <w:rPr>
      <w:sz w:val="28"/>
      <w:szCs w:val="28"/>
    </w:rPr>
  </w:style>
  <w:style w:type="paragraph" w:styleId="871">
    <w:name w:val="toc 2"/>
    <w:basedOn w:val="881"/>
    <w:next w:val="881"/>
    <w:uiPriority w:val="39"/>
    <w:unhideWhenUsed/>
    <w:pPr>
      <w:pBdr/>
      <w:spacing w:after="57"/>
      <w:ind w:right="0" w:firstLine="0" w:left="283"/>
    </w:pPr>
  </w:style>
  <w:style w:type="paragraph" w:styleId="872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3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line="360" w:lineRule="auto"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customStyle="1">
    <w:name w:val="Команды"/>
    <w:basedOn w:val="881"/>
    <w:qFormat/>
    <w:pPr>
      <w:pBdr/>
      <w:spacing/>
      <w:ind/>
      <w:jc w:val="both"/>
    </w:pPr>
    <w:rPr>
      <w:rFonts w:ascii="Tahoma" w:hAnsi="Tahoma" w:eastAsia="Times New Roman" w:cs="Tahoma"/>
      <w:lang w:eastAsia="ru-RU"/>
    </w:rPr>
  </w:style>
  <w:style w:type="table" w:styleId="886" w:customStyle="1">
    <w:name w:val="Сетка таблицы1"/>
    <w:basedOn w:val="883"/>
    <w:next w:val="887"/>
    <w:uiPriority w:val="59"/>
    <w:pPr>
      <w:pBdr/>
      <w:spacing/>
      <w:ind/>
    </w:pPr>
    <w:rPr>
      <w:rFonts w:ascii="Calibri" w:hAnsi="Calibri" w:eastAsia="Times New Roman"/>
      <w:sz w:val="22"/>
      <w:szCs w:val="22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Table Grid"/>
    <w:basedOn w:val="88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 w:customStyle="1">
    <w:name w:val="Титульник_character"/>
    <w:link w:val="889"/>
    <w:pPr>
      <w:pBdr/>
      <w:spacing/>
      <w:ind/>
    </w:pPr>
    <w:rPr>
      <w:rFonts w:eastAsia="Times New Roman"/>
      <w:lang w:eastAsia="ru-RU"/>
    </w:rPr>
  </w:style>
  <w:style w:type="paragraph" w:styleId="889" w:customStyle="1">
    <w:name w:val="Титульник"/>
    <w:basedOn w:val="881"/>
    <w:link w:val="888"/>
    <w:qFormat/>
    <w:pPr>
      <w:pBdr/>
      <w:spacing/>
      <w:ind/>
      <w:jc w:val="center"/>
    </w:pPr>
    <w:rPr>
      <w:rFonts w:eastAsia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www.motiw.ru/partner_software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8" w:default="1">
    <w:name w:val="Normal"/>
    <w:qFormat/>
    <w:pPr>
      <w:pBdr/>
      <w:spacing/>
      <w:ind/>
    </w:pPr>
  </w:style>
  <w:style w:type="character" w:styleId="1359" w:default="1">
    <w:name w:val="Default Paragraph Font"/>
    <w:uiPriority w:val="1"/>
    <w:semiHidden/>
    <w:unhideWhenUsed/>
    <w:pPr>
      <w:pBdr/>
      <w:spacing/>
      <w:ind/>
    </w:pPr>
  </w:style>
  <w:style w:type="numbering" w:styleId="1360" w:default="1">
    <w:name w:val="No List"/>
    <w:uiPriority w:val="99"/>
    <w:semiHidden/>
    <w:unhideWhenUsed/>
    <w:pPr>
      <w:pBdr/>
      <w:spacing/>
      <w:ind/>
    </w:pPr>
  </w:style>
  <w:style w:type="paragraph" w:styleId="1361">
    <w:name w:val="Heading 1"/>
    <w:basedOn w:val="1358"/>
    <w:next w:val="1358"/>
    <w:link w:val="136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2">
    <w:name w:val="Heading 1 Char"/>
    <w:basedOn w:val="1359"/>
    <w:link w:val="13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3">
    <w:name w:val="Heading 2"/>
    <w:basedOn w:val="1358"/>
    <w:next w:val="1358"/>
    <w:link w:val="136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4">
    <w:name w:val="Heading 2 Char"/>
    <w:basedOn w:val="1359"/>
    <w:link w:val="136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5">
    <w:name w:val="Heading 3"/>
    <w:basedOn w:val="1358"/>
    <w:next w:val="1358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6">
    <w:name w:val="Heading 3 Char"/>
    <w:basedOn w:val="1359"/>
    <w:link w:val="136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7">
    <w:name w:val="Heading 4"/>
    <w:basedOn w:val="1358"/>
    <w:next w:val="1358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8">
    <w:name w:val="Heading 4 Char"/>
    <w:basedOn w:val="1359"/>
    <w:link w:val="13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9">
    <w:name w:val="Heading 5"/>
    <w:basedOn w:val="1358"/>
    <w:next w:val="1358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0">
    <w:name w:val="Heading 5 Char"/>
    <w:basedOn w:val="1359"/>
    <w:link w:val="13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71">
    <w:name w:val="Heading 6"/>
    <w:basedOn w:val="1358"/>
    <w:next w:val="1358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2">
    <w:name w:val="Heading 6 Char"/>
    <w:basedOn w:val="1359"/>
    <w:link w:val="137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3">
    <w:name w:val="Heading 7"/>
    <w:basedOn w:val="1358"/>
    <w:next w:val="1358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4">
    <w:name w:val="Heading 7 Char"/>
    <w:basedOn w:val="1359"/>
    <w:link w:val="137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5">
    <w:name w:val="Heading 8"/>
    <w:basedOn w:val="1358"/>
    <w:next w:val="1358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6">
    <w:name w:val="Heading 8 Char"/>
    <w:basedOn w:val="1359"/>
    <w:link w:val="13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7">
    <w:name w:val="Heading 9"/>
    <w:basedOn w:val="1358"/>
    <w:next w:val="1358"/>
    <w:link w:val="137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8">
    <w:name w:val="Heading 9 Char"/>
    <w:basedOn w:val="1359"/>
    <w:link w:val="137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9">
    <w:name w:val="List Paragraph"/>
    <w:basedOn w:val="1358"/>
    <w:uiPriority w:val="34"/>
    <w:qFormat/>
    <w:pPr>
      <w:pBdr/>
      <w:spacing/>
      <w:ind w:left="720"/>
      <w:contextualSpacing w:val="true"/>
    </w:pPr>
  </w:style>
  <w:style w:type="table" w:styleId="13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1">
    <w:name w:val="No Spacing"/>
    <w:uiPriority w:val="1"/>
    <w:qFormat/>
    <w:pPr>
      <w:pBdr/>
      <w:spacing w:after="0" w:before="0" w:line="240" w:lineRule="auto"/>
      <w:ind/>
    </w:pPr>
  </w:style>
  <w:style w:type="paragraph" w:styleId="1382">
    <w:name w:val="Title"/>
    <w:basedOn w:val="1358"/>
    <w:next w:val="1358"/>
    <w:link w:val="13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3">
    <w:name w:val="Title Char"/>
    <w:basedOn w:val="1359"/>
    <w:link w:val="1382"/>
    <w:uiPriority w:val="10"/>
    <w:pPr>
      <w:pBdr/>
      <w:spacing/>
      <w:ind/>
    </w:pPr>
    <w:rPr>
      <w:sz w:val="48"/>
      <w:szCs w:val="48"/>
    </w:rPr>
  </w:style>
  <w:style w:type="paragraph" w:styleId="1384">
    <w:name w:val="Subtitle"/>
    <w:basedOn w:val="1358"/>
    <w:next w:val="1358"/>
    <w:link w:val="13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5">
    <w:name w:val="Subtitle Char"/>
    <w:basedOn w:val="1359"/>
    <w:link w:val="1384"/>
    <w:uiPriority w:val="11"/>
    <w:pPr>
      <w:pBdr/>
      <w:spacing/>
      <w:ind/>
    </w:pPr>
    <w:rPr>
      <w:sz w:val="24"/>
      <w:szCs w:val="24"/>
    </w:rPr>
  </w:style>
  <w:style w:type="paragraph" w:styleId="1386">
    <w:name w:val="Quote"/>
    <w:basedOn w:val="1358"/>
    <w:next w:val="1358"/>
    <w:link w:val="1387"/>
    <w:uiPriority w:val="29"/>
    <w:qFormat/>
    <w:pPr>
      <w:pBdr/>
      <w:spacing/>
      <w:ind w:right="720" w:left="720"/>
    </w:pPr>
    <w:rPr>
      <w:i/>
    </w:rPr>
  </w:style>
  <w:style w:type="character" w:styleId="1387">
    <w:name w:val="Quote Char"/>
    <w:link w:val="1386"/>
    <w:uiPriority w:val="29"/>
    <w:pPr>
      <w:pBdr/>
      <w:spacing/>
      <w:ind/>
    </w:pPr>
    <w:rPr>
      <w:i/>
    </w:rPr>
  </w:style>
  <w:style w:type="paragraph" w:styleId="1388">
    <w:name w:val="Intense Quote"/>
    <w:basedOn w:val="1358"/>
    <w:next w:val="1358"/>
    <w:link w:val="13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9">
    <w:name w:val="Intense Quote Char"/>
    <w:link w:val="1388"/>
    <w:uiPriority w:val="30"/>
    <w:pPr>
      <w:pBdr/>
      <w:spacing/>
      <w:ind/>
    </w:pPr>
    <w:rPr>
      <w:i/>
    </w:rPr>
  </w:style>
  <w:style w:type="paragraph" w:styleId="1390">
    <w:name w:val="Header"/>
    <w:basedOn w:val="1358"/>
    <w:link w:val="13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Header Char"/>
    <w:basedOn w:val="1359"/>
    <w:link w:val="1390"/>
    <w:uiPriority w:val="99"/>
    <w:pPr>
      <w:pBdr/>
      <w:spacing/>
      <w:ind/>
    </w:pPr>
  </w:style>
  <w:style w:type="paragraph" w:styleId="1392">
    <w:name w:val="Footer"/>
    <w:basedOn w:val="1358"/>
    <w:link w:val="13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3">
    <w:name w:val="Footer Char"/>
    <w:basedOn w:val="1359"/>
    <w:link w:val="1392"/>
    <w:uiPriority w:val="99"/>
    <w:pPr>
      <w:pBdr/>
      <w:spacing/>
      <w:ind/>
    </w:pPr>
  </w:style>
  <w:style w:type="paragraph" w:styleId="1394">
    <w:name w:val="Caption"/>
    <w:basedOn w:val="1358"/>
    <w:next w:val="13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5">
    <w:name w:val="Caption Char"/>
    <w:basedOn w:val="1394"/>
    <w:link w:val="1392"/>
    <w:uiPriority w:val="99"/>
    <w:pPr>
      <w:pBdr/>
      <w:spacing/>
      <w:ind/>
    </w:pPr>
  </w:style>
  <w:style w:type="table" w:styleId="1396">
    <w:name w:val="Table Grid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Table Grid Light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1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2"/>
    <w:basedOn w:val="13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1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2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3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4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5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6"/>
    <w:basedOn w:val="13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1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2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3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4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5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6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1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2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3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4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5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6"/>
    <w:basedOn w:val="13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1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2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3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4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5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6"/>
    <w:basedOn w:val="13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3">
    <w:name w:val="footnote text"/>
    <w:basedOn w:val="1358"/>
    <w:link w:val="15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4">
    <w:name w:val="Footnote Text Char"/>
    <w:link w:val="1523"/>
    <w:uiPriority w:val="99"/>
    <w:pPr>
      <w:pBdr/>
      <w:spacing/>
      <w:ind/>
    </w:pPr>
    <w:rPr>
      <w:sz w:val="18"/>
    </w:rPr>
  </w:style>
  <w:style w:type="character" w:styleId="1525">
    <w:name w:val="footnote reference"/>
    <w:basedOn w:val="1359"/>
    <w:uiPriority w:val="99"/>
    <w:unhideWhenUsed/>
    <w:pPr>
      <w:pBdr/>
      <w:spacing/>
      <w:ind/>
    </w:pPr>
    <w:rPr>
      <w:vertAlign w:val="superscript"/>
    </w:rPr>
  </w:style>
  <w:style w:type="paragraph" w:styleId="1526">
    <w:name w:val="endnote text"/>
    <w:basedOn w:val="1358"/>
    <w:link w:val="15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7">
    <w:name w:val="Endnote Text Char"/>
    <w:link w:val="1526"/>
    <w:uiPriority w:val="99"/>
    <w:pPr>
      <w:pBdr/>
      <w:spacing/>
      <w:ind/>
    </w:pPr>
    <w:rPr>
      <w:sz w:val="20"/>
    </w:rPr>
  </w:style>
  <w:style w:type="character" w:styleId="1528">
    <w:name w:val="endnote reference"/>
    <w:basedOn w:val="1359"/>
    <w:uiPriority w:val="99"/>
    <w:semiHidden/>
    <w:unhideWhenUsed/>
    <w:pPr>
      <w:pBdr/>
      <w:spacing/>
      <w:ind/>
    </w:pPr>
    <w:rPr>
      <w:vertAlign w:val="superscript"/>
    </w:rPr>
  </w:style>
  <w:style w:type="paragraph" w:styleId="1529">
    <w:name w:val="toc 1"/>
    <w:basedOn w:val="1358"/>
    <w:next w:val="1358"/>
    <w:uiPriority w:val="39"/>
    <w:unhideWhenUsed/>
    <w:pPr>
      <w:pBdr/>
      <w:spacing w:after="57"/>
      <w:ind w:right="0" w:firstLine="0" w:left="0"/>
    </w:pPr>
  </w:style>
  <w:style w:type="paragraph" w:styleId="1530">
    <w:name w:val="toc 2"/>
    <w:basedOn w:val="1358"/>
    <w:next w:val="1358"/>
    <w:uiPriority w:val="39"/>
    <w:unhideWhenUsed/>
    <w:pPr>
      <w:pBdr/>
      <w:spacing w:after="57"/>
      <w:ind w:right="0" w:firstLine="0" w:left="283"/>
    </w:pPr>
  </w:style>
  <w:style w:type="paragraph" w:styleId="1531">
    <w:name w:val="toc 3"/>
    <w:basedOn w:val="1358"/>
    <w:next w:val="1358"/>
    <w:uiPriority w:val="39"/>
    <w:unhideWhenUsed/>
    <w:pPr>
      <w:pBdr/>
      <w:spacing w:after="57"/>
      <w:ind w:right="0" w:firstLine="0" w:left="567"/>
    </w:pPr>
  </w:style>
  <w:style w:type="paragraph" w:styleId="1532">
    <w:name w:val="toc 4"/>
    <w:basedOn w:val="1358"/>
    <w:next w:val="1358"/>
    <w:uiPriority w:val="39"/>
    <w:unhideWhenUsed/>
    <w:pPr>
      <w:pBdr/>
      <w:spacing w:after="57"/>
      <w:ind w:right="0" w:firstLine="0" w:left="850"/>
    </w:pPr>
  </w:style>
  <w:style w:type="paragraph" w:styleId="1533">
    <w:name w:val="toc 5"/>
    <w:basedOn w:val="1358"/>
    <w:next w:val="1358"/>
    <w:uiPriority w:val="39"/>
    <w:unhideWhenUsed/>
    <w:pPr>
      <w:pBdr/>
      <w:spacing w:after="57"/>
      <w:ind w:right="0" w:firstLine="0" w:left="1134"/>
    </w:pPr>
  </w:style>
  <w:style w:type="paragraph" w:styleId="1534">
    <w:name w:val="toc 6"/>
    <w:basedOn w:val="1358"/>
    <w:next w:val="1358"/>
    <w:uiPriority w:val="39"/>
    <w:unhideWhenUsed/>
    <w:pPr>
      <w:pBdr/>
      <w:spacing w:after="57"/>
      <w:ind w:right="0" w:firstLine="0" w:left="1417"/>
    </w:pPr>
  </w:style>
  <w:style w:type="paragraph" w:styleId="1535">
    <w:name w:val="toc 7"/>
    <w:basedOn w:val="1358"/>
    <w:next w:val="1358"/>
    <w:uiPriority w:val="39"/>
    <w:unhideWhenUsed/>
    <w:pPr>
      <w:pBdr/>
      <w:spacing w:after="57"/>
      <w:ind w:right="0" w:firstLine="0" w:left="1701"/>
    </w:pPr>
  </w:style>
  <w:style w:type="paragraph" w:styleId="1536">
    <w:name w:val="toc 8"/>
    <w:basedOn w:val="1358"/>
    <w:next w:val="1358"/>
    <w:uiPriority w:val="39"/>
    <w:unhideWhenUsed/>
    <w:pPr>
      <w:pBdr/>
      <w:spacing w:after="57"/>
      <w:ind w:right="0" w:firstLine="0" w:left="1984"/>
    </w:pPr>
  </w:style>
  <w:style w:type="paragraph" w:styleId="1537">
    <w:name w:val="toc 9"/>
    <w:basedOn w:val="1358"/>
    <w:next w:val="1358"/>
    <w:uiPriority w:val="39"/>
    <w:unhideWhenUsed/>
    <w:pPr>
      <w:pBdr/>
      <w:spacing w:after="57"/>
      <w:ind w:right="0" w:firstLine="0" w:left="2268"/>
    </w:pPr>
  </w:style>
  <w:style w:type="paragraph" w:styleId="1538">
    <w:name w:val="TOC Heading"/>
    <w:uiPriority w:val="39"/>
    <w:unhideWhenUsed/>
    <w:pPr>
      <w:pBdr/>
      <w:spacing/>
      <w:ind/>
    </w:pPr>
  </w:style>
  <w:style w:type="paragraph" w:styleId="1539">
    <w:name w:val="table of figures"/>
    <w:basedOn w:val="1358"/>
    <w:next w:val="135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Розенко Елена А.</dc:creator>
  <cp:revision>10</cp:revision>
  <dcterms:created xsi:type="dcterms:W3CDTF">2024-03-14T04:12:00Z</dcterms:created>
  <dcterms:modified xsi:type="dcterms:W3CDTF">2024-04-10T19:50:58Z</dcterms:modified>
</cp:coreProperties>
</file>