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1F3864"/>
          <w:sz w:val="30"/>
          <w:szCs w:val="30"/>
        </w:rPr>
        <w:t xml:space="preserve">KEMENTERIAN KETENAGAKERJAAN</w:t>
      </w:r>
    </w:p>
    <w:p>
      <w:pPr>
        <w:spacing w:after="700"/>
        <w:jc w:val="center"/>
      </w:pPr>
      <w:r>
        <w:rPr>
          <w:rFonts w:ascii="Arial" w:cs="Arial" w:eastAsia="Arial" w:hAnsi="Arial"/>
          <w:b/>
          <w:bCs/>
          <w:color w:val="1F3864"/>
          <w:sz w:val="30"/>
          <w:szCs w:val="30"/>
        </w:rPr>
        <w:t xml:space="preserve">REPUBLIK INDONESIA</w:t>
      </w:r>
    </w:p>
    <w:p>
      <w:pPr>
        <w:spacing w:after="200"/>
        <w:jc w:val="center"/>
      </w:pPr>
      <w:r>
        <w:rPr>
          <w:rFonts w:ascii="Arial" w:cs="Arial" w:eastAsia="Arial" w:hAnsi="Arial"/>
          <w:b/>
          <w:bCs/>
          <w:sz w:val="40"/>
          <w:szCs w:val="40"/>
        </w:rPr>
        <w:t xml:space="preserve">METODE PELAKSANAAN PEKERJAAN</w:t>
      </w:r>
    </w:p>
    <w:p>
      <w:pPr>
        <w:spacing w:after="700"/>
        <w:jc w:val="center"/>
      </w:pPr>
      <w:r>
        <w:rPr>
          <w:rFonts w:ascii="Arial" w:cs="Arial" w:eastAsia="Arial" w:hAnsi="Arial"/>
          <w:b/>
          <w:bCs/>
          <w:sz w:val="26"/>
          <w:szCs w:val="26"/>
        </w:rPr>
        <w:t xml:space="preserve">(METHOD STATEMENT)</w:t>
      </w:r>
    </w:p>
    <w:p>
      <w:pPr>
        <w:pBdr>
          <w:top w:val="single" w:color="1F3864" w:sz="8" w:space="10"/>
        </w:pBdr>
        <w:spacing w:after="100"/>
        <w:jc w:val="center"/>
      </w:pPr>
      <w:r>
        <w:rPr>
          <w:rFonts w:ascii="Arial" w:cs="Arial" w:eastAsia="Arial" w:hAnsi="Arial"/>
          <w:b/>
          <w:bCs/>
          <w:sz w:val="26"/>
          <w:szCs w:val="26"/>
        </w:rPr>
        <w:t xml:space="preserve">PEMBANGUNAN BALAI PELATIHAN VOKASI DAN PRODUKTIVITAS (BPVP)</w:t>
      </w:r>
    </w:p>
    <w:p>
      <w:pPr>
        <w:spacing w:after="100"/>
        <w:jc w:val="center"/>
      </w:pPr>
      <w:r>
        <w:rPr>
          <w:rFonts w:ascii="Arial" w:cs="Arial" w:eastAsia="Arial" w:hAnsi="Arial"/>
          <w:b/>
          <w:bCs/>
          <w:sz w:val="26"/>
          <w:szCs w:val="26"/>
        </w:rPr>
        <w:t xml:space="preserve">MOROWALI UTARA</w:t>
      </w:r>
    </w:p>
    <w:p>
      <w:pPr>
        <w:pBdr>
          <w:bottom w:val="single" w:color="1F3864" w:sz="8" w:space="10"/>
        </w:pBdr>
        <w:spacing w:after="500"/>
        <w:jc w:val="center"/>
      </w:pPr>
      <w:r>
        <w:rPr>
          <w:rFonts w:ascii="Arial" w:cs="Arial" w:eastAsia="Arial" w:hAnsi="Arial"/>
          <w:sz w:val="22"/>
          <w:szCs w:val="22"/>
        </w:rPr>
        <w:t xml:space="preserve">Paket: Pematangan Lahan Kawasan, Gedung Kantor, Drainase &amp; Perkerasan Kawasan</w:t>
      </w:r>
    </w:p>
    <w:p>
      <w:pPr>
        <w:spacing w:after="60"/>
        <w:jc w:val="center"/>
      </w:pPr>
      <w:r>
        <w:rPr>
          <w:rFonts w:ascii="Arial" w:cs="Arial" w:eastAsia="Arial" w:hAnsi="Arial"/>
          <w:sz w:val="22"/>
          <w:szCs w:val="22"/>
        </w:rPr>
        <w:t xml:space="preserve">Lokasi: Jalan Trans Sulawesi, Tompira, Petasia</w:t>
      </w:r>
    </w:p>
    <w:p>
      <w:pPr>
        <w:spacing w:after="60"/>
        <w:jc w:val="center"/>
      </w:pPr>
      <w:r>
        <w:rPr>
          <w:rFonts w:ascii="Arial" w:cs="Arial" w:eastAsia="Arial" w:hAnsi="Arial"/>
          <w:sz w:val="22"/>
          <w:szCs w:val="22"/>
        </w:rPr>
        <w:t xml:space="preserve">Kabupaten Morowali Utara, Provinsi Sulawesi Tengah</w:t>
      </w:r>
    </w:p>
    <w:p>
      <w:pPr>
        <w:spacing w:after="900"/>
        <w:jc w:val="center"/>
      </w:pPr>
      <w:r>
        <w:rPr>
          <w:rFonts w:ascii="Arial" w:cs="Arial" w:eastAsia="Arial" w:hAnsi="Arial"/>
          <w:sz w:val="22"/>
          <w:szCs w:val="22"/>
        </w:rPr>
        <w:t xml:space="preserve">Tahun Anggaran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Pihak</w:t>
            </w:r>
          </w:p>
        </w:tc>
        <w:tc>
          <w:tcPr>
            <w:tcW w:type="dxa" w:w="66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Nama / Instansi</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Pemilik / PPK</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Kementerian Ketenagakerjaan RI – Pejabat Pembuat Komitmen (Kukuh Eko Suhartanto, ST.)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Konsultan Perencana</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PT. Ikbatek Kosong Empat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Konsultan Manajemen Konstruksi</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PT. Arkonin EMP KSO PT. Amara Cisadane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Kontraktor Pelaksana</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 ]</w:t>
            </w:r>
          </w:p>
        </w:tc>
      </w:tr>
    </w:tbl>
    <w:p>
      <w:pPr>
        <w:spacing w:before="500"/>
        <w:jc w:val="center"/>
      </w:pPr>
      <w:r>
        <w:rPr>
          <w:rFonts w:ascii="Arial" w:cs="Arial" w:eastAsia="Arial" w:hAnsi="Arial"/>
          <w:i/>
          <w:iCs/>
          <w:sz w:val="18"/>
          <w:szCs w:val="18"/>
        </w:rPr>
        <w:t xml:space="preserve">Dokumen ini disusun berdasarkan Gambar Reviu Desain (50 lembar). Data bertanda [ ... ] wajib dilengkapi Kontraktor.</w:t>
      </w:r>
    </w:p>
    <w:p>
      <w:pPr>
        <w:pageBreakBefore/>
        <w:spacing w:after="300"/>
        <w:jc w:val="center"/>
      </w:pPr>
      <w:r>
        <w:rPr>
          <w:rFonts w:ascii="Arial" w:cs="Arial" w:eastAsia="Arial" w:hAnsi="Arial"/>
          <w:b/>
          <w:bCs/>
          <w:color w:val="1F3864"/>
          <w:sz w:val="28"/>
          <w:szCs w:val="28"/>
        </w:rPr>
        <w:t xml:space="preserve">LEMBAR PERSETUJUAN</w:t>
      </w:r>
    </w:p>
    <w:p>
      <w:pPr>
        <w:spacing w:after="100" w:line="276"/>
        <w:jc w:val="both"/>
      </w:pPr>
      <w:r>
        <w:rPr>
          <w:rFonts w:ascii="Arial" w:cs="Arial" w:eastAsia="Arial" w:hAnsi="Arial"/>
          <w:sz w:val="21"/>
          <w:szCs w:val="21"/>
        </w:rPr>
        <w:t xml:space="preserve">Metode Pelaksanaan Pekerjaan ini telah ditinjau dan disetujui sebagai acuan pelaksanaan pekerjaan di lapangan.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Disusun oleh</w:t>
            </w:r>
          </w:p>
        </w:tc>
        <w:tc>
          <w:tcPr>
            <w:tcW w:type="dxa" w:w="321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Diperiksa oleh</w:t>
            </w:r>
          </w:p>
        </w:tc>
        <w:tc>
          <w:tcPr>
            <w:tcW w:type="dxa" w:w="321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Disetujui oleh</w:t>
            </w:r>
          </w:p>
        </w:tc>
      </w:tr>
      <w:tr>
        <w:trPr>
          <w:cantSplit/>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Kontraktor Pelaksana</w:t>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Konsultan Manajemen Konstruksi</w:t>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Pejabat Pembuat Komitmen (PPK)</w:t>
            </w:r>
          </w:p>
        </w:tc>
      </w:tr>
      <w:tr>
        <w:trPr>
          <w:cantSplit/>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p>
            <w:pPr>
              <w:spacing w:after="20"/>
              <w:jc w:val="center"/>
            </w:pPr>
            <w:r>
              <w:rPr>
                <w:rFonts w:ascii="Arial" w:cs="Arial" w:eastAsia="Arial" w:hAnsi="Arial"/>
                <w:sz w:val="18"/>
                <w:szCs w:val="18"/>
              </w:rPr>
              <w:t xml:space="preserve"/>
            </w:r>
          </w:p>
        </w:tc>
      </w:tr>
      <w:tr>
        <w:trPr>
          <w:cantSplit/>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Project Manager</w:t>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Team Leader MK</w:t>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Kementerian Ketenagakerjaan RI</w:t>
            </w:r>
          </w:p>
        </w:tc>
      </w:tr>
      <w:tr>
        <w:trPr>
          <w:cantSplit/>
        </w:trPr>
        <w:tc>
          <w:tcPr>
            <w:tcW w:type="dxa" w:w="3212"/>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Tanggal: ..............</w:t>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Tanggal: ..............</w:t>
            </w:r>
          </w:p>
        </w:tc>
        <w:tc>
          <w:tcPr>
            <w:tcW w:type="dxa" w:w="3213"/>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Tanggal: ..............</w:t>
            </w:r>
          </w:p>
        </w:tc>
      </w:tr>
    </w:tbl>
    <w:p>
      <w:pPr>
        <w:pageBreakBefore/>
        <w:spacing w:after="200"/>
      </w:pPr>
      <w:r>
        <w:rPr>
          <w:rFonts w:ascii="Arial" w:cs="Arial" w:eastAsia="Arial" w:hAnsi="Arial"/>
          <w:b/>
          <w:bCs/>
          <w:color w:val="1F3864"/>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Arial" w:cs="Arial" w:eastAsia="Arial" w:hAnsi="Arial"/>
          <w:b/>
          <w:bCs/>
          <w:color w:val="1F3864"/>
          <w:sz w:val="28"/>
          <w:szCs w:val="28"/>
        </w:rPr>
        <w:t xml:space="preserve">BAB 1  PENDAHULUAN</w:t>
      </w:r>
    </w:p>
    <w:p>
      <w:pPr>
        <w:pStyle w:val="Heading2"/>
        <w:keepNext/>
        <w:spacing w:after="120" w:before="240"/>
      </w:pPr>
      <w:r>
        <w:rPr>
          <w:rFonts w:ascii="Arial" w:cs="Arial" w:eastAsia="Arial" w:hAnsi="Arial"/>
          <w:b/>
          <w:bCs/>
          <w:color w:val="1F3864"/>
          <w:sz w:val="24"/>
          <w:szCs w:val="24"/>
        </w:rPr>
        <w:t xml:space="preserve">1.1  Latar Belakang</w:t>
      </w:r>
    </w:p>
    <w:p>
      <w:pPr>
        <w:spacing w:after="100" w:line="276"/>
        <w:jc w:val="both"/>
      </w:pPr>
      <w:r>
        <w:rPr>
          <w:rFonts w:ascii="Arial" w:cs="Arial" w:eastAsia="Arial" w:hAnsi="Arial"/>
          <w:sz w:val="21"/>
          <w:szCs w:val="21"/>
        </w:rPr>
        <w:t xml:space="preserve">Kementerian Ketenagakerjaan RI membangun Balai Pelatihan Vokasi dan Produktivitas (BPVP) di Kabupaten Morowali Utara, Provinsi Sulawesi Tengah. Kawasan terdiri dari 31 zona/bangunan (kantor, aula, talent corner, 4 workshop ringan, 8 workshop berat, workshop alat berat, asrama putra/putri, masjid, gudang bahan, power house, pump house, TPS, parkir, lapangan olahraga dan area praktik outdoor). Tapak berada di lereng perbukitan dengan beda tinggi sekitar +12 s.d. +49 mdpl, sehingga pekerjaan didahului pematangan lahan bertingkat (terasering) yang ditahan dinding penahan tanah (turap) pasangan batu.</w:t>
      </w:r>
    </w:p>
    <w:p>
      <w:pPr>
        <w:spacing w:after="100" w:line="276"/>
        <w:jc w:val="both"/>
      </w:pPr>
      <w:r>
        <w:rPr>
          <w:rFonts w:ascii="Arial" w:cs="Arial" w:eastAsia="Arial" w:hAnsi="Arial"/>
          <w:sz w:val="21"/>
          <w:szCs w:val="21"/>
        </w:rPr>
        <w:t xml:space="preserve">Dokumen Metode Pelaksanaan ini menjelaskan cara, urutan, sumber daya, pengendalian mutu, keselamatan kerja dan pengendalian risiko untuk melaksanakan pekerjaan yang tergambar pada dokumen gambar, agar pekerjaan terlaksana tepat mutu, tepat waktu, tepat biaya dan aman.</w:t>
      </w:r>
    </w:p>
    <w:p>
      <w:pPr>
        <w:pStyle w:val="Heading2"/>
        <w:keepNext/>
        <w:spacing w:after="120" w:before="240"/>
      </w:pPr>
      <w:r>
        <w:rPr>
          <w:rFonts w:ascii="Arial" w:cs="Arial" w:eastAsia="Arial" w:hAnsi="Arial"/>
          <w:b/>
          <w:bCs/>
          <w:color w:val="1F3864"/>
          <w:sz w:val="24"/>
          <w:szCs w:val="24"/>
        </w:rPr>
        <w:t xml:space="preserve">1.2  Data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Uraian</w:t>
            </w:r>
          </w:p>
        </w:tc>
        <w:tc>
          <w:tcPr>
            <w:tcW w:type="dxa" w:w="70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Keterangan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Kegiatan</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Reviu Desain Perencanaan Pembangunan BPVP Morowali Utara, TA 2026</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Nama pekerjaan</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Perencanaan Pembangunan Balai Pelatihan Vokasi dan Produktivitas (BPVP) Morowali Utara</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Lokasi</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Jl. Trans Sulawesi, Tompira, Petasia, Kab. Morowali Utara, Sulawesi Tengah</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Sistem koordinat</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UTM Zona 51S; benchmark BM-1 s.d. BM-4 (Gambar A1-01)</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Jenis lingkup (dari gambar)</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Pematangan lahan kawasan, turap, drainase &amp; jalan kawasan, Gedung Kantor 2 lantai (±566 m² lantai dasar), paving block halaman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Gedung Kantor</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Dimensi 31,50 m × 27,50 m; 2 lantai (tinggi lantai 4,50 m); elevasi atap +10,87; puncak ACP +12,90; fondasi tiang pancang spun pile + pile cap</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Waktu pelaksanaan</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 ] hari kalender (jadwal indikatif pada Bab 9 diasumsikan 9 bulan)</w:t>
            </w:r>
          </w:p>
        </w:tc>
      </w:tr>
    </w:tbl>
    <w:p>
      <w:pPr>
        <w:pStyle w:val="Heading2"/>
        <w:keepNext/>
        <w:spacing w:after="120" w:before="240"/>
      </w:pPr>
      <w:r>
        <w:rPr>
          <w:rFonts w:ascii="Arial" w:cs="Arial" w:eastAsia="Arial" w:hAnsi="Arial"/>
          <w:b/>
          <w:bCs/>
          <w:color w:val="1F3864"/>
          <w:sz w:val="24"/>
          <w:szCs w:val="24"/>
        </w:rPr>
        <w:t xml:space="preserve">1.3  Maksud dan Tujuan</w:t>
      </w:r>
    </w:p>
    <w:p>
      <w:pPr>
        <w:pStyle w:val="ListParagraph"/>
        <w:numPr>
          <w:ilvl w:val="0"/>
          <w:numId w:val="2"/>
        </w:numPr>
        <w:spacing w:after="60" w:line="264"/>
        <w:jc w:val="both"/>
      </w:pPr>
      <w:r>
        <w:rPr>
          <w:rFonts w:ascii="Arial" w:cs="Arial" w:eastAsia="Arial" w:hAnsi="Arial"/>
          <w:sz w:val="21"/>
          <w:szCs w:val="21"/>
        </w:rPr>
        <w:t xml:space="preserve">Menjadi pedoman teknis dan urutan kerja bagi pelaksana, pengawas dan MK.</w:t>
      </w:r>
    </w:p>
    <w:p>
      <w:pPr>
        <w:pStyle w:val="ListParagraph"/>
        <w:numPr>
          <w:ilvl w:val="0"/>
          <w:numId w:val="2"/>
        </w:numPr>
        <w:spacing w:after="60" w:line="264"/>
        <w:jc w:val="both"/>
      </w:pPr>
      <w:r>
        <w:rPr>
          <w:rFonts w:ascii="Arial" w:cs="Arial" w:eastAsia="Arial" w:hAnsi="Arial"/>
          <w:sz w:val="21"/>
          <w:szCs w:val="21"/>
        </w:rPr>
        <w:t xml:space="preserve">Menjamin hasil pekerjaan sesuai gambar, spesifikasi teknis dan standar (SNI).</w:t>
      </w:r>
    </w:p>
    <w:p>
      <w:pPr>
        <w:pStyle w:val="ListParagraph"/>
        <w:numPr>
          <w:ilvl w:val="0"/>
          <w:numId w:val="2"/>
        </w:numPr>
        <w:spacing w:after="60" w:line="264"/>
        <w:jc w:val="both"/>
      </w:pPr>
      <w:r>
        <w:rPr>
          <w:rFonts w:ascii="Arial" w:cs="Arial" w:eastAsia="Arial" w:hAnsi="Arial"/>
          <w:sz w:val="21"/>
          <w:szCs w:val="21"/>
        </w:rPr>
        <w:t xml:space="preserve">Mengendalikan mutu, waktu, keselamatan (SMKK) dan dampak lingkungan.</w:t>
      </w:r>
    </w:p>
    <w:p>
      <w:pPr>
        <w:pStyle w:val="Heading2"/>
        <w:keepNext/>
        <w:spacing w:after="120" w:before="240"/>
      </w:pPr>
      <w:r>
        <w:rPr>
          <w:rFonts w:ascii="Arial" w:cs="Arial" w:eastAsia="Arial" w:hAnsi="Arial"/>
          <w:b/>
          <w:bCs/>
          <w:color w:val="1F3864"/>
          <w:sz w:val="24"/>
          <w:szCs w:val="24"/>
        </w:rPr>
        <w:t xml:space="preserve">1.4  Ruang Lingkup Pekerjaan</w:t>
      </w:r>
    </w:p>
    <w:p>
      <w:pPr>
        <w:pStyle w:val="ListParagraph"/>
        <w:numPr>
          <w:ilvl w:val="0"/>
          <w:numId w:val="3"/>
        </w:numPr>
        <w:spacing w:after="60" w:line="264"/>
        <w:jc w:val="both"/>
      </w:pPr>
      <w:r>
        <w:rPr>
          <w:rFonts w:ascii="Arial" w:cs="Arial" w:eastAsia="Arial" w:hAnsi="Arial"/>
          <w:sz w:val="21"/>
          <w:szCs w:val="21"/>
        </w:rPr>
        <w:t xml:space="preserve">Pekerjaan persiapan dan pengukuran (mobilisasi, direksi keet, pengukuran, pemasangan BM, pagar proyek, jalan kerja, SMKK).</w:t>
      </w:r>
    </w:p>
    <w:p>
      <w:pPr>
        <w:pStyle w:val="ListParagraph"/>
        <w:numPr>
          <w:ilvl w:val="0"/>
          <w:numId w:val="3"/>
        </w:numPr>
        <w:spacing w:after="60" w:line="264"/>
        <w:jc w:val="both"/>
      </w:pPr>
      <w:r>
        <w:rPr>
          <w:rFonts w:ascii="Arial" w:cs="Arial" w:eastAsia="Arial" w:hAnsi="Arial"/>
          <w:sz w:val="21"/>
          <w:szCs w:val="21"/>
        </w:rPr>
        <w:t xml:space="preserve">Pematangan lahan: pembersihan, pengupasan tanah, galian dan timbunan terkendali, pemadatan, terasering, perlindungan lereng.</w:t>
      </w:r>
    </w:p>
    <w:p>
      <w:pPr>
        <w:pStyle w:val="ListParagraph"/>
        <w:numPr>
          <w:ilvl w:val="0"/>
          <w:numId w:val="3"/>
        </w:numPr>
        <w:spacing w:after="60" w:line="264"/>
        <w:jc w:val="both"/>
      </w:pPr>
      <w:r>
        <w:rPr>
          <w:rFonts w:ascii="Arial" w:cs="Arial" w:eastAsia="Arial" w:hAnsi="Arial"/>
          <w:sz w:val="21"/>
          <w:szCs w:val="21"/>
        </w:rPr>
        <w:t xml:space="preserve">Dinding penahan tanah (turap) pasangan batu Segmen A (A1–A24) dan Segmen B (B1–B28).</w:t>
      </w:r>
    </w:p>
    <w:p>
      <w:pPr>
        <w:pStyle w:val="ListParagraph"/>
        <w:numPr>
          <w:ilvl w:val="0"/>
          <w:numId w:val="3"/>
        </w:numPr>
        <w:spacing w:after="60" w:line="264"/>
        <w:jc w:val="both"/>
      </w:pPr>
      <w:r>
        <w:rPr>
          <w:rFonts w:ascii="Arial" w:cs="Arial" w:eastAsia="Arial" w:hAnsi="Arial"/>
          <w:sz w:val="21"/>
          <w:szCs w:val="21"/>
        </w:rPr>
        <w:t xml:space="preserve">Drainase dan jaringan kawasan: saluran U-ditch 100×100, gutter U-ditch 30×50 untuk pipa air bersih/hidran dan kabel listrik.</w:t>
      </w:r>
    </w:p>
    <w:p>
      <w:pPr>
        <w:pStyle w:val="ListParagraph"/>
        <w:numPr>
          <w:ilvl w:val="0"/>
          <w:numId w:val="3"/>
        </w:numPr>
        <w:spacing w:after="60" w:line="264"/>
        <w:jc w:val="both"/>
      </w:pPr>
      <w:r>
        <w:rPr>
          <w:rFonts w:ascii="Arial" w:cs="Arial" w:eastAsia="Arial" w:hAnsi="Arial"/>
          <w:sz w:val="21"/>
          <w:szCs w:val="21"/>
        </w:rPr>
        <w:t xml:space="preserve">Jalan kawasan (badan jalan 6 m, trotoar 1,5 m), kanstin, paving block, perkerasan aspal.</w:t>
      </w:r>
    </w:p>
    <w:p>
      <w:pPr>
        <w:pStyle w:val="ListParagraph"/>
        <w:numPr>
          <w:ilvl w:val="0"/>
          <w:numId w:val="3"/>
        </w:numPr>
        <w:spacing w:after="60" w:line="264"/>
        <w:jc w:val="both"/>
      </w:pPr>
      <w:r>
        <w:rPr>
          <w:rFonts w:ascii="Arial" w:cs="Arial" w:eastAsia="Arial" w:hAnsi="Arial"/>
          <w:sz w:val="21"/>
          <w:szCs w:val="21"/>
        </w:rPr>
        <w:t xml:space="preserve">Gedung Kantor: fondasi spun pile, pile cap, tie beam, struktur beton bertulang 2 lantai, tangga, rangka atap, arsitektur dan finishing, secondary skin, sanitair, MEP.</w:t>
      </w:r>
    </w:p>
    <w:p>
      <w:pPr>
        <w:pStyle w:val="ListParagraph"/>
        <w:numPr>
          <w:ilvl w:val="0"/>
          <w:numId w:val="3"/>
        </w:numPr>
        <w:spacing w:after="60" w:line="264"/>
        <w:jc w:val="both"/>
      </w:pPr>
      <w:r>
        <w:rPr>
          <w:rFonts w:ascii="Arial" w:cs="Arial" w:eastAsia="Arial" w:hAnsi="Arial"/>
          <w:sz w:val="21"/>
          <w:szCs w:val="21"/>
        </w:rPr>
        <w:t xml:space="preserve">Paving block halaman kantor, lansekap, penyelesaian akhir, pengujian, as-built drawing dan serah terima.</w:t>
      </w:r>
    </w:p>
    <w:p>
      <w:pPr>
        <w:pStyle w:val="Heading2"/>
        <w:keepNext/>
        <w:spacing w:after="120" w:before="240"/>
      </w:pPr>
      <w:r>
        <w:rPr>
          <w:rFonts w:ascii="Arial" w:cs="Arial" w:eastAsia="Arial" w:hAnsi="Arial"/>
          <w:b/>
          <w:bCs/>
          <w:color w:val="1F3864"/>
          <w:sz w:val="24"/>
          <w:szCs w:val="24"/>
        </w:rPr>
        <w:t xml:space="preserve">1.5  Dasar dan Referensi</w:t>
      </w:r>
    </w:p>
    <w:p>
      <w:pPr>
        <w:pStyle w:val="Heading3"/>
        <w:keepNext/>
        <w:spacing w:after="80" w:before="160"/>
      </w:pPr>
      <w:r>
        <w:rPr>
          <w:rFonts w:ascii="Arial" w:cs="Arial" w:eastAsia="Arial" w:hAnsi="Arial"/>
          <w:b/>
          <w:bCs/>
          <w:sz w:val="22"/>
          <w:szCs w:val="22"/>
        </w:rPr>
        <w:t xml:space="preserve">a. Dokumen gambar yang dianalisis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038"/>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Kelompok gambar</w:t>
            </w:r>
          </w:p>
        </w:tc>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Lembar</w:t>
            </w:r>
          </w:p>
        </w:tc>
        <w:tc>
          <w:tcPr>
            <w:tcW w:type="dxa" w:w="50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Isi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Masterplan &amp; Lahan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A1-01 – A1-02</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Masterplan 1:2000, batas lahan A/B (BLK Morut) dan C/D (bukan BLK, sumber BPN – hak pakai Pemda)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Perspektif kawasan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A1-03 – A1-12</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Gambaran visual kawasan, gerbang, kantor, workshop</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Pematangan lahan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A1-13 – A1-14</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Masterplan pematangan dan kontur; garis potongan POT.1–POT.10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Cross section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A1-15 – A1-17</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Potongan POT.1–POT.10 (galian, timbunan, proyeksi bangunan, tanah eksisting/rencana)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Penataan turap</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A1-18 – A1-19, A1-25</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Masterplan turap dan denah Segmen A/B 1:1200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Detail turap</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A1-20 – A1-24, A1-26 – A1-31</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Detail A1–A24 dan B1–B28 skala 1:40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Saluran kawasan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A1-32 – A1-33</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Jalur saluran dan detail jalan + saluran (D1)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Gedung Kantor (GEN)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A0-01 – A0-13</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Masterplan, siteplan, paving, view, denah L1/L2, tabel finishing, tampak, potongan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Daftar gambar struktur (STR)</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49 lembar (hanya daftar)</w:t>
            </w:r>
          </w:p>
        </w:tc>
        <w:tc>
          <w:tcPr>
            <w:tcW w:type="dxa" w:w="5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Spun pile, pile cap, kolom, balok, plat, ringbalk, rangka atap, tangga – isi detail tidak ada dalam berkas</w:t>
            </w:r>
          </w:p>
        </w:tc>
      </w:tr>
    </w:tbl>
    <w:p>
      <w:pPr>
        <w:pStyle w:val="Heading3"/>
        <w:keepNext/>
        <w:spacing w:after="80" w:before="160"/>
      </w:pPr>
      <w:r>
        <w:rPr>
          <w:rFonts w:ascii="Arial" w:cs="Arial" w:eastAsia="Arial" w:hAnsi="Arial"/>
          <w:b/>
          <w:bCs/>
          <w:sz w:val="22"/>
          <w:szCs w:val="22"/>
        </w:rPr>
        <w:t xml:space="preserve">b. Standar dan peraturan acuan (dikonfirmasi dengan spesifikasi teknis kontrak)</w:t>
      </w:r>
    </w:p>
    <w:p>
      <w:pPr>
        <w:pStyle w:val="ListParagraph"/>
        <w:numPr>
          <w:ilvl w:val="0"/>
          <w:numId w:val="2"/>
        </w:numPr>
        <w:spacing w:after="60" w:line="264"/>
        <w:jc w:val="both"/>
      </w:pPr>
      <w:r>
        <w:rPr>
          <w:rFonts w:ascii="Arial" w:cs="Arial" w:eastAsia="Arial" w:hAnsi="Arial"/>
          <w:sz w:val="21"/>
          <w:szCs w:val="21"/>
        </w:rPr>
        <w:t xml:space="preserve">SNI 2847 (persyaratan beton struktural), SNI 1726 (ketahanan gempa), SNI 1727 (beban minimum), SNI 2052 (baja tulangan), SNI 2049 (semen), SNI 03-6861 / SNI 7394 (campuran dan tata cara pekerjaan beton).</w:t>
      </w:r>
    </w:p>
    <w:p>
      <w:pPr>
        <w:pStyle w:val="ListParagraph"/>
        <w:numPr>
          <w:ilvl w:val="0"/>
          <w:numId w:val="2"/>
        </w:numPr>
        <w:spacing w:after="60" w:line="264"/>
        <w:jc w:val="both"/>
      </w:pPr>
      <w:r>
        <w:rPr>
          <w:rFonts w:ascii="Arial" w:cs="Arial" w:eastAsia="Arial" w:hAnsi="Arial"/>
          <w:sz w:val="21"/>
          <w:szCs w:val="21"/>
        </w:rPr>
        <w:t xml:space="preserve">SNI 8460 (persyaratan perancangan geoteknik), SNI 1743 (pemadatan tanah/Proctor), SNI 1744 (CBR), SNI 03-2828 (kepadatan lapangan – sand cone), SNI 4153 (SPT), SNI 2827 (sondir).</w:t>
      </w:r>
    </w:p>
    <w:p>
      <w:pPr>
        <w:pStyle w:val="ListParagraph"/>
        <w:numPr>
          <w:ilvl w:val="0"/>
          <w:numId w:val="2"/>
        </w:numPr>
        <w:spacing w:after="60" w:line="264"/>
        <w:jc w:val="both"/>
      </w:pPr>
      <w:r>
        <w:rPr>
          <w:rFonts w:ascii="Arial" w:cs="Arial" w:eastAsia="Arial" w:hAnsi="Arial"/>
          <w:sz w:val="21"/>
          <w:szCs w:val="21"/>
        </w:rPr>
        <w:t xml:space="preserve">SNI 03-0691 (paving block), SNI 8153 (instalasi plambing), SNI 03-6197 (pencahayaan), SNI 03-6574 (instalasi listrik/ PUIL).</w:t>
      </w:r>
    </w:p>
    <w:p>
      <w:pPr>
        <w:pStyle w:val="ListParagraph"/>
        <w:numPr>
          <w:ilvl w:val="0"/>
          <w:numId w:val="2"/>
        </w:numPr>
        <w:spacing w:after="60" w:line="264"/>
        <w:jc w:val="both"/>
      </w:pPr>
      <w:r>
        <w:rPr>
          <w:rFonts w:ascii="Arial" w:cs="Arial" w:eastAsia="Arial" w:hAnsi="Arial"/>
          <w:sz w:val="21"/>
          <w:szCs w:val="21"/>
        </w:rPr>
        <w:t xml:space="preserve">UU No. 2/2017 jo. UU Cipta Kerja tentang Jasa Konstruksi; UU No. 1/1970 K3; Permen PUPR No. 10/2021 tentang Pedoman SMKK; Permen PUPR No. 22/2018 (bangunan gedung negara).</w:t>
      </w:r>
    </w:p>
    <w:p>
      <w:pPr>
        <w:pStyle w:val="Heading1"/>
        <w:pageBreakBefore/>
        <w:spacing w:after="200" w:before="0"/>
      </w:pPr>
      <w:r>
        <w:rPr>
          <w:rFonts w:ascii="Arial" w:cs="Arial" w:eastAsia="Arial" w:hAnsi="Arial"/>
          <w:b/>
          <w:bCs/>
          <w:color w:val="1F3864"/>
          <w:sz w:val="28"/>
          <w:szCs w:val="28"/>
        </w:rPr>
        <w:t xml:space="preserve">BAB 2  ANALISIS GAMBAR DAN KONDISI LAPANGAN</w:t>
      </w:r>
    </w:p>
    <w:p>
      <w:pPr>
        <w:pStyle w:val="Heading2"/>
        <w:keepNext/>
        <w:spacing w:after="120" w:before="240"/>
      </w:pPr>
      <w:r>
        <w:rPr>
          <w:rFonts w:ascii="Arial" w:cs="Arial" w:eastAsia="Arial" w:hAnsi="Arial"/>
          <w:b/>
          <w:bCs/>
          <w:color w:val="1F3864"/>
          <w:sz w:val="24"/>
          <w:szCs w:val="24"/>
        </w:rPr>
        <w:t xml:space="preserve">2.1  Kondisi Tapak</w:t>
      </w:r>
    </w:p>
    <w:p>
      <w:pPr>
        <w:pStyle w:val="ListParagraph"/>
        <w:numPr>
          <w:ilvl w:val="0"/>
          <w:numId w:val="2"/>
        </w:numPr>
        <w:spacing w:after="60" w:line="264"/>
        <w:jc w:val="both"/>
      </w:pPr>
      <w:r>
        <w:rPr>
          <w:rFonts w:ascii="Arial" w:cs="Arial" w:eastAsia="Arial" w:hAnsi="Arial"/>
          <w:sz w:val="21"/>
          <w:szCs w:val="21"/>
        </w:rPr>
        <w:t xml:space="preserve">Tapak berbentuk huruf L memanjang berarah utara-timur laut ke selatan-barat daya: akses dari Jalan Trans Sulawesi di sisi utara (pos jaga dan gerbang, zona 1), semakin ke selatan semakin tinggi (kontur dari sekitar +11 sampai +49 mdpl). Kantor (zona 3) berada di bagian paling rendah dekat gerbang, workshop berat (zona 16–23) di bagian paling tinggi.</w:t>
      </w:r>
    </w:p>
    <w:p>
      <w:pPr>
        <w:pStyle w:val="ListParagraph"/>
        <w:numPr>
          <w:ilvl w:val="0"/>
          <w:numId w:val="2"/>
        </w:numPr>
        <w:spacing w:after="60" w:line="264"/>
        <w:jc w:val="both"/>
      </w:pPr>
      <w:r>
        <w:rPr>
          <w:rFonts w:ascii="Arial" w:cs="Arial" w:eastAsia="Arial" w:hAnsi="Arial"/>
          <w:sz w:val="21"/>
          <w:szCs w:val="21"/>
        </w:rPr>
        <w:t xml:space="preserve">Lahan hijau/semak dan tanah merah; terdapat beberapa bangunan eksisting (outline merah pada foto udara A1-02/A1-13) di sekitar pintu masuk dan di bagian tengah tapak yang harus dipastikan statusnya (dibongkar/dipertahankan).</w:t>
      </w:r>
    </w:p>
    <w:p>
      <w:pPr>
        <w:pStyle w:val="ListParagraph"/>
        <w:numPr>
          <w:ilvl w:val="0"/>
          <w:numId w:val="2"/>
        </w:numPr>
        <w:spacing w:after="60" w:line="264"/>
        <w:jc w:val="both"/>
      </w:pPr>
      <w:r>
        <w:rPr>
          <w:rFonts w:ascii="Arial" w:cs="Arial" w:eastAsia="Arial" w:hAnsi="Arial"/>
          <w:sz w:val="21"/>
          <w:szCs w:val="21"/>
        </w:rPr>
        <w:t xml:space="preserve">Batas lahan: area A dan B = lahan BLK Morut (garis merah); area C dan D = bukan lahan BLK Morut (sumber BPN, hak pakai Pemda). Seluruh kegiatan pematangan hanya boleh berada dalam batas A/B kecuali ada izin tertulis.</w:t>
      </w:r>
    </w:p>
    <w:p>
      <w:pPr>
        <w:pStyle w:val="ListParagraph"/>
        <w:numPr>
          <w:ilvl w:val="0"/>
          <w:numId w:val="2"/>
        </w:numPr>
        <w:spacing w:after="60" w:line="264"/>
        <w:jc w:val="both"/>
      </w:pPr>
      <w:r>
        <w:rPr>
          <w:rFonts w:ascii="Arial" w:cs="Arial" w:eastAsia="Arial" w:hAnsi="Arial"/>
          <w:sz w:val="21"/>
          <w:szCs w:val="21"/>
        </w:rPr>
        <w:t xml:space="preserve">Empat titik benchmark (BM-1 – BM-4, UTM 51S) tersedia pada gambar sebagai referensi elevasi/koordinat.</w:t>
      </w:r>
    </w:p>
    <w:p>
      <w:pPr>
        <w:pStyle w:val="Heading2"/>
        <w:keepNext/>
        <w:spacing w:after="120" w:before="240"/>
      </w:pPr>
      <w:r>
        <w:rPr>
          <w:rFonts w:ascii="Arial" w:cs="Arial" w:eastAsia="Arial" w:hAnsi="Arial"/>
          <w:b/>
          <w:bCs/>
          <w:color w:val="1F3864"/>
          <w:sz w:val="24"/>
          <w:szCs w:val="24"/>
        </w:rPr>
        <w:t xml:space="preserve">2.2  Rekapitulasi Komponen Pekerjaan dari Gambar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7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No</w:t>
            </w:r>
          </w:p>
        </w:tc>
        <w:tc>
          <w:tcPr>
            <w:tcW w:type="dxa" w:w="2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Komponen</w:t>
            </w:r>
          </w:p>
        </w:tc>
        <w:tc>
          <w:tcPr>
            <w:tcW w:type="dxa" w:w="67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Data utama dari gambar</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Terasering / pematangan</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Platform bertingkat (elevasi rencana tercantum per teras pada A1-18, mis. ±13 s.d. ±49 mdpl); galian di bagian tinggi, timbunan di bagian rendah (POT.1–10: dominan galian di bagian atas, timbunan di bagian bawah)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2</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Turap Segmen A</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24 tipe (A1–A24), total tinggi 0,75 m – 5,03 m; lebar dasar 0,60 – 2,50 m; sisi dalam dan luar lahan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3</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Turap Segmen B</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28 tipe (B1–B28), total tinggi 0,75 m – 7,33 m (B11); B17 dan B23 ±6,13 m; lebar dasar 0,60 – 3,40 m</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Detail turap</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Pasangan batu kali/belah trapesium, lebar puncak 30 cm; pondasi/telapak tinggi 20–120 cm; weep hole pipa Ø2,5" (jarak horizontal 2 m, vertikal 1 m)</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5</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Saluran kawasan (D1)</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U-ditch 100×100×10–120 (saluran utama); U-ditch 30×500×8–120 ×2 (gutter pipa air bersih/hidran dan kabel listrik); di bawah trotoar paving blok</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6</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Jalan kawasan</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Badan jalan 6,00 m aspal; trotoar 1,50 m kiri-kanan (total 9,00 m); kanstin precast 20×30×50; paving blok t=8 cm di atas pasir urug dan urugan tanah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7</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Gedung Kantor</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31,50 × 27,50 m, 2 lantai; grid 6000-6000-7500-6000-6000 (as 1–6) × 3000×4, 6000, 2500 (as G–B) + drop-off 10000; fondasi spun pile + pile cap; rangka atap baja, penutup bitumen + dak beton waterproofing; secondary skin ACP/conwood/acrylic</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8</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Paving halaman kantor</w:t>
            </w:r>
          </w:p>
        </w:tc>
        <w:tc>
          <w:tcPr>
            <w:tcW w:type="dxa" w:w="67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Paving block t=8 cm, f'c 25 MPa, pasir urug, pengunci 10×20 cm f'c 15 MPa; luas area tertera pada A0-03 (angka luas tidak terbaca jelas, hitung ulang)</w:t>
            </w:r>
          </w:p>
        </w:tc>
      </w:tr>
    </w:tbl>
    <w:p>
      <w:pPr>
        <w:pStyle w:val="Heading2"/>
        <w:keepNext/>
        <w:spacing w:after="120" w:before="240"/>
      </w:pPr>
      <w:r>
        <w:rPr>
          <w:rFonts w:ascii="Arial" w:cs="Arial" w:eastAsia="Arial" w:hAnsi="Arial"/>
          <w:b/>
          <w:bCs/>
          <w:color w:val="1F3864"/>
          <w:sz w:val="24"/>
          <w:szCs w:val="24"/>
        </w:rPr>
        <w:t xml:space="preserve">2.3  Hasil Analisis dan Hal yang Perlu Klarifikasi (RFI)</w:t>
      </w:r>
    </w:p>
    <w:p>
      <w:pPr>
        <w:spacing w:after="100" w:line="276"/>
        <w:jc w:val="both"/>
      </w:pPr>
      <w:r>
        <w:rPr>
          <w:rFonts w:ascii="Arial" w:cs="Arial" w:eastAsia="Arial" w:hAnsi="Arial"/>
          <w:sz w:val="21"/>
          <w:szCs w:val="21"/>
        </w:rPr>
        <w:t xml:space="preserve">Dalam reviu gambar ditemukan beberapa hal yang mempengaruhi metode pelaksanaan dan harus diklarifikasi dengan Perencana/MK sebelum pekerjaan terkait dimulai: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6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No</w:t>
            </w:r>
          </w:p>
        </w:tc>
        <w:tc>
          <w:tcPr>
            <w:tcW w:type="dxa" w:w="4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Temuan</w:t>
            </w:r>
          </w:p>
        </w:tc>
        <w:tc>
          <w:tcPr>
            <w:tcW w:type="dxa" w:w="46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Dampak / Tindak lanjut</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Gambar struktur (STR, 49 lembar) dan laporan penyelidikan tanah (sondir/boring) tidak ada dalam berkas; hanya daftar gambar.</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Metode fondasi, tulangan dan mutu beton bersifat umum. Minta gambar STR, hasil sondir/SPT, spesifikasi teknis, BoQ.</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2</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Tinggi total dinding batu hingga 7,33 m (B11) dan 6,13 m (B17, B23), di lereng; tidak ada keterangan perhitungan stabilitas.</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Minta/verifikasi analisis stabilitas guling-geser-daya dukung-lereng; pelaksanaan bertahap per lift ≤1,5 m, pemantauan deformasi. Bila perlu usulkan value engineering (mis. beton bertulang/gabion/ terasering tambahan).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3</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Satuan dimensi pada gambar pematangan (kemungkinan cm; 50.400 ≈ 504 m, 20.887 ≈ 209 m) berbeda dengan gambar bangunan (mm).</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Kontraktor melakukan pengukuran ulang; konfirmasi satuan sebelum menghitung volume.</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4</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Elevasi: catatan desain kantor menyebut tanah rencana +15,00 mdpl dan peil ±0,00 &gt; GL-1,00, sedangkan tampak/potongan menuliskan GL-0,70 dan Muka Tanah GL-1,00; spun pile terbaca ±10 m, bottom pile cap SFL-11,00.</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Samakan datum ±0,00 dan elevasi lantai dengan elevasi teras A1-18 (kantor ±13–16 mdpl); konfirmasi panjang spun pile dengan data tanah.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5</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Bangunan eksisting dan pepohonan di dalam tapak; sebagian kontur memotong sungai/alur air (terlihat di foto udara).</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Survei status dan izin pembongkaran; rencana pengalihan air sementara.</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6</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Area C dan D bukan lahan BLK; zona 31 (area praktik outdoor) dan zona 25–30 berada dekat batas.</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Pastikan batas koordinat dengan BPN/Pemda; patok batas dan jangan melampaui.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7</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Kemiringan talud galian/timbunan dan perlindungan permukaan lereng tidak dijelaskan; tidak ada gambar drainase lereng (saluran kaki/ crest).</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Usulkan: kemiringan sementara 1:1,5 (verifikasi), saluran lereng, penghijauan/ hydroseeding; minta persetujuan MK.</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8</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Gambar saluran kawasan memuat catatan "jalur mekanikal &amp; plambing menyesuaikan gambar MEP kawasan"; gambar MEP tidak ada dalam berkas.</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Koordinasi clash antar saluran, kabel dan pipa; shop drawing terpadu.</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9</w:t>
            </w:r>
          </w:p>
        </w:tc>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Dokumen berjudul "Reviu Desain" (bukan DED final); lokasi sumber material (batu kali, agregat, aspal, readymix) di Morowali Utara belum diketahui.</w:t>
            </w:r>
          </w:p>
        </w:tc>
        <w:tc>
          <w:tcPr>
            <w:tcW w:type="dxa" w:w="4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Survei quarry dan batching plant; jarak angkut dan kapasitas mempengaruhi jadwal.</w:t>
            </w:r>
          </w:p>
        </w:tc>
      </w:tr>
    </w:tbl>
    <w:p>
      <w:pPr>
        <w:pStyle w:val="Heading1"/>
        <w:pageBreakBefore/>
        <w:spacing w:after="200" w:before="0"/>
      </w:pPr>
      <w:r>
        <w:rPr>
          <w:rFonts w:ascii="Arial" w:cs="Arial" w:eastAsia="Arial" w:hAnsi="Arial"/>
          <w:b/>
          <w:bCs/>
          <w:color w:val="1F3864"/>
          <w:sz w:val="28"/>
          <w:szCs w:val="28"/>
        </w:rPr>
        <w:t xml:space="preserve">BAB 3  ORGANISASI PELAKSANAAN DAN SUMBER DAYA</w:t>
      </w:r>
    </w:p>
    <w:p>
      <w:pPr>
        <w:pStyle w:val="Heading2"/>
        <w:keepNext/>
        <w:spacing w:after="120" w:before="240"/>
      </w:pPr>
      <w:r>
        <w:rPr>
          <w:rFonts w:ascii="Arial" w:cs="Arial" w:eastAsia="Arial" w:hAnsi="Arial"/>
          <w:b/>
          <w:bCs/>
          <w:color w:val="1F3864"/>
          <w:sz w:val="24"/>
          <w:szCs w:val="24"/>
        </w:rPr>
        <w:t xml:space="preserve">3.1  Struktur Organisasi Lapangan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Jabatan</w:t>
            </w:r>
          </w:p>
        </w:tc>
        <w:tc>
          <w:tcPr>
            <w:tcW w:type="dxa" w:w="66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Tugas dan tanggung jawab utama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Project Manager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Penanggung jawab keseluruhan: mutu, waktu, biaya, K3, hubungan dengan PPK dan MK.</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Site Manager / Pelaksana Utama</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Mengatur operasional harian, alat, tenaga, urutan kerja, laporan harian/mingguan.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Engineer Sipil Struktur / Geoteknik</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Pengendalian pekerjaan tanah, turap, tiang pancang, beton; verifikasi desain lapangan.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Engineer Arsitektur &amp; Finishing</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Gambar kerja, sampel material, pengendalian finishing dan secondary skin.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Engineer MEP</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Jaringan listrik, plambing, hidran, tata udara, koordinasi clash.</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Surveyor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Pengukuran, stake-out, kontrol elevasi, as-built, hitung volume galian/timbunan.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QA/QC &amp; Quantity Surveyor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Pengujian mutu, form inspeksi (ITP), pengendalian dokumen, opname.</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Ahli K3 Konstruksi (SMKK)</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Rencana K3, inspeksi, izin kerja, induksi, pelaporan insiden, lingkungan.</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Logistik / Administrasi</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Pengadaan material, gudang, administrasi proyek.</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Mandor / Foreman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Kelompok kerja: tanah, batu, beton, besi, bekisting, finishing, MEP.</w:t>
            </w:r>
          </w:p>
        </w:tc>
      </w:tr>
    </w:tbl>
    <w:p>
      <w:pPr>
        <w:pStyle w:val="Heading2"/>
        <w:keepNext/>
        <w:spacing w:after="120" w:before="240"/>
      </w:pPr>
      <w:r>
        <w:rPr>
          <w:rFonts w:ascii="Arial" w:cs="Arial" w:eastAsia="Arial" w:hAnsi="Arial"/>
          <w:b/>
          <w:bCs/>
          <w:color w:val="1F3864"/>
          <w:sz w:val="24"/>
          <w:szCs w:val="24"/>
        </w:rPr>
        <w:t xml:space="preserve">3.2  Peralatan Utama (indikatif)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638"/>
        <w:gridCol w:w="2000"/>
      </w:tblGrid>
      <w:tr>
        <w:trPr>
          <w:tblHeader/>
        </w:trPr>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Pekerjaan</w:t>
            </w:r>
          </w:p>
        </w:tc>
        <w:tc>
          <w:tcPr>
            <w:tcW w:type="dxa" w:w="56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Peralatan</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Jumlah (min.)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Persiapan &amp; pengukuran</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Total station, GPS RTK/ GNSS, waterpass, theodolite, meteran, patok</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1 set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Tanah</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Excavator 20 t (PC200), bulldozer D6, dump truck 10 m³, motor grader, vibratory roller 10–12 t, wheel loader, water tank truck, stamper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Sesuai volume; min. 2–3 excavator &amp; 6–10 dump truck</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Turap batu</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Mixer (molen) 0,35 m³, excavator kecil/ crane, bor/ pipa PVC, perancah, alat bantu angkat batu</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3–4 gang</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Drainase &amp; jalan</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Excavator, crane/ truk crane (U-ditch), compactor, asphalt finisher, tandem roller, pneumatic tyre roller, AMP / hotmix</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Sesuai paket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Pondasi tiang</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Hydraulic static pile driver (jack-in) atau diesel/hydraulic hammer, crane crawler 50 t, welding machine, alat PDA/PIT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1 set</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Beton struktur</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Concrete mixer truck / batching plant, concrete pump / bucket, vibrator, scaffolding &amp; bekisting system, bar bender/cutter, tower crane atau mobile crane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Sesuai kebutuhan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Atap &amp; finishing</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Crane, alat las, gerinda, scaffolding bergerak, alat pasang ACP, alat ukur laser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Sesuai kebutuhan</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Pendukung</w:t>
            </w:r>
          </w:p>
        </w:tc>
        <w:tc>
          <w:tcPr>
            <w:tcW w:type="dxa" w:w="5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Genset, pompa air, dewatering, kompresor, mobil operasional, ambulans/ P3K, APAR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w:t>
            </w:r>
          </w:p>
        </w:tc>
      </w:tr>
    </w:tbl>
    <w:p>
      <w:pPr>
        <w:pStyle w:val="Heading2"/>
        <w:keepNext/>
        <w:spacing w:after="120" w:before="240"/>
      </w:pPr>
      <w:r>
        <w:rPr>
          <w:rFonts w:ascii="Arial" w:cs="Arial" w:eastAsia="Arial" w:hAnsi="Arial"/>
          <w:b/>
          <w:bCs/>
          <w:color w:val="1F3864"/>
          <w:sz w:val="24"/>
          <w:szCs w:val="24"/>
        </w:rPr>
        <w:t xml:space="preserve">3.3  Material Utama dan Persyaratan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Material</w:t>
            </w:r>
          </w:p>
        </w:tc>
        <w:tc>
          <w:tcPr>
            <w:tcW w:type="dxa" w:w="72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Persyaratan umum (sesuai spesifikasi teknis)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Batu kali / batu belah</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Keras, padat, bersih, tidak lapuk; ukuran min. 15–25 cm; batu besar di dasar; mortar PC:PS sesuai spesifikasi (acuan 1:4 – dikonfirmasi).</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Pipa weep hole</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PVC Ø2,5" (≈63 mm) dengan filter geotekstil/ijuk dan kerikil pada ujung dalam.</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Tanah timbunan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Bebas akar/organik/lempung ekspansif, PI rendah; dipadatkan ≥95% MDD (Proctor modifikasi); timbunan pilihan di belakang turap berbutir.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Beton struktur</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Mutu sesuai gambar STR; semen portland SNI 2049; agregat memenuhi SNI 1969/1970; air bersih; admixture bila perlu.</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Baja tulangan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BjTS/ BjTP sesuai SNI 2052; sertifikat mill test; tidak berkarat berlebih.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Spun pile</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Sesuai SNI 2847/ spesifikasi pabrik; diameter, kelas dan panjang per gambar STR; sertifikat uji pabrik; penyimpanan di dua titik tumpu.</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Paving block</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Tebal 8 cm, f'c 25 MPa (A0-03), SNI 03-0691; pengunci 10×20 cm f'c 15 MPa; pasir urug bersih.</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U-ditch precast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100×100×10–120 dan 30×50×8–120; mutu sesuai spesifikasi; tutup (cover) sesuai gambar.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Finishing</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Granit 60×60 (polished/unpolished), bata ringan t=10 cm, gypsum 9 mm + hollow 60×60, GRC board 3 mm area basah, ACP, conwood, acrylic 5 mm, bitumen 3 mm coklat, membrane waterproofing – sesuai Tabel Finishing A0-09.</w:t>
            </w:r>
          </w:p>
        </w:tc>
      </w:tr>
    </w:tbl>
    <w:p>
      <w:pPr>
        <w:pStyle w:val="Heading1"/>
        <w:pageBreakBefore/>
        <w:spacing w:after="200" w:before="0"/>
      </w:pPr>
      <w:r>
        <w:rPr>
          <w:rFonts w:ascii="Arial" w:cs="Arial" w:eastAsia="Arial" w:hAnsi="Arial"/>
          <w:b/>
          <w:bCs/>
          <w:color w:val="1F3864"/>
          <w:sz w:val="28"/>
          <w:szCs w:val="28"/>
        </w:rPr>
        <w:t xml:space="preserve">BAB 4  PEKERJAAN PERSIAPAN</w:t>
      </w:r>
    </w:p>
    <w:p>
      <w:pPr>
        <w:pStyle w:val="Heading2"/>
        <w:keepNext/>
        <w:spacing w:after="120" w:before="240"/>
      </w:pPr>
      <w:r>
        <w:rPr>
          <w:rFonts w:ascii="Arial" w:cs="Arial" w:eastAsia="Arial" w:hAnsi="Arial"/>
          <w:b/>
          <w:bCs/>
          <w:color w:val="1F3864"/>
          <w:sz w:val="24"/>
          <w:szCs w:val="24"/>
        </w:rPr>
        <w:t xml:space="preserve">4.1  Mobilisasi dan Fasilitas Sementara</w:t>
      </w:r>
    </w:p>
    <w:p>
      <w:pPr>
        <w:pStyle w:val="ListParagraph"/>
        <w:numPr>
          <w:ilvl w:val="0"/>
          <w:numId w:val="2"/>
        </w:numPr>
        <w:spacing w:after="60" w:line="264"/>
        <w:jc w:val="both"/>
      </w:pPr>
      <w:r>
        <w:rPr>
          <w:rFonts w:ascii="Arial" w:cs="Arial" w:eastAsia="Arial" w:hAnsi="Arial"/>
          <w:sz w:val="21"/>
          <w:szCs w:val="21"/>
        </w:rPr>
        <w:t xml:space="preserve">Mobilisasi personel dan peralatan setelah SPMK; pengajuan rencana mobilisasi ke MK.</w:t>
      </w:r>
    </w:p>
    <w:p>
      <w:pPr>
        <w:pStyle w:val="ListParagraph"/>
        <w:numPr>
          <w:ilvl w:val="0"/>
          <w:numId w:val="2"/>
        </w:numPr>
        <w:spacing w:after="60" w:line="264"/>
        <w:jc w:val="both"/>
      </w:pPr>
      <w:r>
        <w:rPr>
          <w:rFonts w:ascii="Arial" w:cs="Arial" w:eastAsia="Arial" w:hAnsi="Arial"/>
          <w:sz w:val="21"/>
          <w:szCs w:val="21"/>
        </w:rPr>
        <w:t xml:space="preserve">Pembuatan direksi keet, kantor MK, gudang material dan semen, bengkel besi, barak pekerja, MCK, pos jaga, area parkir alat dan area stockpile di lokasi relatif datar dekat gerbang (zona 1–4) dan tidak mengganggu rencana pekerjaan permanen.</w:t>
      </w:r>
    </w:p>
    <w:p>
      <w:pPr>
        <w:pStyle w:val="ListParagraph"/>
        <w:numPr>
          <w:ilvl w:val="0"/>
          <w:numId w:val="2"/>
        </w:numPr>
        <w:spacing w:after="60" w:line="264"/>
        <w:jc w:val="both"/>
      </w:pPr>
      <w:r>
        <w:rPr>
          <w:rFonts w:ascii="Arial" w:cs="Arial" w:eastAsia="Arial" w:hAnsi="Arial"/>
          <w:sz w:val="21"/>
          <w:szCs w:val="21"/>
        </w:rPr>
        <w:t xml:space="preserve">Instalasi air bersih, listrik sementara/genset, penerangan malam, komunikasi, rambu K3, papan nama proyek, P3K, APAR.</w:t>
      </w:r>
    </w:p>
    <w:p>
      <w:pPr>
        <w:pStyle w:val="ListParagraph"/>
        <w:numPr>
          <w:ilvl w:val="0"/>
          <w:numId w:val="2"/>
        </w:numPr>
        <w:spacing w:after="60" w:line="264"/>
        <w:jc w:val="both"/>
      </w:pPr>
      <w:r>
        <w:rPr>
          <w:rFonts w:ascii="Arial" w:cs="Arial" w:eastAsia="Arial" w:hAnsi="Arial"/>
          <w:sz w:val="21"/>
          <w:szCs w:val="21"/>
        </w:rPr>
        <w:t xml:space="preserve">Pagar sementara seng/ jaring sepanjang batas kerja, gerbang kerja dengan pengaman dan pembersih roda (wheel wash) agar jalan raya tidak kotor.</w:t>
      </w:r>
    </w:p>
    <w:p>
      <w:pPr>
        <w:pStyle w:val="Heading2"/>
        <w:keepNext/>
        <w:spacing w:after="120" w:before="240"/>
      </w:pPr>
      <w:r>
        <w:rPr>
          <w:rFonts w:ascii="Arial" w:cs="Arial" w:eastAsia="Arial" w:hAnsi="Arial"/>
          <w:b/>
          <w:bCs/>
          <w:color w:val="1F3864"/>
          <w:sz w:val="24"/>
          <w:szCs w:val="24"/>
        </w:rPr>
        <w:t xml:space="preserve">4.2  Pengukuran dan Pemetaan</w:t>
      </w:r>
    </w:p>
    <w:p>
      <w:pPr>
        <w:pStyle w:val="ListParagraph"/>
        <w:numPr>
          <w:ilvl w:val="0"/>
          <w:numId w:val="4"/>
        </w:numPr>
        <w:spacing w:after="60" w:line="264"/>
        <w:jc w:val="both"/>
      </w:pPr>
      <w:r>
        <w:rPr>
          <w:rFonts w:ascii="Arial" w:cs="Arial" w:eastAsia="Arial" w:hAnsi="Arial"/>
          <w:sz w:val="21"/>
          <w:szCs w:val="21"/>
        </w:rPr>
        <w:t xml:space="preserve">Verifikasi BM-1 – BM-4 (UTM 51S) dengan GNSS; buat BM kerja tambahan tiap ±100 m, dilindungi beton dan dicat.</w:t>
      </w:r>
    </w:p>
    <w:p>
      <w:pPr>
        <w:pStyle w:val="ListParagraph"/>
        <w:numPr>
          <w:ilvl w:val="0"/>
          <w:numId w:val="4"/>
        </w:numPr>
        <w:spacing w:after="60" w:line="264"/>
        <w:jc w:val="both"/>
      </w:pPr>
      <w:r>
        <w:rPr>
          <w:rFonts w:ascii="Arial" w:cs="Arial" w:eastAsia="Arial" w:hAnsi="Arial"/>
          <w:sz w:val="21"/>
          <w:szCs w:val="21"/>
        </w:rPr>
        <w:t xml:space="preserve">Pengukuran ulang topografi (kontur eksisting) di tapak dan koreksi terhadap gambar; hasil dilaporkan ke MK (Mutual Check 0%).</w:t>
      </w:r>
    </w:p>
    <w:p>
      <w:pPr>
        <w:pStyle w:val="ListParagraph"/>
        <w:numPr>
          <w:ilvl w:val="0"/>
          <w:numId w:val="4"/>
        </w:numPr>
        <w:spacing w:after="60" w:line="264"/>
        <w:jc w:val="both"/>
      </w:pPr>
      <w:r>
        <w:rPr>
          <w:rFonts w:ascii="Arial" w:cs="Arial" w:eastAsia="Arial" w:hAnsi="Arial"/>
          <w:sz w:val="21"/>
          <w:szCs w:val="21"/>
        </w:rPr>
        <w:t xml:space="preserve">Stake-out batas lahan A/B sesuai koordinat BPN; pasang patok batas yang tidak boleh dilampaui.</w:t>
      </w:r>
    </w:p>
    <w:p>
      <w:pPr>
        <w:pStyle w:val="ListParagraph"/>
        <w:numPr>
          <w:ilvl w:val="0"/>
          <w:numId w:val="4"/>
        </w:numPr>
        <w:spacing w:after="60" w:line="264"/>
        <w:jc w:val="both"/>
      </w:pPr>
      <w:r>
        <w:rPr>
          <w:rFonts w:ascii="Arial" w:cs="Arial" w:eastAsia="Arial" w:hAnsi="Arial"/>
          <w:sz w:val="21"/>
          <w:szCs w:val="21"/>
        </w:rPr>
        <w:t xml:space="preserve">Stake-out sumbu jalan, garis batas teras, kaki/pinggir turap (titik A1–A24, B1–B28 pada A1-19 dan A1-25), jalur saluran (A1-32), as bangunan kantor, titik spun pile.</w:t>
      </w:r>
    </w:p>
    <w:p>
      <w:pPr>
        <w:pStyle w:val="ListParagraph"/>
        <w:numPr>
          <w:ilvl w:val="0"/>
          <w:numId w:val="4"/>
        </w:numPr>
        <w:spacing w:after="60" w:line="264"/>
        <w:jc w:val="both"/>
      </w:pPr>
      <w:r>
        <w:rPr>
          <w:rFonts w:ascii="Arial" w:cs="Arial" w:eastAsia="Arial" w:hAnsi="Arial"/>
          <w:sz w:val="21"/>
          <w:szCs w:val="21"/>
        </w:rPr>
        <w:t xml:space="preserve">Pasang profil kontrol (profile board/ patok slope) tiap 20–25 m di galian dan timbunan; pengecekan elevasi per layer.</w:t>
      </w:r>
    </w:p>
    <w:p>
      <w:pPr>
        <w:pStyle w:val="ListParagraph"/>
        <w:numPr>
          <w:ilvl w:val="0"/>
          <w:numId w:val="4"/>
        </w:numPr>
        <w:spacing w:after="60" w:line="264"/>
        <w:jc w:val="both"/>
      </w:pPr>
      <w:r>
        <w:rPr>
          <w:rFonts w:ascii="Arial" w:cs="Arial" w:eastAsia="Arial" w:hAnsi="Arial"/>
          <w:sz w:val="21"/>
          <w:szCs w:val="21"/>
        </w:rPr>
        <w:t xml:space="preserve">Pembuatan gambar kerja (shop drawing) dan hitung volume galian/timbunan berdasarkan cross-section POT.1–POT.10 dan tambahan potongan setiap 25 m.</w:t>
      </w:r>
    </w:p>
    <w:p>
      <w:pPr>
        <w:pStyle w:val="Heading2"/>
        <w:keepNext/>
        <w:spacing w:after="120" w:before="240"/>
      </w:pPr>
      <w:r>
        <w:rPr>
          <w:rFonts w:ascii="Arial" w:cs="Arial" w:eastAsia="Arial" w:hAnsi="Arial"/>
          <w:b/>
          <w:bCs/>
          <w:color w:val="1F3864"/>
          <w:sz w:val="24"/>
          <w:szCs w:val="24"/>
        </w:rPr>
        <w:t xml:space="preserve">4.3  Pembersihan Lahan dan Pengamanan Lingkungan</w:t>
      </w:r>
    </w:p>
    <w:p>
      <w:pPr>
        <w:pStyle w:val="ListParagraph"/>
        <w:numPr>
          <w:ilvl w:val="0"/>
          <w:numId w:val="2"/>
        </w:numPr>
        <w:spacing w:after="60" w:line="264"/>
        <w:jc w:val="both"/>
      </w:pPr>
      <w:r>
        <w:rPr>
          <w:rFonts w:ascii="Arial" w:cs="Arial" w:eastAsia="Arial" w:hAnsi="Arial"/>
          <w:sz w:val="21"/>
          <w:szCs w:val="21"/>
        </w:rPr>
        <w:t xml:space="preserve">Survei kondisi eksisting: bangunan, jaringan utilitas, pohon, alur air, kuburan atau situs lain; didokumentasikan (foto/video) dan disepakati dengan MK/ PPK.</w:t>
      </w:r>
    </w:p>
    <w:p>
      <w:pPr>
        <w:pStyle w:val="ListParagraph"/>
        <w:numPr>
          <w:ilvl w:val="0"/>
          <w:numId w:val="2"/>
        </w:numPr>
        <w:spacing w:after="60" w:line="264"/>
        <w:jc w:val="both"/>
      </w:pPr>
      <w:r>
        <w:rPr>
          <w:rFonts w:ascii="Arial" w:cs="Arial" w:eastAsia="Arial" w:hAnsi="Arial"/>
          <w:sz w:val="21"/>
          <w:szCs w:val="21"/>
        </w:rPr>
        <w:t xml:space="preserve">Pembongkaran bangunan eksisting hanya setelah ada persetujuan tertulis dan izin pemilik; material hasil bongkar dipilah.</w:t>
      </w:r>
    </w:p>
    <w:p>
      <w:pPr>
        <w:pStyle w:val="ListParagraph"/>
        <w:numPr>
          <w:ilvl w:val="0"/>
          <w:numId w:val="2"/>
        </w:numPr>
        <w:spacing w:after="60" w:line="264"/>
        <w:jc w:val="both"/>
      </w:pPr>
      <w:r>
        <w:rPr>
          <w:rFonts w:ascii="Arial" w:cs="Arial" w:eastAsia="Arial" w:hAnsi="Arial"/>
          <w:sz w:val="21"/>
          <w:szCs w:val="21"/>
        </w:rPr>
        <w:t xml:space="preserve">Pembersihan semak dan pohon (land clearing) dengan excavator/ chainsaw secara bertahap per zona; akar &gt; Ø10 cm dicabut; pohon yang ditetapkan dipertahankan diberi pelindung.</w:t>
      </w:r>
    </w:p>
    <w:p>
      <w:pPr>
        <w:pStyle w:val="ListParagraph"/>
        <w:numPr>
          <w:ilvl w:val="0"/>
          <w:numId w:val="2"/>
        </w:numPr>
        <w:spacing w:after="60" w:line="264"/>
        <w:jc w:val="both"/>
      </w:pPr>
      <w:r>
        <w:rPr>
          <w:rFonts w:ascii="Arial" w:cs="Arial" w:eastAsia="Arial" w:hAnsi="Arial"/>
          <w:sz w:val="21"/>
          <w:szCs w:val="21"/>
        </w:rPr>
        <w:t xml:space="preserve">Pengupasan tanah pucuk (topsoil) ±20–30 cm; ditumpuk terpisah untuk lansekap; bahan organik tidak boleh digunakan sebagai timbunan struktur.</w:t>
      </w:r>
    </w:p>
    <w:p>
      <w:pPr>
        <w:pStyle w:val="ListParagraph"/>
        <w:numPr>
          <w:ilvl w:val="0"/>
          <w:numId w:val="2"/>
        </w:numPr>
        <w:spacing w:after="60" w:line="264"/>
        <w:jc w:val="both"/>
      </w:pPr>
      <w:r>
        <w:rPr>
          <w:rFonts w:ascii="Arial" w:cs="Arial" w:eastAsia="Arial" w:hAnsi="Arial"/>
          <w:sz w:val="21"/>
          <w:szCs w:val="21"/>
        </w:rPr>
        <w:t xml:space="preserve">Pengendalian erosi dan sedimen: saluran sementara, kolam pengendap lumpur (sediment trap) di titik buang menuju badan air, tidak boleh membuang lumpur ke jalan raya atau sungai.</w:t>
      </w:r>
    </w:p>
    <w:p>
      <w:pPr>
        <w:pStyle w:val="Heading2"/>
        <w:keepNext/>
        <w:spacing w:after="120" w:before="240"/>
      </w:pPr>
      <w:r>
        <w:rPr>
          <w:rFonts w:ascii="Arial" w:cs="Arial" w:eastAsia="Arial" w:hAnsi="Arial"/>
          <w:b/>
          <w:bCs/>
          <w:color w:val="1F3864"/>
          <w:sz w:val="24"/>
          <w:szCs w:val="24"/>
        </w:rPr>
        <w:t xml:space="preserve">4.4  Jalan Kerja dan Akses</w:t>
      </w:r>
    </w:p>
    <w:p>
      <w:pPr>
        <w:spacing w:after="100" w:line="276"/>
        <w:jc w:val="both"/>
      </w:pPr>
      <w:r>
        <w:rPr>
          <w:rFonts w:ascii="Arial" w:cs="Arial" w:eastAsia="Arial" w:hAnsi="Arial"/>
          <w:sz w:val="21"/>
          <w:szCs w:val="21"/>
        </w:rPr>
        <w:t xml:space="preserve">Jalan kerja dibangun mengikuti trase jalan kawasan (lebar kerja min. 6 m) dengan material sirtu/ perkerasan sementara dan pemasangan gorong-gorong sementara pada alur air. Akses ke teras bagian atas dibuat bertahap mengikuti kemajuan galian.</w:t>
      </w:r>
    </w:p>
    <w:p>
      <w:pPr>
        <w:pStyle w:val="Heading1"/>
        <w:pageBreakBefore/>
        <w:spacing w:after="200" w:before="0"/>
      </w:pPr>
      <w:r>
        <w:rPr>
          <w:rFonts w:ascii="Arial" w:cs="Arial" w:eastAsia="Arial" w:hAnsi="Arial"/>
          <w:b/>
          <w:bCs/>
          <w:color w:val="1F3864"/>
          <w:sz w:val="28"/>
          <w:szCs w:val="28"/>
        </w:rPr>
        <w:t xml:space="preserve">BAB 5  METODE PEMATANGAN LAHAN (GALIAN DAN TIMBUNAN)</w:t>
      </w:r>
    </w:p>
    <w:p>
      <w:pPr>
        <w:pStyle w:val="Heading2"/>
        <w:keepNext/>
        <w:spacing w:after="120" w:before="240"/>
      </w:pPr>
      <w:r>
        <w:rPr>
          <w:rFonts w:ascii="Arial" w:cs="Arial" w:eastAsia="Arial" w:hAnsi="Arial"/>
          <w:b/>
          <w:bCs/>
          <w:color w:val="1F3864"/>
          <w:sz w:val="24"/>
          <w:szCs w:val="24"/>
        </w:rPr>
        <w:t xml:space="preserve">5.1  Strategi Pelaksanaan</w:t>
      </w:r>
    </w:p>
    <w:p>
      <w:pPr>
        <w:spacing w:after="100" w:line="276"/>
        <w:jc w:val="both"/>
      </w:pPr>
      <w:r>
        <w:rPr>
          <w:rFonts w:ascii="Arial" w:cs="Arial" w:eastAsia="Arial" w:hAnsi="Arial"/>
          <w:sz w:val="21"/>
          <w:szCs w:val="21"/>
        </w:rPr>
        <w:t xml:space="preserve">Pekerjaan tanah dilaksanakan dengan prinsip keseimbangan galian-timbunan (cut &amp; fill balance) dan pelaksanaan teras demi teras dari bagian atas ke bawah, agar material galian di bagian tinggi langsung dipakai sebagai timbunan di bagian rendah. Urutan dibagi ke dalam zona kerja mengikuti garis POT.1–POT.10 dan segmen turap A dan B:</w:t>
      </w:r>
    </w:p>
    <w:p>
      <w:pPr>
        <w:pStyle w:val="ListParagraph"/>
        <w:numPr>
          <w:ilvl w:val="0"/>
          <w:numId w:val="5"/>
        </w:numPr>
        <w:spacing w:after="60" w:line="264"/>
        <w:jc w:val="both"/>
      </w:pPr>
      <w:r>
        <w:rPr>
          <w:rFonts w:ascii="Arial" w:cs="Arial" w:eastAsia="Arial" w:hAnsi="Arial"/>
          <w:sz w:val="21"/>
          <w:szCs w:val="21"/>
        </w:rPr>
        <w:t xml:space="preserve">Zona I – Gerbang, kantor dan parkir (teras ±13–19 mdpl): didahulukan sebagai area kerja gedung kantor dan akses.</w:t>
      </w:r>
    </w:p>
    <w:p>
      <w:pPr>
        <w:pStyle w:val="ListParagraph"/>
        <w:numPr>
          <w:ilvl w:val="0"/>
          <w:numId w:val="5"/>
        </w:numPr>
        <w:spacing w:after="60" w:line="264"/>
        <w:jc w:val="both"/>
      </w:pPr>
      <w:r>
        <w:rPr>
          <w:rFonts w:ascii="Arial" w:cs="Arial" w:eastAsia="Arial" w:hAnsi="Arial"/>
          <w:sz w:val="21"/>
          <w:szCs w:val="21"/>
        </w:rPr>
        <w:t xml:space="preserve">Zona II – Aula, talent corner, workshop ringan (teras ±19–33 mdpl).</w:t>
      </w:r>
    </w:p>
    <w:p>
      <w:pPr>
        <w:pStyle w:val="ListParagraph"/>
        <w:numPr>
          <w:ilvl w:val="0"/>
          <w:numId w:val="5"/>
        </w:numPr>
        <w:spacing w:after="60" w:line="264"/>
        <w:jc w:val="both"/>
      </w:pPr>
      <w:r>
        <w:rPr>
          <w:rFonts w:ascii="Arial" w:cs="Arial" w:eastAsia="Arial" w:hAnsi="Arial"/>
          <w:sz w:val="21"/>
          <w:szCs w:val="21"/>
        </w:rPr>
        <w:t xml:space="preserve">Zona III – Pusat kawasan/ bundaran dan workshop berat (teras ±33–49 mdpl) serta asrama, masjid dan lapangan (barat).</w:t>
      </w:r>
    </w:p>
    <w:p>
      <w:pPr>
        <w:pStyle w:val="ListParagraph"/>
        <w:numPr>
          <w:ilvl w:val="0"/>
          <w:numId w:val="5"/>
        </w:numPr>
        <w:spacing w:after="60" w:line="264"/>
        <w:jc w:val="both"/>
      </w:pPr>
      <w:r>
        <w:rPr>
          <w:rFonts w:ascii="Arial" w:cs="Arial" w:eastAsia="Arial" w:hAnsi="Arial"/>
          <w:sz w:val="21"/>
          <w:szCs w:val="21"/>
        </w:rPr>
        <w:t xml:space="preserve">Zona IV – Area praktik outdoor (zona 31) dan sisi selatan, hanya dalam batas lahan A/B.</w:t>
      </w:r>
    </w:p>
    <w:p>
      <w:pPr>
        <w:pStyle w:val="Heading2"/>
        <w:keepNext/>
        <w:spacing w:after="120" w:before="240"/>
      </w:pPr>
      <w:r>
        <w:rPr>
          <w:rFonts w:ascii="Arial" w:cs="Arial" w:eastAsia="Arial" w:hAnsi="Arial"/>
          <w:b/>
          <w:bCs/>
          <w:color w:val="1F3864"/>
          <w:sz w:val="24"/>
          <w:szCs w:val="24"/>
        </w:rPr>
        <w:t xml:space="preserve">5.2  Pekerjaan Galian</w:t>
      </w:r>
    </w:p>
    <w:p>
      <w:pPr>
        <w:pStyle w:val="ListParagraph"/>
        <w:numPr>
          <w:ilvl w:val="0"/>
          <w:numId w:val="6"/>
        </w:numPr>
        <w:spacing w:after="60" w:line="264"/>
        <w:jc w:val="both"/>
      </w:pPr>
      <w:r>
        <w:rPr>
          <w:rFonts w:ascii="Arial" w:cs="Arial" w:eastAsia="Arial" w:hAnsi="Arial"/>
          <w:sz w:val="21"/>
          <w:szCs w:val="21"/>
        </w:rPr>
        <w:t xml:space="preserve">Stake-out batas galian, tentukan garis puncak (crest) dan kemiringan talud; pasang slope stake dan patok batas galian.</w:t>
      </w:r>
    </w:p>
    <w:p>
      <w:pPr>
        <w:pStyle w:val="ListParagraph"/>
        <w:numPr>
          <w:ilvl w:val="0"/>
          <w:numId w:val="6"/>
        </w:numPr>
        <w:spacing w:after="60" w:line="264"/>
        <w:jc w:val="both"/>
      </w:pPr>
      <w:r>
        <w:rPr>
          <w:rFonts w:ascii="Arial" w:cs="Arial" w:eastAsia="Arial" w:hAnsi="Arial"/>
          <w:sz w:val="21"/>
          <w:szCs w:val="21"/>
        </w:rPr>
        <w:t xml:space="preserve">Galian dengan excavator dari atas ke bawah per lapis ≤2 m; buat bench/ berm di talud tinggi sesuai persetujuan; tidak menggali berlebihan (over excavation).</w:t>
      </w:r>
    </w:p>
    <w:p>
      <w:pPr>
        <w:pStyle w:val="ListParagraph"/>
        <w:numPr>
          <w:ilvl w:val="0"/>
          <w:numId w:val="6"/>
        </w:numPr>
        <w:spacing w:after="60" w:line="264"/>
        <w:jc w:val="both"/>
      </w:pPr>
      <w:r>
        <w:rPr>
          <w:rFonts w:ascii="Arial" w:cs="Arial" w:eastAsia="Arial" w:hAnsi="Arial"/>
          <w:sz w:val="21"/>
          <w:szCs w:val="21"/>
        </w:rPr>
        <w:t xml:space="preserve">Pembuangan tanah ke dump truck dan angkut ke area timbunan bila memenuhi syarat; material tidak layak (lunak, organik, lempung ekspansif) dibuang ke disposal area yang disetujui MK.</w:t>
      </w:r>
    </w:p>
    <w:p>
      <w:pPr>
        <w:pStyle w:val="ListParagraph"/>
        <w:numPr>
          <w:ilvl w:val="0"/>
          <w:numId w:val="6"/>
        </w:numPr>
        <w:spacing w:after="60" w:line="264"/>
        <w:jc w:val="both"/>
      </w:pPr>
      <w:r>
        <w:rPr>
          <w:rFonts w:ascii="Arial" w:cs="Arial" w:eastAsia="Arial" w:hAnsi="Arial"/>
          <w:sz w:val="21"/>
          <w:szCs w:val="21"/>
        </w:rPr>
        <w:t xml:space="preserve">Pada lapisan batu/ batu lapuk (terlihat dari singkapan perbukitan) digunakan rock breaker/ripper; pekerjaan blasting tidak dilakukan tanpa izin khusus dan metode terpisah.</w:t>
      </w:r>
    </w:p>
    <w:p>
      <w:pPr>
        <w:pStyle w:val="ListParagraph"/>
        <w:numPr>
          <w:ilvl w:val="0"/>
          <w:numId w:val="6"/>
        </w:numPr>
        <w:spacing w:after="60" w:line="264"/>
        <w:jc w:val="both"/>
      </w:pPr>
      <w:r>
        <w:rPr>
          <w:rFonts w:ascii="Arial" w:cs="Arial" w:eastAsia="Arial" w:hAnsi="Arial"/>
          <w:sz w:val="21"/>
          <w:szCs w:val="21"/>
        </w:rPr>
        <w:t xml:space="preserve">Sekeliling galian dipasang saluran sementara (cut-off drain) di puncak talud untuk mencegah air limpasan masuk ke galian, dan sump/ pompa bila terjadi genangan.</w:t>
      </w:r>
    </w:p>
    <w:p>
      <w:pPr>
        <w:pStyle w:val="ListParagraph"/>
        <w:numPr>
          <w:ilvl w:val="0"/>
          <w:numId w:val="6"/>
        </w:numPr>
        <w:spacing w:after="60" w:line="264"/>
        <w:jc w:val="both"/>
      </w:pPr>
      <w:r>
        <w:rPr>
          <w:rFonts w:ascii="Arial" w:cs="Arial" w:eastAsia="Arial" w:hAnsi="Arial"/>
          <w:sz w:val="21"/>
          <w:szCs w:val="21"/>
        </w:rPr>
        <w:t xml:space="preserve">Setelah mencapai elevasi rencana, permukaan galian diratakan, dipadatkan dan diperiksa daya dukung (proof rolling, CBR lapangan/DCP) sebelum diterima MK.</w:t>
      </w:r>
    </w:p>
    <w:p>
      <w:pPr>
        <w:pStyle w:val="Heading2"/>
        <w:keepNext/>
        <w:spacing w:after="120" w:before="240"/>
      </w:pPr>
      <w:r>
        <w:rPr>
          <w:rFonts w:ascii="Arial" w:cs="Arial" w:eastAsia="Arial" w:hAnsi="Arial"/>
          <w:b/>
          <w:bCs/>
          <w:color w:val="1F3864"/>
          <w:sz w:val="24"/>
          <w:szCs w:val="24"/>
        </w:rPr>
        <w:t xml:space="preserve">5.3  Pekerjaan Timbunan dan Pemadatan</w:t>
      </w:r>
    </w:p>
    <w:p>
      <w:pPr>
        <w:pStyle w:val="ListParagraph"/>
        <w:numPr>
          <w:ilvl w:val="0"/>
          <w:numId w:val="7"/>
        </w:numPr>
        <w:spacing w:after="60" w:line="264"/>
        <w:jc w:val="both"/>
      </w:pPr>
      <w:r>
        <w:rPr>
          <w:rFonts w:ascii="Arial" w:cs="Arial" w:eastAsia="Arial" w:hAnsi="Arial"/>
          <w:sz w:val="21"/>
          <w:szCs w:val="21"/>
        </w:rPr>
        <w:t xml:space="preserve">Dasar timbunan: bersihkan akar dan lumpur, kupas tanah lunak, buat benching (undak) bila lereng alam &gt; 1:4 untuk mencegah bidang gelincir; uji daya dukung dasar.</w:t>
      </w:r>
    </w:p>
    <w:p>
      <w:pPr>
        <w:pStyle w:val="ListParagraph"/>
        <w:numPr>
          <w:ilvl w:val="0"/>
          <w:numId w:val="7"/>
        </w:numPr>
        <w:spacing w:after="60" w:line="264"/>
        <w:jc w:val="both"/>
      </w:pPr>
      <w:r>
        <w:rPr>
          <w:rFonts w:ascii="Arial" w:cs="Arial" w:eastAsia="Arial" w:hAnsi="Arial"/>
          <w:sz w:val="21"/>
          <w:szCs w:val="21"/>
        </w:rPr>
        <w:t xml:space="preserve">Material timbunan diuji (gradasi, Atterberg, Proctor, CBR) dan disetujui MK sebelum digunakan; tanah yang tidak layak ditolak.</w:t>
      </w:r>
    </w:p>
    <w:p>
      <w:pPr>
        <w:pStyle w:val="ListParagraph"/>
        <w:numPr>
          <w:ilvl w:val="0"/>
          <w:numId w:val="7"/>
        </w:numPr>
        <w:spacing w:after="60" w:line="264"/>
        <w:jc w:val="both"/>
      </w:pPr>
      <w:r>
        <w:rPr>
          <w:rFonts w:ascii="Arial" w:cs="Arial" w:eastAsia="Arial" w:hAnsi="Arial"/>
          <w:sz w:val="21"/>
          <w:szCs w:val="21"/>
        </w:rPr>
        <w:t xml:space="preserve">Penghamparan per lapis gembur ≤30 cm (padat ±20 cm), kadar air dikontrol ±2% dari kadar air optimum (siram atau jemur).</w:t>
      </w:r>
    </w:p>
    <w:p>
      <w:pPr>
        <w:pStyle w:val="ListParagraph"/>
        <w:numPr>
          <w:ilvl w:val="0"/>
          <w:numId w:val="7"/>
        </w:numPr>
        <w:spacing w:after="60" w:line="264"/>
        <w:jc w:val="both"/>
      </w:pPr>
      <w:r>
        <w:rPr>
          <w:rFonts w:ascii="Arial" w:cs="Arial" w:eastAsia="Arial" w:hAnsi="Arial"/>
          <w:sz w:val="21"/>
          <w:szCs w:val="21"/>
        </w:rPr>
        <w:t xml:space="preserve">Pemadatan dengan vibratory roller 10–12 t, 6–8 lintasan (diverifikasi dengan test strip); area sempit dengan stamper/ plate compactor; tepi talud dilebihkan 30–50 cm lalu dipangkas.</w:t>
      </w:r>
    </w:p>
    <w:p>
      <w:pPr>
        <w:pStyle w:val="ListParagraph"/>
        <w:numPr>
          <w:ilvl w:val="0"/>
          <w:numId w:val="7"/>
        </w:numPr>
        <w:spacing w:after="60" w:line="264"/>
        <w:jc w:val="both"/>
      </w:pPr>
      <w:r>
        <w:rPr>
          <w:rFonts w:ascii="Arial" w:cs="Arial" w:eastAsia="Arial" w:hAnsi="Arial"/>
          <w:sz w:val="21"/>
          <w:szCs w:val="21"/>
        </w:rPr>
        <w:t xml:space="preserve">Kepadatan lapangan diuji dengan sand cone/ nuclear density: min. 95% MDD untuk timbunan umum dan 98% untuk 30 cm teratas dan area di bawah jalan/ bangunan; frekuensi 1 titik per 500 m² per lapis (disesuaikan spesifikasi).</w:t>
      </w:r>
    </w:p>
    <w:p>
      <w:pPr>
        <w:pStyle w:val="ListParagraph"/>
        <w:numPr>
          <w:ilvl w:val="0"/>
          <w:numId w:val="7"/>
        </w:numPr>
        <w:spacing w:after="60" w:line="264"/>
        <w:jc w:val="both"/>
      </w:pPr>
      <w:r>
        <w:rPr>
          <w:rFonts w:ascii="Arial" w:cs="Arial" w:eastAsia="Arial" w:hAnsi="Arial"/>
          <w:sz w:val="21"/>
          <w:szCs w:val="21"/>
        </w:rPr>
        <w:t xml:space="preserve">Timbunan di belakang turap menggunakan material berbutir (sirtu/pasir) berlapis setelah mortar turap cukup umur (min. 7 hari) dan dipadatkan dengan alat ringan agar tidak membebani dinding berlebihan.</w:t>
      </w:r>
    </w:p>
    <w:p>
      <w:pPr>
        <w:pStyle w:val="ListParagraph"/>
        <w:numPr>
          <w:ilvl w:val="0"/>
          <w:numId w:val="7"/>
        </w:numPr>
        <w:spacing w:after="60" w:line="264"/>
        <w:jc w:val="both"/>
      </w:pPr>
      <w:r>
        <w:rPr>
          <w:rFonts w:ascii="Arial" w:cs="Arial" w:eastAsia="Arial" w:hAnsi="Arial"/>
          <w:sz w:val="21"/>
          <w:szCs w:val="21"/>
        </w:rPr>
        <w:t xml:space="preserve">Setiap akhir hari kerja permukaan diratakan dan dipadatkan dengan kemiringan 2–3% agar air hujan mengalir ke saluran sementara.</w:t>
      </w:r>
    </w:p>
    <w:p>
      <w:pPr>
        <w:pStyle w:val="Heading2"/>
        <w:keepNext/>
        <w:spacing w:after="120" w:before="240"/>
      </w:pPr>
      <w:r>
        <w:rPr>
          <w:rFonts w:ascii="Arial" w:cs="Arial" w:eastAsia="Arial" w:hAnsi="Arial"/>
          <w:b/>
          <w:bCs/>
          <w:color w:val="1F3864"/>
          <w:sz w:val="24"/>
          <w:szCs w:val="24"/>
        </w:rPr>
        <w:t xml:space="preserve">5.4  Pembentukan Teras dan Perlindungan Lereng</w:t>
      </w:r>
    </w:p>
    <w:p>
      <w:pPr>
        <w:pStyle w:val="ListParagraph"/>
        <w:numPr>
          <w:ilvl w:val="0"/>
          <w:numId w:val="2"/>
        </w:numPr>
        <w:spacing w:after="60" w:line="264"/>
        <w:jc w:val="both"/>
      </w:pPr>
      <w:r>
        <w:rPr>
          <w:rFonts w:ascii="Arial" w:cs="Arial" w:eastAsia="Arial" w:hAnsi="Arial"/>
          <w:sz w:val="21"/>
          <w:szCs w:val="21"/>
        </w:rPr>
        <w:t xml:space="preserve">Permukaan teras akhir dibentuk sesuai elevasi pada A1-18 dengan toleransi ±3 cm, kemiringan memanjang/melintang 1–2% menuju saluran kawasan.</w:t>
      </w:r>
    </w:p>
    <w:p>
      <w:pPr>
        <w:pStyle w:val="ListParagraph"/>
        <w:numPr>
          <w:ilvl w:val="0"/>
          <w:numId w:val="2"/>
        </w:numPr>
        <w:spacing w:after="60" w:line="264"/>
        <w:jc w:val="both"/>
      </w:pPr>
      <w:r>
        <w:rPr>
          <w:rFonts w:ascii="Arial" w:cs="Arial" w:eastAsia="Arial" w:hAnsi="Arial"/>
          <w:sz w:val="21"/>
          <w:szCs w:val="21"/>
        </w:rPr>
        <w:t xml:space="preserve">Talud galian/timbunan yang tidak ditahan turap dilindungi dengan penanaman rumput (hydroseeding atau turfing), geotekstil, atau pasangan batu kosong sesuai persetujuan MK.</w:t>
      </w:r>
    </w:p>
    <w:p>
      <w:pPr>
        <w:pStyle w:val="ListParagraph"/>
        <w:numPr>
          <w:ilvl w:val="0"/>
          <w:numId w:val="2"/>
        </w:numPr>
        <w:spacing w:after="60" w:line="264"/>
        <w:jc w:val="both"/>
      </w:pPr>
      <w:r>
        <w:rPr>
          <w:rFonts w:ascii="Arial" w:cs="Arial" w:eastAsia="Arial" w:hAnsi="Arial"/>
          <w:sz w:val="21"/>
          <w:szCs w:val="21"/>
        </w:rPr>
        <w:t xml:space="preserve">Pemasangan saluran puncak dan kaki talud, serta pemeriksaan retak tarik di puncak lereng.</w:t>
      </w:r>
    </w:p>
    <w:p>
      <w:pPr>
        <w:pStyle w:val="Heading2"/>
        <w:keepNext/>
        <w:spacing w:after="120" w:before="240"/>
      </w:pPr>
      <w:r>
        <w:rPr>
          <w:rFonts w:ascii="Arial" w:cs="Arial" w:eastAsia="Arial" w:hAnsi="Arial"/>
          <w:b/>
          <w:bCs/>
          <w:color w:val="1F3864"/>
          <w:sz w:val="24"/>
          <w:szCs w:val="24"/>
        </w:rPr>
        <w:t xml:space="preserve">5.5  Pengendalian Volume dan Mutu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700"/>
        <w:gridCol w:w="2700"/>
        <w:gridCol w:w="19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No</w:t>
            </w:r>
          </w:p>
        </w:tc>
        <w:tc>
          <w:tcPr>
            <w:tcW w:type="dxa" w:w="1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Pekerjaan</w:t>
            </w:r>
          </w:p>
        </w:tc>
        <w:tc>
          <w:tcPr>
            <w:tcW w:type="dxa" w:w="2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Parameter</w:t>
            </w:r>
          </w:p>
        </w:tc>
        <w:tc>
          <w:tcPr>
            <w:tcW w:type="dxa" w:w="2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Kriteria</w:t>
            </w:r>
          </w:p>
        </w:tc>
        <w:tc>
          <w:tcPr>
            <w:tcW w:type="dxa" w:w="19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Frekuensi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Galian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Elevasi dan kemiringan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±3 cm; talud sesuai</w:t>
            </w:r>
          </w:p>
        </w:tc>
        <w:tc>
          <w:tcPr>
            <w:tcW w:type="dxa" w:w="1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Tiap 20–25 m</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2</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Dasar timbunan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Daya dukung / DCP / proof rolling</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Tidak ada deformasi berlebih</w:t>
            </w:r>
          </w:p>
        </w:tc>
        <w:tc>
          <w:tcPr>
            <w:tcW w:type="dxa" w:w="1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Seluruh area</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3</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Material timbunan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Proctor, CBR, Atterberg</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Sesuai spesifikasi</w:t>
            </w:r>
          </w:p>
        </w:tc>
        <w:tc>
          <w:tcPr>
            <w:tcW w:type="dxa" w:w="1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 2.000 m³ / sumber</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4</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Pemadatan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Sand cone / nuclear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≥95% (98% di bawah jalan/bangunan)</w:t>
            </w:r>
          </w:p>
        </w:tc>
        <w:tc>
          <w:tcPr>
            <w:tcW w:type="dxa" w:w="1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1 titik / 500 m² / lapis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Teras akhir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Elevasi, kerataan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±3 cm; 3 m straight edge ≤2 cm</w:t>
            </w:r>
          </w:p>
        </w:tc>
        <w:tc>
          <w:tcPr>
            <w:tcW w:type="dxa" w:w="1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Grid 10×10 m</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6</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Volume</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Cut &amp; fill (end area)</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Rekap dengan MK</w:t>
            </w:r>
          </w:p>
        </w:tc>
        <w:tc>
          <w:tcPr>
            <w:tcW w:type="dxa" w:w="1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Mingguan / opname</w:t>
            </w:r>
          </w:p>
        </w:tc>
      </w:tr>
    </w:tbl>
    <w:p>
      <w:pPr>
        <w:pStyle w:val="Heading2"/>
        <w:keepNext/>
        <w:spacing w:after="120" w:before="240"/>
      </w:pPr>
      <w:r>
        <w:rPr>
          <w:rFonts w:ascii="Arial" w:cs="Arial" w:eastAsia="Arial" w:hAnsi="Arial"/>
          <w:b/>
          <w:bCs/>
          <w:color w:val="1F3864"/>
          <w:sz w:val="24"/>
          <w:szCs w:val="24"/>
        </w:rPr>
        <w:t xml:space="preserve">5.6  Rekapitulasi Volume (diisi hasil ukur Kontraktor)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2438"/>
      </w:tblGrid>
      <w:tr>
        <w:trPr>
          <w:tblHeader/>
        </w:trPr>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Zona</w:t>
            </w:r>
          </w:p>
        </w:tc>
        <w:tc>
          <w:tcPr>
            <w:tcW w:type="dxa" w:w="1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Galian (m³)</w:t>
            </w:r>
          </w:p>
        </w:tc>
        <w:tc>
          <w:tcPr>
            <w:tcW w:type="dxa" w:w="1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Timbunan (m³)</w:t>
            </w:r>
          </w:p>
        </w:tc>
        <w:tc>
          <w:tcPr>
            <w:tcW w:type="dxa" w:w="1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Selisih (m³)</w:t>
            </w:r>
          </w:p>
        </w:tc>
        <w:tc>
          <w:tcPr>
            <w:tcW w:type="dxa" w:w="24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Keterangan</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II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III</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IV</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Total</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 ... ]</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Kelebihan: buang; kekurangan: borrow</w:t>
            </w:r>
          </w:p>
        </w:tc>
      </w:tr>
    </w:tbl>
    <w:p>
      <w:pPr>
        <w:spacing w:after="100" w:line="276"/>
        <w:jc w:val="both"/>
      </w:pPr>
      <w:r>
        <w:rPr>
          <w:rFonts w:ascii="Arial" w:cs="Arial" w:eastAsia="Arial" w:hAnsi="Arial"/>
          <w:i/>
          <w:iCs/>
          <w:sz w:val="19"/>
          <w:szCs w:val="19"/>
        </w:rPr>
        <w:t xml:space="preserve">Catatan: volume belum dapat dihitung dari berkas karena skala dan grafik cross-section tidak terbaca presisi; dihitung ulang dari data pengukuran lapangan.</w:t>
      </w:r>
    </w:p>
    <w:p>
      <w:pPr>
        <w:pStyle w:val="Heading1"/>
        <w:pageBreakBefore/>
        <w:spacing w:after="200" w:before="0"/>
      </w:pPr>
      <w:r>
        <w:rPr>
          <w:rFonts w:ascii="Arial" w:cs="Arial" w:eastAsia="Arial" w:hAnsi="Arial"/>
          <w:b/>
          <w:bCs/>
          <w:color w:val="1F3864"/>
          <w:sz w:val="28"/>
          <w:szCs w:val="28"/>
        </w:rPr>
        <w:t xml:space="preserve">BAB 6  METODE PEKERJAAN TURAP (DINDING PENAHAN TANAH PASANGAN BATU)</w:t>
      </w:r>
    </w:p>
    <w:p>
      <w:pPr>
        <w:pStyle w:val="Heading2"/>
        <w:keepNext/>
        <w:spacing w:after="120" w:before="240"/>
      </w:pPr>
      <w:r>
        <w:rPr>
          <w:rFonts w:ascii="Arial" w:cs="Arial" w:eastAsia="Arial" w:hAnsi="Arial"/>
          <w:b/>
          <w:bCs/>
          <w:color w:val="1F3864"/>
          <w:sz w:val="24"/>
          <w:szCs w:val="24"/>
        </w:rPr>
        <w:t xml:space="preserve">6.1  Deskripsi Pekerjaan</w:t>
      </w:r>
    </w:p>
    <w:p>
      <w:pPr>
        <w:spacing w:after="100" w:line="276"/>
        <w:jc w:val="both"/>
      </w:pPr>
      <w:r>
        <w:rPr>
          <w:rFonts w:ascii="Arial" w:cs="Arial" w:eastAsia="Arial" w:hAnsi="Arial"/>
          <w:sz w:val="21"/>
          <w:szCs w:val="21"/>
        </w:rPr>
        <w:t xml:space="preserve">Dinding penahan tanah dilaksanakan pada dua segmen: Segmen A (A1–A24) di koridor memanjang dari gerbang hingga workshop ringan (A1-19) dan Segmen B (B1–B28) di blok yang lebih lebar untuk workshop berat, asrama dan masjid (A1-25). Setiap tipe memiliki penampang trapesium dari pasangan batu: lebar puncak 30 cm, sisi dalam vertikal dengan muka miring pada sisi luar, serta telapak/fondasi 20–120 cm. Setiap dinding dilengkapi pipa drainase (weep hole) Ø2,5" dengan jarak horizontal 2 m dan jarak vertikal 1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600"/>
        <w:gridCol w:w="2838"/>
      </w:tblGrid>
      <w:tr>
        <w:trPr>
          <w:tblHeader/>
        </w:trPr>
        <w:tc>
          <w:tcPr>
            <w:tcW w:type="dxa" w:w="1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Kelompok</w:t>
            </w:r>
          </w:p>
        </w:tc>
        <w:tc>
          <w:tcPr>
            <w:tcW w:type="dxa" w:w="3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Tipe (contoh)</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Tinggi total</w:t>
            </w:r>
          </w:p>
        </w:tc>
        <w:tc>
          <w:tcPr>
            <w:tcW w:type="dxa" w:w="28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Catatan pelaksanaan</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Rendah</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A2, A4, A8, A9, A12, A16, A21, A24, B1, B2, B4, B5, B8, B10, B12, B13, B16, B18, B19, B21, B24, B25, B26</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0,75 – 1,5 m</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Galian parit pondasi sederhana; 1 lift pasangan; bekisting tidak diperlukan.</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Sedang</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 A3, A5, A6, A7, A14, A15, A18–A20, A22, A23, B7, B9, B22, B27, B28 dll.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1,5 – 4,0 m</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Pasangan 2–3 lift; scaffolding/ perancah batu; timbunan belakang berlapis.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Tinggi</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A10, A11, A13, A17, B3, B6, B14, B15, B20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5,0 m</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Wajib pengawasan engineer; lift ≤1,5 m; monitoring deformasi; uji mortar.</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Sangat tinggi</w:t>
            </w:r>
          </w:p>
        </w:tc>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B17, B23 (±6,13 m); B11 (±7,33 m)</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&gt; 6,0 m</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Perlu verifikasi desain (RFI-2); metode terpisah (method statement khusus) dan persetujuan MK sebelum pelaksanaan.</w:t>
            </w:r>
          </w:p>
        </w:tc>
      </w:tr>
    </w:tbl>
    <w:p>
      <w:pPr>
        <w:pStyle w:val="Heading2"/>
        <w:keepNext/>
        <w:spacing w:after="120" w:before="240"/>
      </w:pPr>
      <w:r>
        <w:rPr>
          <w:rFonts w:ascii="Arial" w:cs="Arial" w:eastAsia="Arial" w:hAnsi="Arial"/>
          <w:b/>
          <w:bCs/>
          <w:color w:val="1F3864"/>
          <w:sz w:val="24"/>
          <w:szCs w:val="24"/>
        </w:rPr>
        <w:t xml:space="preserve">6.2  Urutan Pelaksanaan</w:t>
      </w:r>
    </w:p>
    <w:p>
      <w:pPr>
        <w:pStyle w:val="ListParagraph"/>
        <w:numPr>
          <w:ilvl w:val="0"/>
          <w:numId w:val="8"/>
        </w:numPr>
        <w:spacing w:after="60" w:line="264"/>
        <w:jc w:val="both"/>
      </w:pPr>
      <w:r>
        <w:rPr>
          <w:rFonts w:ascii="Arial" w:cs="Arial" w:eastAsia="Arial" w:hAnsi="Arial"/>
          <w:sz w:val="21"/>
          <w:szCs w:val="21"/>
        </w:rPr>
        <w:t xml:space="preserve">Stake-out as dinding dan profil (batter board) tiap 5 m; tentukan elevasi dasar pondasi per tipe dari gambar detail 1:40.</w:t>
      </w:r>
    </w:p>
    <w:p>
      <w:pPr>
        <w:pStyle w:val="ListParagraph"/>
        <w:numPr>
          <w:ilvl w:val="0"/>
          <w:numId w:val="8"/>
        </w:numPr>
        <w:spacing w:after="60" w:line="264"/>
        <w:jc w:val="both"/>
      </w:pPr>
      <w:r>
        <w:rPr>
          <w:rFonts w:ascii="Arial" w:cs="Arial" w:eastAsia="Arial" w:hAnsi="Arial"/>
          <w:sz w:val="21"/>
          <w:szCs w:val="21"/>
        </w:rPr>
        <w:t xml:space="preserve">Galian pondasi sesuai dimensi (lebar dasar + ruang kerja 30 cm); dasar dibersihkan, dipadatkan, diperiksa MK (ukuran, daya dukung, tidak ada tanah lunak/ air tergenang). Dewatering bila ada air.</w:t>
      </w:r>
    </w:p>
    <w:p>
      <w:pPr>
        <w:pStyle w:val="ListParagraph"/>
        <w:numPr>
          <w:ilvl w:val="0"/>
          <w:numId w:val="8"/>
        </w:numPr>
        <w:spacing w:after="60" w:line="264"/>
        <w:jc w:val="both"/>
      </w:pPr>
      <w:r>
        <w:rPr>
          <w:rFonts w:ascii="Arial" w:cs="Arial" w:eastAsia="Arial" w:hAnsi="Arial"/>
          <w:sz w:val="21"/>
          <w:szCs w:val="21"/>
        </w:rPr>
        <w:t xml:space="preserve">Pasang lantai kerja pasir/ aanstamping batu kosong atau beton tumbuk sesuai gambar; kontrol elevasi.</w:t>
      </w:r>
    </w:p>
    <w:p>
      <w:pPr>
        <w:pStyle w:val="ListParagraph"/>
        <w:numPr>
          <w:ilvl w:val="0"/>
          <w:numId w:val="8"/>
        </w:numPr>
        <w:spacing w:after="60" w:line="264"/>
        <w:jc w:val="both"/>
      </w:pPr>
      <w:r>
        <w:rPr>
          <w:rFonts w:ascii="Arial" w:cs="Arial" w:eastAsia="Arial" w:hAnsi="Arial"/>
          <w:sz w:val="21"/>
          <w:szCs w:val="21"/>
        </w:rPr>
        <w:t xml:space="preserve">Pasangan batu: batu besar di dasar, diletakkan dengan muka rata di luar, dalam hamparan mortar penuh; setiap batu terikat minimal 3 sisi, rongga diisi mortar dan batu pengisi; siar bersilang (tidak menerus vertikal); batu kunci setiap ±1 m.</w:t>
      </w:r>
    </w:p>
    <w:p>
      <w:pPr>
        <w:pStyle w:val="ListParagraph"/>
        <w:numPr>
          <w:ilvl w:val="0"/>
          <w:numId w:val="8"/>
        </w:numPr>
        <w:spacing w:after="60" w:line="264"/>
        <w:jc w:val="both"/>
      </w:pPr>
      <w:r>
        <w:rPr>
          <w:rFonts w:ascii="Arial" w:cs="Arial" w:eastAsia="Arial" w:hAnsi="Arial"/>
          <w:sz w:val="21"/>
          <w:szCs w:val="21"/>
        </w:rPr>
        <w:t xml:space="preserve">Pembentukan penampang trapesium: sisi miring diikuti dengan benang/ mal/ template (profil) setiap ≤3 m; lebar puncak 30 cm dan kemiringan sesuai gambar.</w:t>
      </w:r>
    </w:p>
    <w:p>
      <w:pPr>
        <w:pStyle w:val="ListParagraph"/>
        <w:numPr>
          <w:ilvl w:val="0"/>
          <w:numId w:val="8"/>
        </w:numPr>
        <w:spacing w:after="60" w:line="264"/>
        <w:jc w:val="both"/>
      </w:pPr>
      <w:r>
        <w:rPr>
          <w:rFonts w:ascii="Arial" w:cs="Arial" w:eastAsia="Arial" w:hAnsi="Arial"/>
          <w:sz w:val="21"/>
          <w:szCs w:val="21"/>
        </w:rPr>
        <w:t xml:space="preserve">Pasang pipa Ø2,5" miring ke luar ±5% pada jarak horizontal 2 m dan vertikal 1 m (kuadran selang-seling), ujung dalam dibungkus geotekstil dengan kerikil 20–40 mm selebar 30 cm.</w:t>
      </w:r>
    </w:p>
    <w:p>
      <w:pPr>
        <w:pStyle w:val="ListParagraph"/>
        <w:numPr>
          <w:ilvl w:val="0"/>
          <w:numId w:val="8"/>
        </w:numPr>
        <w:spacing w:after="60" w:line="264"/>
        <w:jc w:val="both"/>
      </w:pPr>
      <w:r>
        <w:rPr>
          <w:rFonts w:ascii="Arial" w:cs="Arial" w:eastAsia="Arial" w:hAnsi="Arial"/>
          <w:sz w:val="21"/>
          <w:szCs w:val="21"/>
        </w:rPr>
        <w:t xml:space="preserve">Plesteran/ siar muka sesuai gambar; pasangan dilindungi karung basah dan disiram (curing) min. 7 hari; hindari paparan hujan deras pada mortar baru.</w:t>
      </w:r>
    </w:p>
    <w:p>
      <w:pPr>
        <w:pStyle w:val="ListParagraph"/>
        <w:numPr>
          <w:ilvl w:val="0"/>
          <w:numId w:val="8"/>
        </w:numPr>
        <w:spacing w:after="60" w:line="264"/>
        <w:jc w:val="both"/>
      </w:pPr>
      <w:r>
        <w:rPr>
          <w:rFonts w:ascii="Arial" w:cs="Arial" w:eastAsia="Arial" w:hAnsi="Arial"/>
          <w:sz w:val="21"/>
          <w:szCs w:val="21"/>
        </w:rPr>
        <w:t xml:space="preserve">Pembatasan lift: tinggi pasangan per hari/lift ≤1,5 m; lift berikutnya setelah mortar mengeras (min. 24 jam); dinding tinggi menggunakan scaffolding berpagar dan tangga akses.</w:t>
      </w:r>
    </w:p>
    <w:p>
      <w:pPr>
        <w:pStyle w:val="ListParagraph"/>
        <w:numPr>
          <w:ilvl w:val="0"/>
          <w:numId w:val="8"/>
        </w:numPr>
        <w:spacing w:after="60" w:line="264"/>
        <w:jc w:val="both"/>
      </w:pPr>
      <w:r>
        <w:rPr>
          <w:rFonts w:ascii="Arial" w:cs="Arial" w:eastAsia="Arial" w:hAnsi="Arial"/>
          <w:sz w:val="21"/>
          <w:szCs w:val="21"/>
        </w:rPr>
        <w:t xml:space="preserve">Pada dinding dengan permukaan beton/ kolom praktis (tertera sebagian tipe), lakukan pembesian dan pengecoran sesuai gambar.</w:t>
      </w:r>
    </w:p>
    <w:p>
      <w:pPr>
        <w:pStyle w:val="ListParagraph"/>
        <w:numPr>
          <w:ilvl w:val="0"/>
          <w:numId w:val="8"/>
        </w:numPr>
        <w:spacing w:after="60" w:line="264"/>
        <w:jc w:val="both"/>
      </w:pPr>
      <w:r>
        <w:rPr>
          <w:rFonts w:ascii="Arial" w:cs="Arial" w:eastAsia="Arial" w:hAnsi="Arial"/>
          <w:sz w:val="21"/>
          <w:szCs w:val="21"/>
        </w:rPr>
        <w:t xml:space="preserve">Timbunan dan pemadatan di belakang dinding setelah mortar berumur ≥7 hari (&gt;14 hari untuk tinggi &gt;3 m), dengan lapis ≤20 cm dan alat ringan, dilengkapi lapisan filter/ drain di belakang dinding.</w:t>
      </w:r>
    </w:p>
    <w:p>
      <w:pPr>
        <w:pStyle w:val="ListParagraph"/>
        <w:numPr>
          <w:ilvl w:val="0"/>
          <w:numId w:val="8"/>
        </w:numPr>
        <w:spacing w:after="60" w:line="264"/>
        <w:jc w:val="both"/>
      </w:pPr>
      <w:r>
        <w:rPr>
          <w:rFonts w:ascii="Arial" w:cs="Arial" w:eastAsia="Arial" w:hAnsi="Arial"/>
          <w:sz w:val="21"/>
          <w:szCs w:val="21"/>
        </w:rPr>
        <w:t xml:space="preserve">Pengecekan akhir: kelurusan, kemiringan, keberfungsian weep hole, dan pembersihan.</w:t>
      </w:r>
    </w:p>
    <w:p>
      <w:pPr>
        <w:pStyle w:val="Heading2"/>
        <w:keepNext/>
        <w:spacing w:after="120" w:before="240"/>
      </w:pPr>
      <w:r>
        <w:rPr>
          <w:rFonts w:ascii="Arial" w:cs="Arial" w:eastAsia="Arial" w:hAnsi="Arial"/>
          <w:b/>
          <w:bCs/>
          <w:color w:val="1F3864"/>
          <w:sz w:val="24"/>
          <w:szCs w:val="24"/>
        </w:rPr>
        <w:t xml:space="preserve">6.3  Pengendalian Mutu Turap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338"/>
        <w:gridCol w:w="2300"/>
      </w:tblGrid>
      <w:tr>
        <w:trPr>
          <w:tblHeader/>
        </w:trPr>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Pemeriksaan</w:t>
            </w:r>
          </w:p>
        </w:tc>
        <w:tc>
          <w:tcPr>
            <w:tcW w:type="dxa" w:w="53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Kriteria</w:t>
            </w:r>
          </w:p>
        </w:tc>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Frekuensi</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Batu</w:t>
            </w:r>
          </w:p>
        </w:tc>
        <w:tc>
          <w:tcPr>
            <w:tcW w:type="dxa" w:w="5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Keras, bersih, uji berat jenis dan kuat tekan bila diminta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Tiap sumber/ 100 m³</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Mortar</w:t>
            </w:r>
          </w:p>
        </w:tc>
        <w:tc>
          <w:tcPr>
            <w:tcW w:type="dxa" w:w="5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Perbandingan sesuai spesifikasi; uji kubus tekan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 25 m³ pasangan atau per 10 m panjang</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Dimensi</w:t>
            </w:r>
          </w:p>
        </w:tc>
        <w:tc>
          <w:tcPr>
            <w:tcW w:type="dxa" w:w="5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Toleransi ±2 cm (lebar), ±1 cm per 3 m kelurusan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Tiap 5 m</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Pondasi</w:t>
            </w:r>
          </w:p>
        </w:tc>
        <w:tc>
          <w:tcPr>
            <w:tcW w:type="dxa" w:w="5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Elevasi dan daya dukung dasar disetujui MK sebelum pasangan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Setiap segmen/ tipe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Weep hole</w:t>
            </w:r>
          </w:p>
        </w:tc>
        <w:tc>
          <w:tcPr>
            <w:tcW w:type="dxa" w:w="5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Jumlah dan jarak sesuai gambar, tidak tersumbat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100%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Monitoring</w:t>
            </w:r>
          </w:p>
        </w:tc>
        <w:tc>
          <w:tcPr>
            <w:tcW w:type="dxa" w:w="5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Pantau deformasi/ retak (patok bidik) pada dinding &gt; 4 m</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Mingguan hingga 1 bulan pasca timbunan</w:t>
            </w:r>
          </w:p>
        </w:tc>
      </w:tr>
    </w:tbl>
    <w:p>
      <w:pPr>
        <w:pStyle w:val="Heading1"/>
        <w:pageBreakBefore/>
        <w:spacing w:after="200" w:before="0"/>
      </w:pPr>
      <w:r>
        <w:rPr>
          <w:rFonts w:ascii="Arial" w:cs="Arial" w:eastAsia="Arial" w:hAnsi="Arial"/>
          <w:b/>
          <w:bCs/>
          <w:color w:val="1F3864"/>
          <w:sz w:val="28"/>
          <w:szCs w:val="28"/>
        </w:rPr>
        <w:t xml:space="preserve">BAB 7  DRAINASE, JARINGAN, JALAN DAN PERKERASAN KAWASAN</w:t>
      </w:r>
    </w:p>
    <w:p>
      <w:pPr>
        <w:pStyle w:val="Heading2"/>
        <w:keepNext/>
        <w:spacing w:after="120" w:before="240"/>
      </w:pPr>
      <w:r>
        <w:rPr>
          <w:rFonts w:ascii="Arial" w:cs="Arial" w:eastAsia="Arial" w:hAnsi="Arial"/>
          <w:b/>
          <w:bCs/>
          <w:color w:val="1F3864"/>
          <w:sz w:val="24"/>
          <w:szCs w:val="24"/>
        </w:rPr>
        <w:t xml:space="preserve">7.1  Saluran Kawasan (Detail D1, A1-33)</w:t>
      </w:r>
    </w:p>
    <w:p>
      <w:pPr>
        <w:spacing w:after="100" w:line="276"/>
        <w:jc w:val="both"/>
      </w:pPr>
      <w:r>
        <w:rPr>
          <w:rFonts w:ascii="Arial" w:cs="Arial" w:eastAsia="Arial" w:hAnsi="Arial"/>
          <w:sz w:val="21"/>
          <w:szCs w:val="21"/>
        </w:rPr>
        <w:t xml:space="preserve">Saluran utama menggunakan U-ditch 100×100×10–120 (dalam 100×100 cm, tebal 10 cm, panjang 120 cm) di sisi jalan, ditempatkan di bawah trotoar paving. Berdampingan dengan dua gutter U-ditch 30×500×8–120: satu untuk pipa air bersih dan hidran, satu untuk kabel listrik.</w:t>
      </w:r>
    </w:p>
    <w:p>
      <w:pPr>
        <w:pStyle w:val="ListParagraph"/>
        <w:numPr>
          <w:ilvl w:val="0"/>
          <w:numId w:val="9"/>
        </w:numPr>
        <w:spacing w:after="60" w:line="264"/>
        <w:jc w:val="both"/>
      </w:pPr>
      <w:r>
        <w:rPr>
          <w:rFonts w:ascii="Arial" w:cs="Arial" w:eastAsia="Arial" w:hAnsi="Arial"/>
          <w:sz w:val="21"/>
          <w:szCs w:val="21"/>
        </w:rPr>
        <w:t xml:space="preserve">Stake-out jalur saluran (A1-32) dan koordinasi dengan gambar MEP; tentukan titik bukaan (inlet) dan perlintasan jalan.</w:t>
      </w:r>
    </w:p>
    <w:p>
      <w:pPr>
        <w:pStyle w:val="ListParagraph"/>
        <w:numPr>
          <w:ilvl w:val="0"/>
          <w:numId w:val="9"/>
        </w:numPr>
        <w:spacing w:after="60" w:line="264"/>
        <w:jc w:val="both"/>
      </w:pPr>
      <w:r>
        <w:rPr>
          <w:rFonts w:ascii="Arial" w:cs="Arial" w:eastAsia="Arial" w:hAnsi="Arial"/>
          <w:sz w:val="21"/>
          <w:szCs w:val="21"/>
        </w:rPr>
        <w:t xml:space="preserve">Galian parit dengan excavator dengan kedalaman sesuai gradien saluran dan lantai kerja; pasang pengaman tebing (shoring) bila kedalaman &gt;1,5 m.</w:t>
      </w:r>
    </w:p>
    <w:p>
      <w:pPr>
        <w:pStyle w:val="ListParagraph"/>
        <w:numPr>
          <w:ilvl w:val="0"/>
          <w:numId w:val="9"/>
        </w:numPr>
        <w:spacing w:after="60" w:line="264"/>
        <w:jc w:val="both"/>
      </w:pPr>
      <w:r>
        <w:rPr>
          <w:rFonts w:ascii="Arial" w:cs="Arial" w:eastAsia="Arial" w:hAnsi="Arial"/>
          <w:sz w:val="21"/>
          <w:szCs w:val="21"/>
        </w:rPr>
        <w:t xml:space="preserve">Gelar lapisan dasar pasir/ beton tumbuk t=10 cm dan dipadatkan; cek elevasi dasar dengan laser/ waterpass, kemiringan sesuai profil.</w:t>
      </w:r>
    </w:p>
    <w:p>
      <w:pPr>
        <w:pStyle w:val="ListParagraph"/>
        <w:numPr>
          <w:ilvl w:val="0"/>
          <w:numId w:val="9"/>
        </w:numPr>
        <w:spacing w:after="60" w:line="264"/>
        <w:jc w:val="both"/>
      </w:pPr>
      <w:r>
        <w:rPr>
          <w:rFonts w:ascii="Arial" w:cs="Arial" w:eastAsia="Arial" w:hAnsi="Arial"/>
          <w:sz w:val="21"/>
          <w:szCs w:val="21"/>
        </w:rPr>
        <w:t xml:space="preserve">Pasang U-ditch precast dengan crane/ truk crane; sambungan diisi mortar kedap (siar) dan diperiksa kemiringan aliran; pada sambungan lebih dari 1 elemen digunakan penyambung/ gasket bila disyaratkan.</w:t>
      </w:r>
    </w:p>
    <w:p>
      <w:pPr>
        <w:pStyle w:val="ListParagraph"/>
        <w:numPr>
          <w:ilvl w:val="0"/>
          <w:numId w:val="9"/>
        </w:numPr>
        <w:spacing w:after="60" w:line="264"/>
        <w:jc w:val="both"/>
      </w:pPr>
      <w:r>
        <w:rPr>
          <w:rFonts w:ascii="Arial" w:cs="Arial" w:eastAsia="Arial" w:hAnsi="Arial"/>
          <w:sz w:val="21"/>
          <w:szCs w:val="21"/>
        </w:rPr>
        <w:t xml:space="preserve">Pasang gutter pipa air dan kabel serta ducting; penutup (cover) sesuai spesifikasi.</w:t>
      </w:r>
    </w:p>
    <w:p>
      <w:pPr>
        <w:pStyle w:val="ListParagraph"/>
        <w:numPr>
          <w:ilvl w:val="0"/>
          <w:numId w:val="9"/>
        </w:numPr>
        <w:spacing w:after="60" w:line="264"/>
        <w:jc w:val="both"/>
      </w:pPr>
      <w:r>
        <w:rPr>
          <w:rFonts w:ascii="Arial" w:cs="Arial" w:eastAsia="Arial" w:hAnsi="Arial"/>
          <w:sz w:val="21"/>
          <w:szCs w:val="21"/>
        </w:rPr>
        <w:t xml:space="preserve">Urugan samping dan atas dengan tanah/ pasir berlapis, dipadatkan; trotoar dibangun di atasnya.</w:t>
      </w:r>
    </w:p>
    <w:p>
      <w:pPr>
        <w:pStyle w:val="ListParagraph"/>
        <w:numPr>
          <w:ilvl w:val="0"/>
          <w:numId w:val="9"/>
        </w:numPr>
        <w:spacing w:after="60" w:line="264"/>
        <w:jc w:val="both"/>
      </w:pPr>
      <w:r>
        <w:rPr>
          <w:rFonts w:ascii="Arial" w:cs="Arial" w:eastAsia="Arial" w:hAnsi="Arial"/>
          <w:sz w:val="21"/>
          <w:szCs w:val="21"/>
        </w:rPr>
        <w:t xml:space="preserve">Uji aliran (flow test) dan inspeksi akhir: tidak ada genangan, sambungan tidak bocor.</w:t>
      </w:r>
    </w:p>
    <w:p>
      <w:pPr>
        <w:pStyle w:val="Heading2"/>
        <w:keepNext/>
        <w:spacing w:after="120" w:before="240"/>
      </w:pPr>
      <w:r>
        <w:rPr>
          <w:rFonts w:ascii="Arial" w:cs="Arial" w:eastAsia="Arial" w:hAnsi="Arial"/>
          <w:b/>
          <w:bCs/>
          <w:color w:val="1F3864"/>
          <w:sz w:val="24"/>
          <w:szCs w:val="24"/>
        </w:rPr>
        <w:t xml:space="preserve">7.2  Jalan dan Perkerasan Aspal</w:t>
      </w:r>
    </w:p>
    <w:p>
      <w:pPr>
        <w:pStyle w:val="ListParagraph"/>
        <w:numPr>
          <w:ilvl w:val="0"/>
          <w:numId w:val="10"/>
        </w:numPr>
        <w:spacing w:after="60" w:line="264"/>
        <w:jc w:val="both"/>
      </w:pPr>
      <w:r>
        <w:rPr>
          <w:rFonts w:ascii="Arial" w:cs="Arial" w:eastAsia="Arial" w:hAnsi="Arial"/>
          <w:sz w:val="21"/>
          <w:szCs w:val="21"/>
        </w:rPr>
        <w:t xml:space="preserve">Pekerjaan tanah dasar (subgrade) dipadatkan 98% MDD dan diuji CBR (min. sesuai spesifikasi); toleransi ±2 cm.</w:t>
      </w:r>
    </w:p>
    <w:p>
      <w:pPr>
        <w:pStyle w:val="ListParagraph"/>
        <w:numPr>
          <w:ilvl w:val="0"/>
          <w:numId w:val="10"/>
        </w:numPr>
        <w:spacing w:after="60" w:line="264"/>
        <w:jc w:val="both"/>
      </w:pPr>
      <w:r>
        <w:rPr>
          <w:rFonts w:ascii="Arial" w:cs="Arial" w:eastAsia="Arial" w:hAnsi="Arial"/>
          <w:sz w:val="21"/>
          <w:szCs w:val="21"/>
        </w:rPr>
        <w:t xml:space="preserve">Lapis pondasi agregat: kelas A/B setebal sesuai spesifikasi, dihampar dengan motor grader dan dipadatkan roller; uji kepadatan dan gradasi.</w:t>
      </w:r>
    </w:p>
    <w:p>
      <w:pPr>
        <w:pStyle w:val="ListParagraph"/>
        <w:numPr>
          <w:ilvl w:val="0"/>
          <w:numId w:val="10"/>
        </w:numPr>
        <w:spacing w:after="60" w:line="264"/>
        <w:jc w:val="both"/>
      </w:pPr>
      <w:r>
        <w:rPr>
          <w:rFonts w:ascii="Arial" w:cs="Arial" w:eastAsia="Arial" w:hAnsi="Arial"/>
          <w:sz w:val="21"/>
          <w:szCs w:val="21"/>
        </w:rPr>
        <w:t xml:space="preserve">Prime coat/ tack coat; hamparan aspal (AC-WC/ AC-BC sesuai spesifikasi) dengan asphalt finisher pada suhu 120–160 °C, dipadatkan tandem roller dan pneumatic roller; jangan menghampar saat hujan.</w:t>
      </w:r>
    </w:p>
    <w:p>
      <w:pPr>
        <w:pStyle w:val="ListParagraph"/>
        <w:numPr>
          <w:ilvl w:val="0"/>
          <w:numId w:val="10"/>
        </w:numPr>
        <w:spacing w:after="60" w:line="264"/>
        <w:jc w:val="both"/>
      </w:pPr>
      <w:r>
        <w:rPr>
          <w:rFonts w:ascii="Arial" w:cs="Arial" w:eastAsia="Arial" w:hAnsi="Arial"/>
          <w:sz w:val="21"/>
          <w:szCs w:val="21"/>
        </w:rPr>
        <w:t xml:space="preserve">Pasang kanstin precast 20×30×50 di tepi jalan dan trotoar dengan lantai kerja beton K-125 dan siar mortar.</w:t>
      </w:r>
    </w:p>
    <w:p>
      <w:pPr>
        <w:pStyle w:val="ListParagraph"/>
        <w:numPr>
          <w:ilvl w:val="0"/>
          <w:numId w:val="10"/>
        </w:numPr>
        <w:spacing w:after="60" w:line="264"/>
        <w:jc w:val="both"/>
      </w:pPr>
      <w:r>
        <w:rPr>
          <w:rFonts w:ascii="Arial" w:cs="Arial" w:eastAsia="Arial" w:hAnsi="Arial"/>
          <w:sz w:val="21"/>
          <w:szCs w:val="21"/>
        </w:rPr>
        <w:t xml:space="preserve">Marka, rambu, bundaran dan perlengkapan jalan sesuai gambar.</w:t>
      </w:r>
    </w:p>
    <w:p>
      <w:pPr>
        <w:pStyle w:val="Heading2"/>
        <w:keepNext/>
        <w:spacing w:after="120" w:before="240"/>
      </w:pPr>
      <w:r>
        <w:rPr>
          <w:rFonts w:ascii="Arial" w:cs="Arial" w:eastAsia="Arial" w:hAnsi="Arial"/>
          <w:b/>
          <w:bCs/>
          <w:color w:val="1F3864"/>
          <w:sz w:val="24"/>
          <w:szCs w:val="24"/>
        </w:rPr>
        <w:t xml:space="preserve">7.3  Trotoar dan Paving Block</w:t>
      </w:r>
    </w:p>
    <w:p>
      <w:pPr>
        <w:pStyle w:val="ListParagraph"/>
        <w:numPr>
          <w:ilvl w:val="0"/>
          <w:numId w:val="11"/>
        </w:numPr>
        <w:spacing w:after="60" w:line="264"/>
        <w:jc w:val="both"/>
      </w:pPr>
      <w:r>
        <w:rPr>
          <w:rFonts w:ascii="Arial" w:cs="Arial" w:eastAsia="Arial" w:hAnsi="Arial"/>
          <w:sz w:val="21"/>
          <w:szCs w:val="21"/>
        </w:rPr>
        <w:t xml:space="preserve">Urugan tanah dan pasir urug dipadatkan sesuai gambar (lihat detail tipikal A0-03: paving t=8 cm di atas pasir urug ±5 cm; pengunci/kanstin 10×20 cm f'c 15 MPa).</w:t>
      </w:r>
    </w:p>
    <w:p>
      <w:pPr>
        <w:pStyle w:val="ListParagraph"/>
        <w:numPr>
          <w:ilvl w:val="0"/>
          <w:numId w:val="11"/>
        </w:numPr>
        <w:spacing w:after="60" w:line="264"/>
        <w:jc w:val="both"/>
      </w:pPr>
      <w:r>
        <w:rPr>
          <w:rFonts w:ascii="Arial" w:cs="Arial" w:eastAsia="Arial" w:hAnsi="Arial"/>
          <w:sz w:val="21"/>
          <w:szCs w:val="21"/>
        </w:rPr>
        <w:t xml:space="preserve">Pasang pengunci (edge restraint) lebih dahulu; hamparkan pasir dengan screed rata; susun paving dari satu titik tetap pola (herringbone), tegak lurus jalan.</w:t>
      </w:r>
    </w:p>
    <w:p>
      <w:pPr>
        <w:pStyle w:val="ListParagraph"/>
        <w:numPr>
          <w:ilvl w:val="0"/>
          <w:numId w:val="11"/>
        </w:numPr>
        <w:spacing w:after="60" w:line="264"/>
        <w:jc w:val="both"/>
      </w:pPr>
      <w:r>
        <w:rPr>
          <w:rFonts w:ascii="Arial" w:cs="Arial" w:eastAsia="Arial" w:hAnsi="Arial"/>
          <w:sz w:val="21"/>
          <w:szCs w:val="21"/>
        </w:rPr>
        <w:t xml:space="preserve">Pemadatan dengan plate compactor setelah paving tersusun, taburkan pasir halus untuk pengisi siar dan padatkan ulang.</w:t>
      </w:r>
    </w:p>
    <w:p>
      <w:pPr>
        <w:pStyle w:val="ListParagraph"/>
        <w:numPr>
          <w:ilvl w:val="0"/>
          <w:numId w:val="11"/>
        </w:numPr>
        <w:spacing w:after="60" w:line="264"/>
        <w:jc w:val="both"/>
      </w:pPr>
      <w:r>
        <w:rPr>
          <w:rFonts w:ascii="Arial" w:cs="Arial" w:eastAsia="Arial" w:hAnsi="Arial"/>
          <w:sz w:val="21"/>
          <w:szCs w:val="21"/>
        </w:rPr>
        <w:t xml:space="preserve">Kontrol kerataan (celah ≤3 mm, toleransi 3 mm/3 m) dan kemiringan 1–2% sesuai gambar.</w:t>
      </w:r>
    </w:p>
    <w:p>
      <w:pPr>
        <w:pStyle w:val="Heading1"/>
        <w:pageBreakBefore/>
        <w:spacing w:after="200" w:before="0"/>
      </w:pPr>
      <w:r>
        <w:rPr>
          <w:rFonts w:ascii="Arial" w:cs="Arial" w:eastAsia="Arial" w:hAnsi="Arial"/>
          <w:b/>
          <w:bCs/>
          <w:color w:val="1F3864"/>
          <w:sz w:val="28"/>
          <w:szCs w:val="28"/>
        </w:rPr>
        <w:t xml:space="preserve">BAB 8  METODE PEKERJAAN GEDUNG KANTOR</w:t>
      </w:r>
    </w:p>
    <w:p>
      <w:pPr>
        <w:spacing w:after="100" w:line="276"/>
        <w:jc w:val="both"/>
      </w:pPr>
      <w:r>
        <w:rPr>
          <w:rFonts w:ascii="Arial" w:cs="Arial" w:eastAsia="Arial" w:hAnsi="Arial"/>
          <w:sz w:val="21"/>
          <w:szCs w:val="21"/>
        </w:rPr>
        <w:t xml:space="preserve">Gedung Kantor (zona 3) berukuran 31,50 m × 27,50 m, 2 lantai, dengan lobi, ruang rapat, evaluasi, humas, arsip, ruang pimpinan, rapat, server/ control, toilet dan pantry, serta kanopi drop-off 10 m. Elevasi acuan: lantai 1 ±0,00, lantai 2 +4,50, ringbalk +9,00, atap +10,87, puncak ACP +12,90. Metode di bawah ini bersifat umum karena gambar STR tidak tersedia; detail akan diselaraskan dengan gambar struktur dan spesifikasi teknis.</w:t>
      </w:r>
    </w:p>
    <w:p>
      <w:pPr>
        <w:pStyle w:val="Heading2"/>
        <w:keepNext/>
        <w:spacing w:after="120" w:before="240"/>
      </w:pPr>
      <w:r>
        <w:rPr>
          <w:rFonts w:ascii="Arial" w:cs="Arial" w:eastAsia="Arial" w:hAnsi="Arial"/>
          <w:b/>
          <w:bCs/>
          <w:color w:val="1F3864"/>
          <w:sz w:val="24"/>
          <w:szCs w:val="24"/>
        </w:rPr>
        <w:t xml:space="preserve">8.1  Persiapan Area dan Pengukuran Gedung</w:t>
      </w:r>
    </w:p>
    <w:p>
      <w:pPr>
        <w:pStyle w:val="ListParagraph"/>
        <w:numPr>
          <w:ilvl w:val="0"/>
          <w:numId w:val="2"/>
        </w:numPr>
        <w:spacing w:after="60" w:line="264"/>
        <w:jc w:val="both"/>
      </w:pPr>
      <w:r>
        <w:rPr>
          <w:rFonts w:ascii="Arial" w:cs="Arial" w:eastAsia="Arial" w:hAnsi="Arial"/>
          <w:sz w:val="21"/>
          <w:szCs w:val="21"/>
        </w:rPr>
        <w:t xml:space="preserve">Pastikan teras kantor sudah mencapai elevasi dan kepadatan rencana (Bab 5); lakukan stake-out as 1–6 dan A–G, pasang bouwplank, kontrol elevasi ±0,00.</w:t>
      </w:r>
    </w:p>
    <w:p>
      <w:pPr>
        <w:pStyle w:val="ListParagraph"/>
        <w:numPr>
          <w:ilvl w:val="0"/>
          <w:numId w:val="2"/>
        </w:numPr>
        <w:spacing w:after="60" w:line="264"/>
        <w:jc w:val="both"/>
      </w:pPr>
      <w:r>
        <w:rPr>
          <w:rFonts w:ascii="Arial" w:cs="Arial" w:eastAsia="Arial" w:hAnsi="Arial"/>
          <w:sz w:val="21"/>
          <w:szCs w:val="21"/>
        </w:rPr>
        <w:t xml:space="preserve">Marking titik tiang pancang dan pile cap dari koordinat as; tandai batas area kerja crane.</w:t>
      </w:r>
    </w:p>
    <w:p>
      <w:pPr>
        <w:pStyle w:val="Heading2"/>
        <w:keepNext/>
        <w:spacing w:after="120" w:before="240"/>
      </w:pPr>
      <w:r>
        <w:rPr>
          <w:rFonts w:ascii="Arial" w:cs="Arial" w:eastAsia="Arial" w:hAnsi="Arial"/>
          <w:b/>
          <w:bCs/>
          <w:color w:val="1F3864"/>
          <w:sz w:val="24"/>
          <w:szCs w:val="24"/>
        </w:rPr>
        <w:t xml:space="preserve">8.2  Fondasi Tiang Pancang (Spun Pile) dan Pile Cap</w:t>
      </w:r>
    </w:p>
    <w:p>
      <w:pPr>
        <w:pStyle w:val="ListParagraph"/>
        <w:numPr>
          <w:ilvl w:val="0"/>
          <w:numId w:val="12"/>
        </w:numPr>
        <w:spacing w:after="60" w:line="264"/>
        <w:jc w:val="both"/>
      </w:pPr>
      <w:r>
        <w:rPr>
          <w:rFonts w:ascii="Arial" w:cs="Arial" w:eastAsia="Arial" w:hAnsi="Arial"/>
          <w:sz w:val="21"/>
          <w:szCs w:val="21"/>
        </w:rPr>
        <w:t xml:space="preserve">Review data tanah (sondir/ boring) untuk menentukan panjang dan kapasitas pile; usulan metode pemancangan (hydraulic static pile driver/ hammer) disetujui MK.</w:t>
      </w:r>
    </w:p>
    <w:p>
      <w:pPr>
        <w:pStyle w:val="ListParagraph"/>
        <w:numPr>
          <w:ilvl w:val="0"/>
          <w:numId w:val="12"/>
        </w:numPr>
        <w:spacing w:after="60" w:line="264"/>
        <w:jc w:val="both"/>
      </w:pPr>
      <w:r>
        <w:rPr>
          <w:rFonts w:ascii="Arial" w:cs="Arial" w:eastAsia="Arial" w:hAnsi="Arial"/>
          <w:sz w:val="21"/>
          <w:szCs w:val="21"/>
        </w:rPr>
        <w:t xml:space="preserve">Pengiriman dan penyimpanan tiang: ditumpu dua titik (0,207 L), tidak dibuang; cek visual retak, sertifikat pabrik.</w:t>
      </w:r>
    </w:p>
    <w:p>
      <w:pPr>
        <w:pStyle w:val="ListParagraph"/>
        <w:numPr>
          <w:ilvl w:val="0"/>
          <w:numId w:val="12"/>
        </w:numPr>
        <w:spacing w:after="60" w:line="264"/>
        <w:jc w:val="both"/>
      </w:pPr>
      <w:r>
        <w:rPr>
          <w:rFonts w:ascii="Arial" w:cs="Arial" w:eastAsia="Arial" w:hAnsi="Arial"/>
          <w:sz w:val="21"/>
          <w:szCs w:val="21"/>
        </w:rPr>
        <w:t xml:space="preserve">Pemancangan bertahap: posisikan pile pada titik, kontrol vertikalitas (≤1:100) dengan dua waterpass/ theodolite; pancang segmen pertama, sambung las dengan end plate (cek las, cat zinc), lanjutkan hingga kriteria penetrasi/ tekanan (final set atau kapasitas jack-in) tercapai.</w:t>
      </w:r>
    </w:p>
    <w:p>
      <w:pPr>
        <w:pStyle w:val="ListParagraph"/>
        <w:numPr>
          <w:ilvl w:val="0"/>
          <w:numId w:val="12"/>
        </w:numPr>
        <w:spacing w:after="60" w:line="264"/>
        <w:jc w:val="both"/>
      </w:pPr>
      <w:r>
        <w:rPr>
          <w:rFonts w:ascii="Arial" w:cs="Arial" w:eastAsia="Arial" w:hAnsi="Arial"/>
          <w:sz w:val="21"/>
          <w:szCs w:val="21"/>
        </w:rPr>
        <w:t xml:space="preserve">Pencatatan data tiap tiang (kedalaman, tekanan/ kalendering, deviasi). Penyimpangan posisi ≤7,5 cm; tiang miring/ rusak dilaporkan, dilakukan perbaikan (tiang tambahan).</w:t>
      </w:r>
    </w:p>
    <w:p>
      <w:pPr>
        <w:pStyle w:val="ListParagraph"/>
        <w:numPr>
          <w:ilvl w:val="0"/>
          <w:numId w:val="12"/>
        </w:numPr>
        <w:spacing w:after="60" w:line="264"/>
        <w:jc w:val="both"/>
      </w:pPr>
      <w:r>
        <w:rPr>
          <w:rFonts w:ascii="Arial" w:cs="Arial" w:eastAsia="Arial" w:hAnsi="Arial"/>
          <w:sz w:val="21"/>
          <w:szCs w:val="21"/>
        </w:rPr>
        <w:t xml:space="preserve">Pemotongan kepala tiang (cut-off) ke elevasi rencana; pembobokan beton, pembesian stek ke pile cap; isi inti tiang dengan beton/ tulangan sesuai gambar.</w:t>
      </w:r>
    </w:p>
    <w:p>
      <w:pPr>
        <w:pStyle w:val="ListParagraph"/>
        <w:numPr>
          <w:ilvl w:val="0"/>
          <w:numId w:val="12"/>
        </w:numPr>
        <w:spacing w:after="60" w:line="264"/>
        <w:jc w:val="both"/>
      </w:pPr>
      <w:r>
        <w:rPr>
          <w:rFonts w:ascii="Arial" w:cs="Arial" w:eastAsia="Arial" w:hAnsi="Arial"/>
          <w:sz w:val="21"/>
          <w:szCs w:val="21"/>
        </w:rPr>
        <w:t xml:space="preserve">Galian pile cap, lantai kerja beton t=5–10 cm, bekisting, pembesian, pengecoran (readymix atau batching plant) dengan vibrator, curing min. 7 hari.</w:t>
      </w:r>
    </w:p>
    <w:p>
      <w:pPr>
        <w:pStyle w:val="ListParagraph"/>
        <w:numPr>
          <w:ilvl w:val="0"/>
          <w:numId w:val="12"/>
        </w:numPr>
        <w:spacing w:after="60" w:line="264"/>
        <w:jc w:val="both"/>
      </w:pPr>
      <w:r>
        <w:rPr>
          <w:rFonts w:ascii="Arial" w:cs="Arial" w:eastAsia="Arial" w:hAnsi="Arial"/>
          <w:sz w:val="21"/>
          <w:szCs w:val="21"/>
        </w:rPr>
        <w:t xml:space="preserve">Uji tiang: PIT (integritas) pada sejumlah tiang sesuai spesifikasi, PDA dan/ atau loading test sesuai persyaratan; hasil dilaporkan ke MK/ Perencana.</w:t>
      </w:r>
    </w:p>
    <w:p>
      <w:pPr>
        <w:pStyle w:val="Heading2"/>
        <w:keepNext/>
        <w:spacing w:after="120" w:before="240"/>
      </w:pPr>
      <w:r>
        <w:rPr>
          <w:rFonts w:ascii="Arial" w:cs="Arial" w:eastAsia="Arial" w:hAnsi="Arial"/>
          <w:b/>
          <w:bCs/>
          <w:color w:val="1F3864"/>
          <w:sz w:val="24"/>
          <w:szCs w:val="24"/>
        </w:rPr>
        <w:t xml:space="preserve">8.3  Tie Beam, Sloof, Urugan dan Slab on Grade</w:t>
      </w:r>
    </w:p>
    <w:p>
      <w:pPr>
        <w:pStyle w:val="ListParagraph"/>
        <w:numPr>
          <w:ilvl w:val="0"/>
          <w:numId w:val="2"/>
        </w:numPr>
        <w:spacing w:after="60" w:line="264"/>
        <w:jc w:val="both"/>
      </w:pPr>
      <w:r>
        <w:rPr>
          <w:rFonts w:ascii="Arial" w:cs="Arial" w:eastAsia="Arial" w:hAnsi="Arial"/>
          <w:sz w:val="21"/>
          <w:szCs w:val="21"/>
        </w:rPr>
        <w:t xml:space="preserve">Galian tie beam/ sloof, lantai kerja, bekisting batako/ multiplek, pembesian, pengecoran; stek kolom sesuai gambar.</w:t>
      </w:r>
    </w:p>
    <w:p>
      <w:pPr>
        <w:pStyle w:val="ListParagraph"/>
        <w:numPr>
          <w:ilvl w:val="0"/>
          <w:numId w:val="2"/>
        </w:numPr>
        <w:spacing w:after="60" w:line="264"/>
        <w:jc w:val="both"/>
      </w:pPr>
      <w:r>
        <w:rPr>
          <w:rFonts w:ascii="Arial" w:cs="Arial" w:eastAsia="Arial" w:hAnsi="Arial"/>
          <w:sz w:val="21"/>
          <w:szCs w:val="21"/>
        </w:rPr>
        <w:t xml:space="preserve">Urugan pasir/ tanah di dalam sloof dipadatkan berlapis ≤20 cm; lapisan pasir urug dan plastik (vapor barrier), lalu plat lantai sesuai STR.</w:t>
      </w:r>
    </w:p>
    <w:p>
      <w:pPr>
        <w:pStyle w:val="ListParagraph"/>
        <w:numPr>
          <w:ilvl w:val="0"/>
          <w:numId w:val="2"/>
        </w:numPr>
        <w:spacing w:after="60" w:line="264"/>
        <w:jc w:val="both"/>
      </w:pPr>
      <w:r>
        <w:rPr>
          <w:rFonts w:ascii="Arial" w:cs="Arial" w:eastAsia="Arial" w:hAnsi="Arial"/>
          <w:sz w:val="21"/>
          <w:szCs w:val="21"/>
        </w:rPr>
        <w:t xml:space="preserve">Peil lantai ±0,00 mengikuti gambar (±0,70 m di atas muka tanah rencana, GL-0,70).</w:t>
      </w:r>
    </w:p>
    <w:p>
      <w:pPr>
        <w:pStyle w:val="Heading2"/>
        <w:keepNext/>
        <w:spacing w:after="120" w:before="240"/>
      </w:pPr>
      <w:r>
        <w:rPr>
          <w:rFonts w:ascii="Arial" w:cs="Arial" w:eastAsia="Arial" w:hAnsi="Arial"/>
          <w:b/>
          <w:bCs/>
          <w:color w:val="1F3864"/>
          <w:sz w:val="24"/>
          <w:szCs w:val="24"/>
        </w:rPr>
        <w:t xml:space="preserve">8.4  Struktur Beton: Kolom, Balok, Plat, Tangga</w:t>
      </w:r>
    </w:p>
    <w:p>
      <w:pPr>
        <w:pStyle w:val="ListParagraph"/>
        <w:numPr>
          <w:ilvl w:val="0"/>
          <w:numId w:val="13"/>
        </w:numPr>
        <w:spacing w:after="60" w:line="264"/>
        <w:jc w:val="both"/>
      </w:pPr>
      <w:r>
        <w:rPr>
          <w:rFonts w:ascii="Arial" w:cs="Arial" w:eastAsia="Arial" w:hAnsi="Arial"/>
          <w:sz w:val="21"/>
          <w:szCs w:val="21"/>
        </w:rPr>
        <w:t xml:space="preserve">Pembesian kolom lantai 1 sesuai gambar (grid 6000×6000/7500), tulangan stek, selimut beton (decking), ikatan; pemeriksaan MK sebelum bekisting ditutup.</w:t>
      </w:r>
    </w:p>
    <w:p>
      <w:pPr>
        <w:pStyle w:val="ListParagraph"/>
        <w:numPr>
          <w:ilvl w:val="0"/>
          <w:numId w:val="13"/>
        </w:numPr>
        <w:spacing w:after="60" w:line="264"/>
        <w:jc w:val="both"/>
      </w:pPr>
      <w:r>
        <w:rPr>
          <w:rFonts w:ascii="Arial" w:cs="Arial" w:eastAsia="Arial" w:hAnsi="Arial"/>
          <w:sz w:val="21"/>
          <w:szCs w:val="21"/>
        </w:rPr>
        <w:t xml:space="preserve">Bekisting dan perancah (scaffolding) sesuai perhitungan; jarak perancah dan pengaku; tinggi lantai 4,50 m memerlukan perancah berpengikat dan pengaku horizontal; periksa pondasi perancah (landasan padat).</w:t>
      </w:r>
    </w:p>
    <w:p>
      <w:pPr>
        <w:pStyle w:val="ListParagraph"/>
        <w:numPr>
          <w:ilvl w:val="0"/>
          <w:numId w:val="13"/>
        </w:numPr>
        <w:spacing w:after="60" w:line="264"/>
        <w:jc w:val="both"/>
      </w:pPr>
      <w:r>
        <w:rPr>
          <w:rFonts w:ascii="Arial" w:cs="Arial" w:eastAsia="Arial" w:hAnsi="Arial"/>
          <w:sz w:val="21"/>
          <w:szCs w:val="21"/>
        </w:rPr>
        <w:t xml:space="preserve">Pengecoran kolom lantai 1 dan kolom praktis; kemudian balok-plat lantai 2 satu kesatuan: urutan pengecoran mulai bentang terjauh, vibrator, finishing permukaan, curing basah 7 hari.</w:t>
      </w:r>
    </w:p>
    <w:p>
      <w:pPr>
        <w:pStyle w:val="ListParagraph"/>
        <w:numPr>
          <w:ilvl w:val="0"/>
          <w:numId w:val="13"/>
        </w:numPr>
        <w:spacing w:after="60" w:line="264"/>
        <w:jc w:val="both"/>
      </w:pPr>
      <w:r>
        <w:rPr>
          <w:rFonts w:ascii="Arial" w:cs="Arial" w:eastAsia="Arial" w:hAnsi="Arial"/>
          <w:sz w:val="21"/>
          <w:szCs w:val="21"/>
        </w:rPr>
        <w:t xml:space="preserve">Uji beton: slump tiap truk, kubus/ silinder tiap 25 m³ atau per elemen, uji tarik baja, hammer test bila diperlukan; bongkar bekisting plat setelah umur min. 14 hari (dengan reshoring sesuai persetujuan).</w:t>
      </w:r>
    </w:p>
    <w:p>
      <w:pPr>
        <w:pStyle w:val="ListParagraph"/>
        <w:numPr>
          <w:ilvl w:val="0"/>
          <w:numId w:val="13"/>
        </w:numPr>
        <w:spacing w:after="60" w:line="264"/>
        <w:jc w:val="both"/>
      </w:pPr>
      <w:r>
        <w:rPr>
          <w:rFonts w:ascii="Arial" w:cs="Arial" w:eastAsia="Arial" w:hAnsi="Arial"/>
          <w:sz w:val="21"/>
          <w:szCs w:val="21"/>
        </w:rPr>
        <w:t xml:space="preserve">Ulangi untuk kolom dan balok lantai 2, ringbalk (+9,00), plat dak, balok sunscreen/ plat sunscreen dan plat kanopi drop-off; perhatikan beban tangki air di atap (3 tangki pada potongan A-A) pada perhitungan perancah dan pembebanan.</w:t>
      </w:r>
    </w:p>
    <w:p>
      <w:pPr>
        <w:pStyle w:val="ListParagraph"/>
        <w:numPr>
          <w:ilvl w:val="0"/>
          <w:numId w:val="13"/>
        </w:numPr>
        <w:spacing w:after="60" w:line="264"/>
        <w:jc w:val="both"/>
      </w:pPr>
      <w:r>
        <w:rPr>
          <w:rFonts w:ascii="Arial" w:cs="Arial" w:eastAsia="Arial" w:hAnsi="Arial"/>
          <w:sz w:val="21"/>
          <w:szCs w:val="21"/>
        </w:rPr>
        <w:t xml:space="preserve">Tangga beton: bekisting dan tulangan sesuai detail tangga STR 46–49; pengecoran bersama plat atau tahap berikutnya dengan stek.</w:t>
      </w:r>
    </w:p>
    <w:p>
      <w:pPr>
        <w:pStyle w:val="ListParagraph"/>
        <w:numPr>
          <w:ilvl w:val="0"/>
          <w:numId w:val="13"/>
        </w:numPr>
        <w:spacing w:after="60" w:line="264"/>
        <w:jc w:val="both"/>
      </w:pPr>
      <w:r>
        <w:rPr>
          <w:rFonts w:ascii="Arial" w:cs="Arial" w:eastAsia="Arial" w:hAnsi="Arial"/>
          <w:sz w:val="21"/>
          <w:szCs w:val="21"/>
        </w:rPr>
        <w:t xml:space="preserve">Plat dak: waterproofing dan screed kemiringan pada permukaan; uji genang (flood test) 48 jam sebelum finishing.</w:t>
      </w:r>
    </w:p>
    <w:p>
      <w:pPr>
        <w:pStyle w:val="Heading2"/>
        <w:keepNext/>
        <w:spacing w:after="120" w:before="240"/>
      </w:pPr>
      <w:r>
        <w:rPr>
          <w:rFonts w:ascii="Arial" w:cs="Arial" w:eastAsia="Arial" w:hAnsi="Arial"/>
          <w:b/>
          <w:bCs/>
          <w:color w:val="1F3864"/>
          <w:sz w:val="24"/>
          <w:szCs w:val="24"/>
        </w:rPr>
        <w:t xml:space="preserve">8.5  Rangka Atap dan Penutup Atap</w:t>
      </w:r>
    </w:p>
    <w:p>
      <w:pPr>
        <w:pStyle w:val="ListParagraph"/>
        <w:numPr>
          <w:ilvl w:val="0"/>
          <w:numId w:val="2"/>
        </w:numPr>
        <w:spacing w:after="60" w:line="264"/>
        <w:jc w:val="both"/>
      </w:pPr>
      <w:r>
        <w:rPr>
          <w:rFonts w:ascii="Arial" w:cs="Arial" w:eastAsia="Arial" w:hAnsi="Arial"/>
          <w:sz w:val="21"/>
          <w:szCs w:val="21"/>
        </w:rPr>
        <w:t xml:space="preserve">Rangka atap baja (truss) sesuai STR 43–45: fabrikasi di workshop/ lokasi, pengecatan anti karat, sambungan las/ baut sesuai gambar; erection dengan crane, pasang bracing, gording.</w:t>
      </w:r>
    </w:p>
    <w:p>
      <w:pPr>
        <w:pStyle w:val="ListParagraph"/>
        <w:numPr>
          <w:ilvl w:val="0"/>
          <w:numId w:val="2"/>
        </w:numPr>
        <w:spacing w:after="60" w:line="264"/>
        <w:jc w:val="both"/>
      </w:pPr>
      <w:r>
        <w:rPr>
          <w:rFonts w:ascii="Arial" w:cs="Arial" w:eastAsia="Arial" w:hAnsi="Arial"/>
          <w:sz w:val="21"/>
          <w:szCs w:val="21"/>
        </w:rPr>
        <w:t xml:space="preserve">Penutup atap bitumen t=3 mm warna coklat dan dak beton diberi waterproofing membrane; talang dan pipa vertikal, flashing, lisplank.</w:t>
      </w:r>
    </w:p>
    <w:p>
      <w:pPr>
        <w:pStyle w:val="ListParagraph"/>
        <w:numPr>
          <w:ilvl w:val="0"/>
          <w:numId w:val="2"/>
        </w:numPr>
        <w:spacing w:after="60" w:line="264"/>
        <w:jc w:val="both"/>
      </w:pPr>
      <w:r>
        <w:rPr>
          <w:rFonts w:ascii="Arial" w:cs="Arial" w:eastAsia="Arial" w:hAnsi="Arial"/>
          <w:sz w:val="21"/>
          <w:szCs w:val="21"/>
        </w:rPr>
        <w:t xml:space="preserve">Pengecekan kebocoran (flood test) dan pengamanan pekerja (lifeline, perancah, jaring).</w:t>
      </w:r>
    </w:p>
    <w:p>
      <w:pPr>
        <w:pStyle w:val="Heading2"/>
        <w:keepNext/>
        <w:spacing w:after="120" w:before="240"/>
      </w:pPr>
      <w:r>
        <w:rPr>
          <w:rFonts w:ascii="Arial" w:cs="Arial" w:eastAsia="Arial" w:hAnsi="Arial"/>
          <w:b/>
          <w:bCs/>
          <w:color w:val="1F3864"/>
          <w:sz w:val="24"/>
          <w:szCs w:val="24"/>
        </w:rPr>
        <w:t xml:space="preserve">8.6  Pekerjaan Arsitektur dan Finishing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438"/>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Pekerjaan</w:t>
            </w:r>
          </w:p>
        </w:tc>
        <w:tc>
          <w:tcPr>
            <w:tcW w:type="dxa" w:w="4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Metode singkat</w:t>
            </w:r>
          </w:p>
        </w:tc>
        <w:tc>
          <w:tcPr>
            <w:tcW w:type="dxa" w:w="24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Pengendalian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Dinding bata ringan t=10 cm</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Pasang dengan perekat tipis (thinbed) di atas kolom praktis/ ring; angkur ke kolom tiap 40–60 cm; kolom praktis dan balok latei sesuai STR.</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Kelurusan ±3 mm / 2 m; sample panel.</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Plesteran + acian + cat (interior putih/ exterior)</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Plester kasar-halus, acian, kondisi lembab; cat dasar + 2 lapis; hindari hujan.</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Kerataan ±3 mm, uji ketebalan.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Lantai granit 60×60 (polished / unpolished)</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Mortar pasangan/ perekat + nat; layout sesuai pola; kemiringan area basah 1%; floor drain.</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Kerataan ≤3 mm / 2 m, siar lurus, tidak berongga.</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Plafon gypsum 9 mm, rangka hollow 60×60 / GRC board 3 mm (area basah)</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Pasang hanger, rangka induk-anak, panel, kompon, cat; coordination dengan MEP (lampu, AC, sprinkler).</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Rata dan sejajar; akses inspeksi.</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Sanitair, pantry, toilet</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Closet duduk/ jongkok, lavatory wastafel, floor drain, keran, grab bar, kitchen zinc; uji kebocoran sebelum pemasangan keramik.</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Uji tekanan dan pengisian air.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Secondary skin (ACP, plat cutting 2 mm, kisi-kisi conwood, acrylic 5 mm)</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Subframe hollow baja/ aluminium terpasang pada struktur dengan angkur kimia; pasang panel dengan sealant; pemeriksaan toleransi sambungan.</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Shop drawing &amp; mock-up disetujui; uji tarik angkur.</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Kusen, pintu, jendela &amp; kaca</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Kusen aluminium/ sesuai gambar; pasang plumb dan siku; kaca sesuai spesifikasi (tempered/ laminated) dan sealant.</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Uji kebocoran (water test).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Kanopi dan skylight (+5,00)</w:t>
            </w:r>
          </w:p>
        </w:tc>
        <w:tc>
          <w:tcPr>
            <w:tcW w:type="dxa" w:w="4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Rangka baja/ kaca laminated; sambungan kedap; pengamanan saat erection.</w:t>
            </w:r>
          </w:p>
        </w:tc>
        <w:tc>
          <w:tcPr>
            <w:tcW w:type="dxa" w:w="2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Uji pembebanan dan kebocoran.</w:t>
            </w:r>
          </w:p>
        </w:tc>
      </w:tr>
    </w:tbl>
    <w:p>
      <w:pPr>
        <w:pStyle w:val="Heading2"/>
        <w:keepNext/>
        <w:spacing w:after="120" w:before="240"/>
      </w:pPr>
      <w:r>
        <w:rPr>
          <w:rFonts w:ascii="Arial" w:cs="Arial" w:eastAsia="Arial" w:hAnsi="Arial"/>
          <w:b/>
          <w:bCs/>
          <w:color w:val="1F3864"/>
          <w:sz w:val="24"/>
          <w:szCs w:val="24"/>
        </w:rPr>
        <w:t xml:space="preserve">8.7  Paving Block dan Lansekap Halaman Kantor</w:t>
      </w:r>
    </w:p>
    <w:p>
      <w:pPr>
        <w:spacing w:after="100" w:line="276"/>
        <w:jc w:val="both"/>
      </w:pPr>
      <w:r>
        <w:rPr>
          <w:rFonts w:ascii="Arial" w:cs="Arial" w:eastAsia="Arial" w:hAnsi="Arial"/>
          <w:sz w:val="21"/>
          <w:szCs w:val="21"/>
        </w:rPr>
        <w:t xml:space="preserve">Paving block t=8 cm (f'c 25 MPa) pada area depan dan belakang kantor (A0-03) dikerjakan sesuai Bab 7.3. Taman, pohon, dan tanaman hias dikerjakan setelah finishing eksterior, memakai tanah pucuk hasil pengupasan; pohon/ palem dipilih sesuai gambar perspektif.</w:t>
      </w:r>
    </w:p>
    <w:p>
      <w:pPr>
        <w:pStyle w:val="Heading2"/>
        <w:keepNext/>
        <w:spacing w:after="120" w:before="240"/>
      </w:pPr>
      <w:r>
        <w:rPr>
          <w:rFonts w:ascii="Arial" w:cs="Arial" w:eastAsia="Arial" w:hAnsi="Arial"/>
          <w:b/>
          <w:bCs/>
          <w:color w:val="1F3864"/>
          <w:sz w:val="24"/>
          <w:szCs w:val="24"/>
        </w:rPr>
        <w:t xml:space="preserve">8.8  Pekerjaan Mekanikal, Elektrikal dan Plambing (MEP)</w:t>
      </w:r>
    </w:p>
    <w:p>
      <w:pPr>
        <w:pStyle w:val="ListParagraph"/>
        <w:numPr>
          <w:ilvl w:val="0"/>
          <w:numId w:val="2"/>
        </w:numPr>
        <w:spacing w:after="60" w:line="264"/>
        <w:jc w:val="both"/>
      </w:pPr>
      <w:r>
        <w:rPr>
          <w:rFonts w:ascii="Arial" w:cs="Arial" w:eastAsia="Arial" w:hAnsi="Arial"/>
          <w:sz w:val="21"/>
          <w:szCs w:val="21"/>
        </w:rPr>
        <w:t xml:space="preserve">Dilaksanakan paralel dengan struktur dan arsitektur dengan prinsip embedded lebih dulu (sleeve, conduit tertanam, pipa air bersih/ kotor, grounding/ penangkal petir).</w:t>
      </w:r>
    </w:p>
    <w:p>
      <w:pPr>
        <w:pStyle w:val="ListParagraph"/>
        <w:numPr>
          <w:ilvl w:val="0"/>
          <w:numId w:val="2"/>
        </w:numPr>
        <w:spacing w:after="60" w:line="264"/>
        <w:jc w:val="both"/>
      </w:pPr>
      <w:r>
        <w:rPr>
          <w:rFonts w:ascii="Arial" w:cs="Arial" w:eastAsia="Arial" w:hAnsi="Arial"/>
          <w:sz w:val="21"/>
          <w:szCs w:val="21"/>
        </w:rPr>
        <w:t xml:space="preserve">Pemasangan panel, kabel, lampu, stop kontak, AC, jaringan data, fire alarm/ APAR/ hidran sesuai gambar MEP; koordinasi clash dengan plafon dan secondary skin.</w:t>
      </w:r>
    </w:p>
    <w:p>
      <w:pPr>
        <w:pStyle w:val="ListParagraph"/>
        <w:numPr>
          <w:ilvl w:val="0"/>
          <w:numId w:val="2"/>
        </w:numPr>
        <w:spacing w:after="60" w:line="264"/>
        <w:jc w:val="both"/>
      </w:pPr>
      <w:r>
        <w:rPr>
          <w:rFonts w:ascii="Arial" w:cs="Arial" w:eastAsia="Arial" w:hAnsi="Arial"/>
          <w:sz w:val="21"/>
          <w:szCs w:val="21"/>
        </w:rPr>
        <w:t xml:space="preserve">Pengujian: megger (insulasi), uji tekanan pipa, uji fungsi lampu dan AC, commissioning dengan MK dan PLN (SLO) bila diperlukan.</w:t>
      </w:r>
    </w:p>
    <w:p>
      <w:pPr>
        <w:pStyle w:val="Heading1"/>
        <w:pageBreakBefore/>
        <w:spacing w:after="200" w:before="0"/>
      </w:pPr>
      <w:r>
        <w:rPr>
          <w:rFonts w:ascii="Arial" w:cs="Arial" w:eastAsia="Arial" w:hAnsi="Arial"/>
          <w:b/>
          <w:bCs/>
          <w:color w:val="1F3864"/>
          <w:sz w:val="28"/>
          <w:szCs w:val="28"/>
        </w:rPr>
        <w:t xml:space="preserve">BAB 9  JADWAL PELAKSANAAN (INDIKATIF)</w:t>
      </w:r>
    </w:p>
    <w:p>
      <w:pPr>
        <w:spacing w:after="100" w:line="276"/>
        <w:jc w:val="both"/>
      </w:pPr>
      <w:r>
        <w:rPr>
          <w:rFonts w:ascii="Arial" w:cs="Arial" w:eastAsia="Arial" w:hAnsi="Arial"/>
          <w:sz w:val="21"/>
          <w:szCs w:val="21"/>
        </w:rPr>
        <w:t xml:space="preserve">Jadwal berikut merupakan rencana urutan indikatif dengan asumsi 9 bulan kalender; jadwal definitif (kurva-S, network planning/ CPM) disusun Kontraktor berdasarkan durasi kontrak, volume terukur, ketersediaan material dan cuaca, dan disetujui MK.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667"/>
        <w:gridCol w:w="667"/>
        <w:gridCol w:w="667"/>
        <w:gridCol w:w="667"/>
        <w:gridCol w:w="667"/>
        <w:gridCol w:w="667"/>
        <w:gridCol w:w="667"/>
        <w:gridCol w:w="667"/>
        <w:gridCol w:w="667"/>
      </w:tblGrid>
      <w:tr>
        <w:trPr>
          <w:tblHeader/>
        </w:trPr>
        <w:tc>
          <w:tcPr>
            <w:tcW w:type="dxa" w:w="36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left"/>
            </w:pPr>
            <w:r>
              <w:rPr>
                <w:rFonts w:ascii="Arial" w:cs="Arial" w:eastAsia="Arial" w:hAnsi="Arial"/>
                <w:b/>
                <w:bCs/>
                <w:color w:val="FFFFFF"/>
                <w:sz w:val="18"/>
                <w:szCs w:val="18"/>
              </w:rPr>
              <w:t xml:space="preserve">Pekerjaan</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B1</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B2</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B3</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B4</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B5</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B6</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B7</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B8</w:t>
            </w:r>
          </w:p>
        </w:tc>
        <w:tc>
          <w:tcPr>
            <w:tcW w:type="dxa" w:w="667"/>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B9</w:t>
            </w: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Persiapan, mobilisasi, survei, K3</w:t>
            </w: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Land clearing &amp; stripping</w:t>
            </w: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Galian-timbunan &amp; terasering</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Turap batu Segmen A &amp; B</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Drainase kawasan (U-ditch)</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Gedung Kantor: fondasi (spun pile, pile cap, tie beam)</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Gedung Kantor: struktur lantai 1–2, atap</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Gedung Kantor: arsitektur, finishing, secondary skin</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MEP Gedung Kantor</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Jalan, trotoar, paving kawasan</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Lansekap &amp; penyelesaian</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c>
          <w:tcPr>
            <w:tcW w:type="dxa" w:w="667"/>
            <w:tcBorders>
              <w:top w:val="single" w:color="808080" w:sz="4"/>
              <w:left w:val="single" w:color="808080" w:sz="4"/>
              <w:bottom w:val="single" w:color="808080" w:sz="4"/>
              <w:right w:val="single" w:color="808080" w:sz="4"/>
            </w:tcBorders>
            <w:shd w:fill="2E75B6" w:color="auto" w:val="clear"/>
          </w:tcPr>
          <w:p/>
        </w:tc>
      </w:tr>
      <w:tr>
        <w:trPr>
          <w:cantSplit/>
        </w:trPr>
        <w:tc>
          <w:tcPr>
            <w:tcW w:type="dxa" w:w="3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Testing, as-built, PHO</w:t>
            </w: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tcPr>
          <w:p/>
        </w:tc>
        <w:tc>
          <w:tcPr>
            <w:tcW w:type="dxa" w:w="667"/>
            <w:tcBorders>
              <w:top w:val="single" w:color="808080" w:sz="4"/>
              <w:left w:val="single" w:color="808080" w:sz="4"/>
              <w:bottom w:val="single" w:color="808080" w:sz="4"/>
              <w:right w:val="single" w:color="808080" w:sz="4"/>
            </w:tcBorders>
            <w:shd w:fill="2E75B6" w:color="auto" w:val="clear"/>
          </w:tcPr>
          <w:p/>
        </w:tc>
      </w:tr>
    </w:tbl>
    <w:p>
      <w:pPr>
        <w:spacing w:after="120"/>
      </w:pPr>
    </w:p>
    <w:p>
      <w:pPr>
        <w:pStyle w:val="Heading2"/>
        <w:keepNext/>
        <w:spacing w:after="120" w:before="240"/>
      </w:pPr>
      <w:r>
        <w:rPr>
          <w:rFonts w:ascii="Arial" w:cs="Arial" w:eastAsia="Arial" w:hAnsi="Arial"/>
          <w:b/>
          <w:bCs/>
          <w:color w:val="1F3864"/>
          <w:sz w:val="24"/>
          <w:szCs w:val="24"/>
        </w:rPr>
        <w:t xml:space="preserve">9.1  Hal Kritis terhadap Jadwal</w:t>
      </w:r>
    </w:p>
    <w:p>
      <w:pPr>
        <w:pStyle w:val="ListParagraph"/>
        <w:numPr>
          <w:ilvl w:val="0"/>
          <w:numId w:val="2"/>
        </w:numPr>
        <w:spacing w:after="60" w:line="264"/>
        <w:jc w:val="both"/>
      </w:pPr>
      <w:r>
        <w:rPr>
          <w:rFonts w:ascii="Arial" w:cs="Arial" w:eastAsia="Arial" w:hAnsi="Arial"/>
          <w:sz w:val="21"/>
          <w:szCs w:val="21"/>
        </w:rPr>
        <w:t xml:space="preserve">Pekerjaan kantor menunggu teras mencapai elevasi dan kepadatan; fondasi spun pile dapat dimulai lebih awal karena kantor berada di teras terendah.</w:t>
      </w:r>
    </w:p>
    <w:p>
      <w:pPr>
        <w:pStyle w:val="ListParagraph"/>
        <w:numPr>
          <w:ilvl w:val="0"/>
          <w:numId w:val="2"/>
        </w:numPr>
        <w:spacing w:after="60" w:line="264"/>
        <w:jc w:val="both"/>
      </w:pPr>
      <w:r>
        <w:rPr>
          <w:rFonts w:ascii="Arial" w:cs="Arial" w:eastAsia="Arial" w:hAnsi="Arial"/>
          <w:sz w:val="21"/>
          <w:szCs w:val="21"/>
        </w:rPr>
        <w:t xml:space="preserve">Turap tinggi dan timbunan harus melewati masa tunggu umur mortar dan pemadatan bertahap.</w:t>
      </w:r>
    </w:p>
    <w:p>
      <w:pPr>
        <w:pStyle w:val="ListParagraph"/>
        <w:numPr>
          <w:ilvl w:val="0"/>
          <w:numId w:val="2"/>
        </w:numPr>
        <w:spacing w:after="60" w:line="264"/>
        <w:jc w:val="both"/>
      </w:pPr>
      <w:r>
        <w:rPr>
          <w:rFonts w:ascii="Arial" w:cs="Arial" w:eastAsia="Arial" w:hAnsi="Arial"/>
          <w:sz w:val="21"/>
          <w:szCs w:val="21"/>
        </w:rPr>
        <w:t xml:space="preserve">Musim hujan di Morowali Utara dapat menghambat pekerjaan tanah dan aspal; cadangan waktu (float) dan pekerjaan alternatif di dalam ruangan disiapkan.</w:t>
      </w:r>
    </w:p>
    <w:p>
      <w:pPr>
        <w:pStyle w:val="ListParagraph"/>
        <w:numPr>
          <w:ilvl w:val="0"/>
          <w:numId w:val="2"/>
        </w:numPr>
        <w:spacing w:after="60" w:line="264"/>
        <w:jc w:val="both"/>
      </w:pPr>
      <w:r>
        <w:rPr>
          <w:rFonts w:ascii="Arial" w:cs="Arial" w:eastAsia="Arial" w:hAnsi="Arial"/>
          <w:sz w:val="21"/>
          <w:szCs w:val="21"/>
        </w:rPr>
        <w:t xml:space="preserve">Pasokan batu kali, agregat, aspal, readymix dan spun pile dari luar daerah; pesan dini (long lead item: ACP, kaca, granit, panel, genset).</w:t>
      </w:r>
    </w:p>
    <w:p>
      <w:pPr>
        <w:pStyle w:val="Heading1"/>
        <w:pageBreakBefore/>
        <w:spacing w:after="200" w:before="0"/>
      </w:pPr>
      <w:r>
        <w:rPr>
          <w:rFonts w:ascii="Arial" w:cs="Arial" w:eastAsia="Arial" w:hAnsi="Arial"/>
          <w:b/>
          <w:bCs/>
          <w:color w:val="1F3864"/>
          <w:sz w:val="28"/>
          <w:szCs w:val="28"/>
        </w:rPr>
        <w:t xml:space="preserve">BAB 10  PENGENDALIAN MUTU (QA/QC)</w:t>
      </w:r>
    </w:p>
    <w:p>
      <w:pPr>
        <w:pStyle w:val="Heading2"/>
        <w:keepNext/>
        <w:spacing w:after="120" w:before="240"/>
      </w:pPr>
      <w:r>
        <w:rPr>
          <w:rFonts w:ascii="Arial" w:cs="Arial" w:eastAsia="Arial" w:hAnsi="Arial"/>
          <w:b/>
          <w:bCs/>
          <w:color w:val="1F3864"/>
          <w:sz w:val="24"/>
          <w:szCs w:val="24"/>
        </w:rPr>
        <w:t xml:space="preserve">10.1  Prinsip</w:t>
      </w:r>
    </w:p>
    <w:p>
      <w:pPr>
        <w:pStyle w:val="ListParagraph"/>
        <w:numPr>
          <w:ilvl w:val="0"/>
          <w:numId w:val="2"/>
        </w:numPr>
        <w:spacing w:after="60" w:line="264"/>
        <w:jc w:val="both"/>
      </w:pPr>
      <w:r>
        <w:rPr>
          <w:rFonts w:ascii="Arial" w:cs="Arial" w:eastAsia="Arial" w:hAnsi="Arial"/>
          <w:sz w:val="21"/>
          <w:szCs w:val="21"/>
        </w:rPr>
        <w:t xml:space="preserve">Setiap pekerjaan mengikuti siklus: gambar kerja disetujui → material disetujui (submittal) → inspeksi pekerjaan (request for inspection, RFI) → pelaksanaan → uji → dokumentasi.</w:t>
      </w:r>
    </w:p>
    <w:p>
      <w:pPr>
        <w:pStyle w:val="ListParagraph"/>
        <w:numPr>
          <w:ilvl w:val="0"/>
          <w:numId w:val="2"/>
        </w:numPr>
        <w:spacing w:after="60" w:line="264"/>
        <w:jc w:val="both"/>
      </w:pPr>
      <w:r>
        <w:rPr>
          <w:rFonts w:ascii="Arial" w:cs="Arial" w:eastAsia="Arial" w:hAnsi="Arial"/>
          <w:sz w:val="21"/>
          <w:szCs w:val="21"/>
        </w:rPr>
        <w:t xml:space="preserve">Pekerjaan berikutnya tidak boleh dimulai sebelum pekerjaan sebelumnya disetujui MK (hold point).</w:t>
      </w:r>
    </w:p>
    <w:p>
      <w:pPr>
        <w:pStyle w:val="ListParagraph"/>
        <w:numPr>
          <w:ilvl w:val="0"/>
          <w:numId w:val="2"/>
        </w:numPr>
        <w:spacing w:after="60" w:line="264"/>
        <w:jc w:val="both"/>
      </w:pPr>
      <w:r>
        <w:rPr>
          <w:rFonts w:ascii="Arial" w:cs="Arial" w:eastAsia="Arial" w:hAnsi="Arial"/>
          <w:sz w:val="21"/>
          <w:szCs w:val="21"/>
        </w:rPr>
        <w:t xml:space="preserve">Seluruh hasil uji, form inspeksi, foto dan as-built didokumentasikan; ketidaksesuaian (NCR) dicatat dan ditutup.</w:t>
      </w:r>
    </w:p>
    <w:p>
      <w:pPr>
        <w:pStyle w:val="Heading2"/>
        <w:keepNext/>
        <w:spacing w:after="120" w:before="240"/>
      </w:pPr>
      <w:r>
        <w:rPr>
          <w:rFonts w:ascii="Arial" w:cs="Arial" w:eastAsia="Arial" w:hAnsi="Arial"/>
          <w:b/>
          <w:bCs/>
          <w:color w:val="1F3864"/>
          <w:sz w:val="24"/>
          <w:szCs w:val="24"/>
        </w:rPr>
        <w:t xml:space="preserve">10.2  Rencana Inspeksi dan Pengujian (ITP) Ringkas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000"/>
        <w:gridCol w:w="3138"/>
        <w:gridCol w:w="1100"/>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No</w:t>
            </w:r>
          </w:p>
        </w:tc>
        <w:tc>
          <w:tcPr>
            <w:tcW w:type="dxa" w:w="1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Pekerjaan</w:t>
            </w:r>
          </w:p>
        </w:tc>
        <w:tc>
          <w:tcPr>
            <w:tcW w:type="dxa" w:w="3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Inspeksi / pengujian</w:t>
            </w:r>
          </w:p>
        </w:tc>
        <w:tc>
          <w:tcPr>
            <w:tcW w:type="dxa" w:w="31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Kriteria</w:t>
            </w:r>
          </w:p>
        </w:tc>
        <w:tc>
          <w:tcPr>
            <w:tcW w:type="dxa" w:w="11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Titik</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Pengukuran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Verifikasi BM, stake-out, elevasi</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Toleransi ±1 cm (horizontal), ±5 mm (vertikal)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2</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Galian/ timbunan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Elevasi, kepadatan, daya dukung</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Lihat Bab 5.5</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3</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Turap</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Pondasi, mortar, dimensi, weep hole</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Lihat Bab 6.3</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4</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Drainase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Elevasi dasar, kemiringan, sambungan</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Aliran lancar, tidak bocor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Witness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5</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Jalan</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CBR, gradasi, kepadatan, suhu aspal, tebal</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Spesifikasi</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6</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Spun pile</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Posisi, vertikalitas, final set, PIT/PDA</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≤7,5 cm; ≤1:100; kapasitas</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7</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Pile cap, kolom, balok, plat</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Pembesian, bekisting, slump, kubus/silinder</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Gambar STR; fc' target</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8</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Waterproofing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Flood test 48 jam</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Tidak bocor</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9</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Finishing</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Sampel/ mock-up, kerataan, siar</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Spesifikasi dan A0-09</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Witness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10</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MEP</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Megger, uji tekanan, commissioning</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SNI/ PUIL</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Hold</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11</w:t>
            </w:r>
          </w:p>
        </w:tc>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Paving block</w:t>
            </w:r>
          </w:p>
        </w:tc>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Kerataan, kemiringan, uji tekan</w:t>
            </w:r>
          </w:p>
        </w:tc>
        <w:tc>
          <w:tcPr>
            <w:tcW w:type="dxa" w:w="3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3 mm / 3 m; f'c 25 MPa</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Witness</w:t>
            </w:r>
          </w:p>
        </w:tc>
      </w:tr>
    </w:tbl>
    <w:p>
      <w:pPr>
        <w:pStyle w:val="Heading2"/>
        <w:keepNext/>
        <w:spacing w:after="120" w:before="240"/>
      </w:pPr>
      <w:r>
        <w:rPr>
          <w:rFonts w:ascii="Arial" w:cs="Arial" w:eastAsia="Arial" w:hAnsi="Arial"/>
          <w:b/>
          <w:bCs/>
          <w:color w:val="1F3864"/>
          <w:sz w:val="24"/>
          <w:szCs w:val="24"/>
        </w:rPr>
        <w:t xml:space="preserve">10.3  Dokumentasi</w:t>
      </w:r>
    </w:p>
    <w:p>
      <w:pPr>
        <w:pStyle w:val="ListParagraph"/>
        <w:numPr>
          <w:ilvl w:val="0"/>
          <w:numId w:val="2"/>
        </w:numPr>
        <w:spacing w:after="60" w:line="264"/>
        <w:jc w:val="both"/>
      </w:pPr>
      <w:r>
        <w:rPr>
          <w:rFonts w:ascii="Arial" w:cs="Arial" w:eastAsia="Arial" w:hAnsi="Arial"/>
          <w:sz w:val="21"/>
          <w:szCs w:val="21"/>
        </w:rPr>
        <w:t xml:space="preserve">Laporan harian, mingguan dan bulanan; foto progres 0%, 50%, 100% tiap item.</w:t>
      </w:r>
    </w:p>
    <w:p>
      <w:pPr>
        <w:pStyle w:val="ListParagraph"/>
        <w:numPr>
          <w:ilvl w:val="0"/>
          <w:numId w:val="2"/>
        </w:numPr>
        <w:spacing w:after="60" w:line="264"/>
        <w:jc w:val="both"/>
      </w:pPr>
      <w:r>
        <w:rPr>
          <w:rFonts w:ascii="Arial" w:cs="Arial" w:eastAsia="Arial" w:hAnsi="Arial"/>
          <w:sz w:val="21"/>
          <w:szCs w:val="21"/>
        </w:rPr>
        <w:t xml:space="preserve">As-built drawing, buku manual, sertifikat, garansi, hasil uji dan dokumen komisioning.</w:t>
      </w:r>
    </w:p>
    <w:p>
      <w:pPr>
        <w:pStyle w:val="Heading1"/>
        <w:pageBreakBefore/>
        <w:spacing w:after="200" w:before="0"/>
      </w:pPr>
      <w:r>
        <w:rPr>
          <w:rFonts w:ascii="Arial" w:cs="Arial" w:eastAsia="Arial" w:hAnsi="Arial"/>
          <w:b/>
          <w:bCs/>
          <w:color w:val="1F3864"/>
          <w:sz w:val="28"/>
          <w:szCs w:val="28"/>
        </w:rPr>
        <w:t xml:space="preserve">BAB 11  KESELAMATAN, KESEHATAN KERJA DAN LINGKUNGAN (SMKK)</w:t>
      </w:r>
    </w:p>
    <w:p>
      <w:pPr>
        <w:pStyle w:val="Heading2"/>
        <w:keepNext/>
        <w:spacing w:after="120" w:before="240"/>
      </w:pPr>
      <w:r>
        <w:rPr>
          <w:rFonts w:ascii="Arial" w:cs="Arial" w:eastAsia="Arial" w:hAnsi="Arial"/>
          <w:b/>
          <w:bCs/>
          <w:color w:val="1F3864"/>
          <w:sz w:val="24"/>
          <w:szCs w:val="24"/>
        </w:rPr>
        <w:t xml:space="preserve">11.1  Komitmen dan Dokumen</w:t>
      </w:r>
    </w:p>
    <w:p>
      <w:pPr>
        <w:spacing w:after="100" w:line="276"/>
        <w:jc w:val="both"/>
      </w:pPr>
      <w:r>
        <w:rPr>
          <w:rFonts w:ascii="Arial" w:cs="Arial" w:eastAsia="Arial" w:hAnsi="Arial"/>
          <w:sz w:val="21"/>
          <w:szCs w:val="21"/>
        </w:rPr>
        <w:t xml:space="preserve">Kontraktor menyusun Rencana Keselamatan Konstruksi (RKK) sesuai Permen PUPR No. 10/2021 dan melaksanakan SMKK: identifikasi bahaya, penilaian risiko (HIRADC), program K3, induksi, rapat K3 (safety talk), inspeksi, pelaporan insiden, dan pelatihan. Ahli K3 Konstruksi dan petugas K3 bersertifikat ditempatkan penuh waktu di proyek.</w:t>
      </w:r>
    </w:p>
    <w:p>
      <w:pPr>
        <w:pStyle w:val="Heading2"/>
        <w:keepNext/>
        <w:spacing w:after="120" w:before="240"/>
      </w:pPr>
      <w:r>
        <w:rPr>
          <w:rFonts w:ascii="Arial" w:cs="Arial" w:eastAsia="Arial" w:hAnsi="Arial"/>
          <w:b/>
          <w:bCs/>
          <w:color w:val="1F3864"/>
          <w:sz w:val="24"/>
          <w:szCs w:val="24"/>
        </w:rPr>
        <w:t xml:space="preserve">11.2  Bahaya Utama dan Pengendalian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Aktivitas</w:t>
            </w:r>
          </w:p>
        </w:tc>
        <w:tc>
          <w:tcPr>
            <w:tcW w:type="dxa" w:w="2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Bahaya utama</w:t>
            </w:r>
          </w:p>
        </w:tc>
        <w:tc>
          <w:tcPr>
            <w:tcW w:type="dxa" w:w="48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Pengendalian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Galian &amp; timbunan di lereng</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Longsor, alat terguling, tertimbun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Kemiringan aman, shoring, jarak aman, spotter, tidak bekerja di bawah galian; pantau retak; hentikan saat hujan deras.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Alat berat &amp; dump truck</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Tertabrak, terbalik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Operator bersertifikat, rambu, pembatas, alarm mundur, rute satu arah, banksman.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Pasangan batu &amp; turap tinggi</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Jatuh dari ketinggian, batu jatuh</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Scaffolding standar, handrail, safety harness, helm, sepatu, area aman.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Pemancangan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Pile roboh, hammer jatuh, noise</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Zona eksklusi, inspeksi crane, sling bersertifikat, alat pelindung telinga.</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Bekisting, perancah, pengecoran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Perancah runtuh, jatuh, tertimpa</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Perancah bersertifikat dan inspeksi harian, jaring pengaman, lifeline, kontrol beban.</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Pekerjaan atap &amp; ketinggian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Jatuh, petir</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Izin kerja ketinggian, full body harness, lifeline, hentikan saat hujan/ angin kencang.</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Las &amp; potong</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Api, asap, kejut listrik</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Izin kerja panas, APAR, pelindung, ventilasi.</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Listrik sementara</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Sengatan listrik, kebakaran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Panel ber-ELCB, kabel terlindung, grounding, LOTO.</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Lalu lintas Jl. Trans Sulawesi</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Kecelakaan</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Rencana manajemen lalu lintas, rambu, petugas, wheel wash, jam angkut.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Kesehatan</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Heat stress, penyakit tropis</w:t>
            </w:r>
          </w:p>
        </w:tc>
        <w:tc>
          <w:tcPr>
            <w:tcW w:type="dxa" w:w="4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Air minum, istirahat, P3K, ambulans dan rujukan terdekat.</w:t>
            </w:r>
          </w:p>
        </w:tc>
      </w:tr>
    </w:tbl>
    <w:p>
      <w:pPr>
        <w:pStyle w:val="Heading2"/>
        <w:keepNext/>
        <w:spacing w:after="120" w:before="240"/>
      </w:pPr>
      <w:r>
        <w:rPr>
          <w:rFonts w:ascii="Arial" w:cs="Arial" w:eastAsia="Arial" w:hAnsi="Arial"/>
          <w:b/>
          <w:bCs/>
          <w:color w:val="1F3864"/>
          <w:sz w:val="24"/>
          <w:szCs w:val="24"/>
        </w:rPr>
        <w:t xml:space="preserve">11.3  APD dan Lingkungan</w:t>
      </w:r>
    </w:p>
    <w:p>
      <w:pPr>
        <w:pStyle w:val="ListParagraph"/>
        <w:numPr>
          <w:ilvl w:val="0"/>
          <w:numId w:val="2"/>
        </w:numPr>
        <w:spacing w:after="60" w:line="264"/>
        <w:jc w:val="both"/>
      </w:pPr>
      <w:r>
        <w:rPr>
          <w:rFonts w:ascii="Arial" w:cs="Arial" w:eastAsia="Arial" w:hAnsi="Arial"/>
          <w:sz w:val="21"/>
          <w:szCs w:val="21"/>
        </w:rPr>
        <w:t xml:space="preserve">APD wajib: helm, rompi, sepatu safety, sarung tangan, kacamata, masker sesuai pekerjaan, full body harness untuk ketinggian &gt;1,8 m.</w:t>
      </w:r>
    </w:p>
    <w:p>
      <w:pPr>
        <w:pStyle w:val="ListParagraph"/>
        <w:numPr>
          <w:ilvl w:val="0"/>
          <w:numId w:val="2"/>
        </w:numPr>
        <w:spacing w:after="60" w:line="264"/>
        <w:jc w:val="both"/>
      </w:pPr>
      <w:r>
        <w:rPr>
          <w:rFonts w:ascii="Arial" w:cs="Arial" w:eastAsia="Arial" w:hAnsi="Arial"/>
          <w:sz w:val="21"/>
          <w:szCs w:val="21"/>
        </w:rPr>
        <w:t xml:space="preserve">Pengelolaan lingkungan: penyiraman jalan untuk debu, kolam pengendap, pengelolaan limbah B3 (oli, cat) dan sampah, perlindungan sungai, pembatasan kebisingan, restorasi lahan akhir.</w:t>
      </w:r>
    </w:p>
    <w:p>
      <w:pPr>
        <w:pStyle w:val="ListParagraph"/>
        <w:numPr>
          <w:ilvl w:val="0"/>
          <w:numId w:val="2"/>
        </w:numPr>
        <w:spacing w:after="60" w:line="264"/>
        <w:jc w:val="both"/>
      </w:pPr>
      <w:r>
        <w:rPr>
          <w:rFonts w:ascii="Arial" w:cs="Arial" w:eastAsia="Arial" w:hAnsi="Arial"/>
          <w:sz w:val="21"/>
          <w:szCs w:val="21"/>
        </w:rPr>
        <w:t xml:space="preserve">Tanggap darurat: jalur evakuasi, titik kumpul, tim pemadam kebakaran, prosedur longsor/ cuaca ekstrem, nomor darurat dan fasilitas kesehatan terdekat.</w:t>
      </w:r>
    </w:p>
    <w:p>
      <w:pPr>
        <w:pStyle w:val="Heading1"/>
        <w:pageBreakBefore/>
        <w:spacing w:after="200" w:before="0"/>
      </w:pPr>
      <w:r>
        <w:rPr>
          <w:rFonts w:ascii="Arial" w:cs="Arial" w:eastAsia="Arial" w:hAnsi="Arial"/>
          <w:b/>
          <w:bCs/>
          <w:color w:val="1F3864"/>
          <w:sz w:val="28"/>
          <w:szCs w:val="28"/>
        </w:rPr>
        <w:t xml:space="preserve">BAB 12  MANAJEMEN RISIKO DAN PENGENDALIAN CUACA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300"/>
        <w:gridCol w:w="42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No</w:t>
            </w:r>
          </w:p>
        </w:tc>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Risiko</w:t>
            </w:r>
          </w:p>
        </w:tc>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Dampak</w:t>
            </w:r>
          </w:p>
        </w:tc>
        <w:tc>
          <w:tcPr>
            <w:tcW w:type="dxa" w:w="42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Mitigasi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1</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Curah hujan tinggi pada pekerjaan tanah</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Erosi, longsor, keterlambatan, tanah jenuh</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Drainase sementara, penutup terpal, penjadwalan galian per zona, hentikan kerja bila perlu, stok material kering.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2</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Stabilitas turap tinggi dan lereng</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Kegagalan struktur</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Verifikasi desain, lift bertahap, monitoring, timbunan belakang berkualitas, weep hole berfungsi.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3</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Data tanah dan gambar struktur belum lengkap</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Revisi desain, perubahan volume</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RFI awal, survei tambahan, klausul perubahan (addendum).</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4</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Pasokan material (batu, agregat, aspal, spun pile)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Keterlambatan dan kenaikan biaya</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Survei quarry, kontrak multi-supplier, stok penyangga, pemesanan dini.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5</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Batas lahan dan bangunan eksisting</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Sengketa, hentian pekerjaan</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Verifikasi BPN/ Pemda, berita acara serah terima lahan, dokumentasi.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6</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Kualitas pekerjaan finishing dan secondary skin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Rework</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Mock-up, shop drawing, QC ketat, tenaga ahli.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7</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Kecelakaan kerja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Korban, hentian</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SMKK, pelatihan, inspeksi, emergency drill.</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center"/>
            </w:pPr>
            <w:r>
              <w:rPr>
                <w:rFonts w:ascii="Arial" w:cs="Arial" w:eastAsia="Arial" w:hAnsi="Arial"/>
                <w:sz w:val="18"/>
                <w:szCs w:val="18"/>
              </w:rPr>
              <w:t xml:space="preserve">8</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Aksesibilitas dan lalu lintas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Gangguan operasional</w:t>
            </w:r>
          </w:p>
        </w:tc>
        <w:tc>
          <w:tcPr>
            <w:tcW w:type="dxa" w:w="4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Manajemen lalu lintas, jam angkut, koordinasi dinas terkait.</w:t>
            </w:r>
          </w:p>
        </w:tc>
      </w:tr>
    </w:tbl>
    <w:p>
      <w:pPr>
        <w:pStyle w:val="Heading1"/>
        <w:pageBreakBefore/>
        <w:spacing w:after="200" w:before="0"/>
      </w:pPr>
      <w:r>
        <w:rPr>
          <w:rFonts w:ascii="Arial" w:cs="Arial" w:eastAsia="Arial" w:hAnsi="Arial"/>
          <w:b/>
          <w:bCs/>
          <w:color w:val="1F3864"/>
          <w:sz w:val="28"/>
          <w:szCs w:val="28"/>
        </w:rPr>
        <w:t xml:space="preserve">BAB 13  PENYELESAIAN DAN SERAH TERIMA</w:t>
      </w:r>
    </w:p>
    <w:p>
      <w:pPr>
        <w:pStyle w:val="ListParagraph"/>
        <w:numPr>
          <w:ilvl w:val="0"/>
          <w:numId w:val="14"/>
        </w:numPr>
        <w:spacing w:after="60" w:line="264"/>
        <w:jc w:val="both"/>
      </w:pPr>
      <w:r>
        <w:rPr>
          <w:rFonts w:ascii="Arial" w:cs="Arial" w:eastAsia="Arial" w:hAnsi="Arial"/>
          <w:sz w:val="21"/>
          <w:szCs w:val="21"/>
        </w:rPr>
        <w:t xml:space="preserve">Pembersihan akhir lokasi (final cleaning), penataan, pembongkaran fasilitas sementara dan rehabilitasi area bekas direksi keet/ stockpile.</w:t>
      </w:r>
    </w:p>
    <w:p>
      <w:pPr>
        <w:pStyle w:val="ListParagraph"/>
        <w:numPr>
          <w:ilvl w:val="0"/>
          <w:numId w:val="14"/>
        </w:numPr>
        <w:spacing w:after="60" w:line="264"/>
        <w:jc w:val="both"/>
      </w:pPr>
      <w:r>
        <w:rPr>
          <w:rFonts w:ascii="Arial" w:cs="Arial" w:eastAsia="Arial" w:hAnsi="Arial"/>
          <w:sz w:val="21"/>
          <w:szCs w:val="21"/>
        </w:rPr>
        <w:t xml:space="preserve">Pengujian akhir sistem (MEP, drainase, jalan) dan perbaikan temuan (punch list) bersama MK dan PPK.</w:t>
      </w:r>
    </w:p>
    <w:p>
      <w:pPr>
        <w:pStyle w:val="ListParagraph"/>
        <w:numPr>
          <w:ilvl w:val="0"/>
          <w:numId w:val="14"/>
        </w:numPr>
        <w:spacing w:after="60" w:line="264"/>
        <w:jc w:val="both"/>
      </w:pPr>
      <w:r>
        <w:rPr>
          <w:rFonts w:ascii="Arial" w:cs="Arial" w:eastAsia="Arial" w:hAnsi="Arial"/>
          <w:sz w:val="21"/>
          <w:szCs w:val="21"/>
        </w:rPr>
        <w:t xml:space="preserve">Penyerahan pertama (PHO): dokumen as-built, manual, garansi, sertifikat material/ uji, SLF/ dokumen perizinan terkait bila disyaratkan, berita acara.</w:t>
      </w:r>
    </w:p>
    <w:p>
      <w:pPr>
        <w:pStyle w:val="ListParagraph"/>
        <w:numPr>
          <w:ilvl w:val="0"/>
          <w:numId w:val="14"/>
        </w:numPr>
        <w:spacing w:after="60" w:line="264"/>
        <w:jc w:val="both"/>
      </w:pPr>
      <w:r>
        <w:rPr>
          <w:rFonts w:ascii="Arial" w:cs="Arial" w:eastAsia="Arial" w:hAnsi="Arial"/>
          <w:sz w:val="21"/>
          <w:szCs w:val="21"/>
        </w:rPr>
        <w:t xml:space="preserve">Masa pemeliharaan sesuai kontrak; perbaikan cacat mutu; pelaporan.</w:t>
      </w:r>
    </w:p>
    <w:p>
      <w:pPr>
        <w:pStyle w:val="ListParagraph"/>
        <w:numPr>
          <w:ilvl w:val="0"/>
          <w:numId w:val="14"/>
        </w:numPr>
        <w:spacing w:after="60" w:line="264"/>
        <w:jc w:val="both"/>
      </w:pPr>
      <w:r>
        <w:rPr>
          <w:rFonts w:ascii="Arial" w:cs="Arial" w:eastAsia="Arial" w:hAnsi="Arial"/>
          <w:sz w:val="21"/>
          <w:szCs w:val="21"/>
        </w:rPr>
        <w:t xml:space="preserve">Penyerahan akhir (FHO) setelah masa pemeliharaan berakhir dan pelepasan jaminan.</w:t>
      </w:r>
    </w:p>
    <w:p>
      <w:pPr>
        <w:pStyle w:val="Heading1"/>
        <w:spacing w:after="200" w:before="0"/>
      </w:pPr>
      <w:r>
        <w:rPr>
          <w:rFonts w:ascii="Arial" w:cs="Arial" w:eastAsia="Arial" w:hAnsi="Arial"/>
          <w:b/>
          <w:bCs/>
          <w:color w:val="1F3864"/>
          <w:sz w:val="28"/>
          <w:szCs w:val="28"/>
        </w:rPr>
        <w:t xml:space="preserve">BAB 14  PENUTUP</w:t>
      </w:r>
    </w:p>
    <w:p>
      <w:pPr>
        <w:spacing w:after="100" w:line="276"/>
        <w:jc w:val="both"/>
      </w:pPr>
      <w:r>
        <w:rPr>
          <w:rFonts w:ascii="Arial" w:cs="Arial" w:eastAsia="Arial" w:hAnsi="Arial"/>
          <w:sz w:val="21"/>
          <w:szCs w:val="21"/>
        </w:rPr>
        <w:t xml:space="preserve">Metode Pelaksanaan ini disusun sebagai pedoman kerja berdasarkan analisis dokumen gambar Reviu Desain BPVP Morowali Utara. Dokumen ini bersifat hidup (living document) dan akan diperbarui setelah diperoleh gambar struktur, laporan penyelidikan tanah, spesifikasi teknis, BoQ dan hasil survei lapangan serta setelah RFI pada Bab 2.3 dijawab. Setiap perubahan metode harus disetujui MK dan PPK sebelum diterapkan.</w:t>
      </w:r>
    </w:p>
    <w:p>
      <w:pPr>
        <w:spacing w:after="100" w:line="276"/>
        <w:jc w:val="both"/>
      </w:pPr>
      <w:r>
        <w:rPr>
          <w:rFonts w:ascii="Arial" w:cs="Arial" w:eastAsia="Arial" w:hAnsi="Arial"/>
          <w:sz w:val="21"/>
          <w:szCs w:val="21"/>
        </w:rPr>
        <w:t xml:space="preserve">Disusun oleh,</w:t>
      </w:r>
    </w:p>
    <w:p>
      <w:pPr>
        <w:spacing w:after="120"/>
      </w:pPr>
    </w:p>
    <w:p>
      <w:pPr>
        <w:spacing w:after="120"/>
      </w:pPr>
    </w:p>
    <w:p>
      <w:pPr>
        <w:spacing w:after="100" w:line="276"/>
        <w:jc w:val="left"/>
      </w:pPr>
      <w:r>
        <w:rPr>
          <w:rFonts w:ascii="Arial" w:cs="Arial" w:eastAsia="Arial" w:hAnsi="Arial"/>
          <w:b/>
          <w:bCs/>
          <w:sz w:val="21"/>
          <w:szCs w:val="21"/>
        </w:rPr>
        <w:t xml:space="preserve">[ Nama ]</w:t>
      </w:r>
      <w:r>
        <w:rPr>
          <w:rFonts w:ascii="Arial" w:cs="Arial" w:eastAsia="Arial" w:hAnsi="Arial"/>
          <w:sz w:val="21"/>
          <w:szCs w:val="21"/>
        </w:rPr>
        <w:t xml:space="preserve">  –  Project Manager Kontraktor Pelaksana</w:t>
      </w:r>
    </w:p>
    <w:p>
      <w:pPr>
        <w:pStyle w:val="Heading1"/>
        <w:pageBreakBefore/>
        <w:spacing w:after="200" w:before="0"/>
      </w:pPr>
      <w:r>
        <w:rPr>
          <w:rFonts w:ascii="Arial" w:cs="Arial" w:eastAsia="Arial" w:hAnsi="Arial"/>
          <w:b/>
          <w:bCs/>
          <w:color w:val="1F3864"/>
          <w:sz w:val="28"/>
          <w:szCs w:val="28"/>
        </w:rPr>
        <w:t xml:space="preserve">LAMPIRAN A  FORM INSPEKSI PEKERJAAN (CONTOH)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Uraian</w:t>
            </w:r>
          </w:p>
        </w:tc>
        <w:tc>
          <w:tcPr>
            <w:tcW w:type="dxa" w:w="5838"/>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vAlign w:val="center"/>
          </w:tcPr>
          <w:p>
            <w:pPr>
              <w:spacing w:after="20"/>
              <w:jc w:val="center"/>
            </w:pPr>
            <w:r>
              <w:rPr>
                <w:rFonts w:ascii="Arial" w:cs="Arial" w:eastAsia="Arial" w:hAnsi="Arial"/>
                <w:b/>
                <w:bCs/>
                <w:color w:val="FFFFFF"/>
                <w:sz w:val="18"/>
                <w:szCs w:val="18"/>
              </w:rPr>
              <w:t xml:space="preserve">Isian</w:t>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Nama pekerjaan / Lokasi / STA</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Tanggal &amp; Waktu inspeksi</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Gambar / Spesifikasi acuan</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Item yang diperiksa</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Hasil ukur / uji</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Kesimpulan (Diterima / Ditolak / Perbaikan)</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Pelaksana (nama, paraf)</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QA/QC Kontraktor (nama, paraf)</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r>
        <w:trPr>
          <w:cantSplit/>
        </w:trPr>
        <w:tc>
          <w:tcPr>
            <w:tcW w:type="dxa" w:w="3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Pengawas MK (nama, paraf)</w:t>
            </w:r>
          </w:p>
        </w:tc>
        <w:tc>
          <w:tcPr>
            <w:tcW w:type="dxa" w:w="58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20"/>
              <w:jc w:val="left"/>
            </w:pPr>
            <w:r>
              <w:rPr>
                <w:rFonts w:ascii="Arial" w:cs="Arial" w:eastAsia="Arial" w:hAnsi="Arial"/>
                <w:sz w:val="18"/>
                <w:szCs w:val="18"/>
              </w:rPr>
              <w:t xml:space="preserve"/>
            </w:r>
          </w:p>
        </w:tc>
      </w:tr>
    </w:tbl>
    <w:p>
      <w:pPr>
        <w:spacing w:after="120"/>
      </w:pPr>
    </w:p>
    <w:p>
      <w:pPr>
        <w:pStyle w:val="Heading2"/>
        <w:keepNext/>
        <w:spacing w:after="120" w:before="240"/>
      </w:pPr>
      <w:r>
        <w:rPr>
          <w:rFonts w:ascii="Arial" w:cs="Arial" w:eastAsia="Arial" w:hAnsi="Arial"/>
          <w:b/>
          <w:bCs/>
          <w:color w:val="1F3864"/>
          <w:sz w:val="24"/>
          <w:szCs w:val="24"/>
        </w:rPr>
        <w:t xml:space="preserve">Daftar Singkatan</w:t>
      </w:r>
    </w:p>
    <w:p>
      <w:pPr>
        <w:spacing w:after="100" w:line="276"/>
        <w:jc w:val="both"/>
      </w:pPr>
      <w:r>
        <w:rPr>
          <w:rFonts w:ascii="Arial" w:cs="Arial" w:eastAsia="Arial" w:hAnsi="Arial"/>
          <w:sz w:val="19"/>
          <w:szCs w:val="19"/>
        </w:rPr>
        <w:t xml:space="preserve">BPVP: Balai Pelatihan Vokasi dan Produktivitas; BLK: Balai Latihan Kerja; MK: Manajemen Konstruksi; PPK: Pejabat Pembuat Komitmen; RKK: Rencana Keselamatan Konstruksi; SMKK: Sistem Manajemen Keselamatan Konstruksi; ITP: Inspection and Test Plan; RFI: Request for Information/ Inspection; MDD: Maximum Dry Density; CBR: California Bearing Ratio; PIT: Pile Integrity Test; PDA: Pile Driving Analyzer; PHO/FHO: Provisional/Final Hand Over.</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Halaman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color w:val="595959"/>
        <w:sz w:val="16"/>
        <w:szCs w:val="16"/>
      </w:rPr>
      <w:t xml:space="preserve">Metode Pelaksanaan Pekerjaan – Pembangunan BPVP Morowali Utara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Metode Pelaksanaan Pekerjaan BPVP Morowali Utara</dc:title>
  <dc:creator>Kontraktor Pelaksana</dc:creator>
  <cp:lastModifiedBy>Un-named</cp:lastModifiedBy>
  <cp:revision>1</cp:revision>
  <dcterms:created xsi:type="dcterms:W3CDTF">2026-10-15T06:33:45.935Z</dcterms:created>
  <dcterms:modified xsi:type="dcterms:W3CDTF">2026-10-15T06:33:45.935Z</dcterms:modified>
</cp:coreProperties>
</file>

<file path=docProps/custom.xml><?xml version="1.0" encoding="utf-8"?>
<Properties xmlns="http://schemas.openxmlformats.org/officeDocument/2006/custom-properties" xmlns:vt="http://schemas.openxmlformats.org/officeDocument/2006/docPropsVTypes"/>
</file>