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Logins for Demo: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https://mining.segoauto.com/login.html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0"/>
        <w:gridCol w:w="2610"/>
        <w:gridCol w:w="2250"/>
        <w:gridCol w:w="2250"/>
        <w:tblGridChange w:id="0">
          <w:tblGrid>
            <w:gridCol w:w="1920"/>
            <w:gridCol w:w="2610"/>
            <w:gridCol w:w="2250"/>
            <w:gridCol w:w="225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Password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Admin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admin@mining.telangana.gov.in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Admin@123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38761d"/>
                <w:rtl w:val="0"/>
              </w:rPr>
              <w:t xml:space="preserve">Approver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approver@mining.telangana.gov.in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Approve@123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Data Entry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dataentry@mining.telangana.gov.in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Data@123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Field Officer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fieldofficer@mining.telangana.gov.in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Field@123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View only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viewonly@mining.telangana.gov.in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View@123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Not working 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Audit Officer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auditofficer@mining.telangana.gov.in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Audit@123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Viewer only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tg.viewer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Mining@View25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developer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chaitu@segoauto.com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Dev@Mining2026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Non compliant;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Vendor added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District Officer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To be created ; compliant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8761d"/>
              </w:rPr>
            </w:pPr>
            <w:r w:rsidDel="00000000" w:rsidR="00000000" w:rsidRPr="00000000">
              <w:rPr>
                <w:color w:val="38761d"/>
                <w:rtl w:val="0"/>
              </w:rPr>
              <w:t xml:space="preserve">Executive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To be created ; compliant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Fleet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Borders>
              <w:top w:color="9a9a9a" w:space="0" w:sz="6" w:val="single"/>
              <w:left w:color="9a9a9a" w:space="0" w:sz="6" w:val="single"/>
              <w:bottom w:color="9a9a9a" w:space="0" w:sz="6" w:val="single"/>
              <w:right w:color="9a9a9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Non compliant ; vendor added 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ining.segoauto.com/logi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