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3BA48" w14:textId="583A71DD" w:rsidR="006F1A8C" w:rsidRPr="006F1A8C" w:rsidRDefault="00460A28" w:rsidP="006F1A8C">
      <w:pPr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Funcionalidades</w:t>
      </w:r>
    </w:p>
    <w:p w14:paraId="6AD0D277" w14:textId="4AC46D57" w:rsidR="00333078" w:rsidRDefault="00F544F2" w:rsidP="00FD4CC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Ejecutar pruebas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Headless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247DA906" w14:textId="55E17EFC" w:rsidR="00333078" w:rsidRDefault="00333078" w:rsidP="00460A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Ejecutar pruebas E2E </w:t>
      </w:r>
    </w:p>
    <w:p w14:paraId="46D15E97" w14:textId="779BEBFB" w:rsidR="00FD4CC2" w:rsidRDefault="00FD4CC2" w:rsidP="00460A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Cargar Script de pruebas</w:t>
      </w:r>
    </w:p>
    <w:p w14:paraId="0A3D3345" w14:textId="75883A45" w:rsidR="006F1A8C" w:rsidRDefault="006F1A8C" w:rsidP="00460A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Visualizar resultados de las pruebas.</w:t>
      </w:r>
    </w:p>
    <w:p w14:paraId="2076C864" w14:textId="050168E3" w:rsidR="006F1A8C" w:rsidRDefault="00333078" w:rsidP="00460A2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Descargar </w:t>
      </w:r>
      <w:r w:rsidR="006F1A8C">
        <w:rPr>
          <w:rFonts w:ascii="Arial" w:hAnsi="Arial" w:cs="Arial"/>
          <w:sz w:val="24"/>
          <w:szCs w:val="24"/>
          <w:lang w:val="es-CO"/>
        </w:rPr>
        <w:t>los resultados de las pruebas.</w:t>
      </w:r>
    </w:p>
    <w:p w14:paraId="06FA80B5" w14:textId="6CB1183C" w:rsidR="00F544F2" w:rsidRDefault="00F544F2" w:rsidP="00F544F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Visualizar comparación de tiempos de ejecución entre pruebas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Headless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y E2E</w:t>
      </w:r>
    </w:p>
    <w:p w14:paraId="614CF3B7" w14:textId="77777777" w:rsidR="00541D3B" w:rsidRPr="00541D3B" w:rsidRDefault="00541D3B" w:rsidP="00541D3B">
      <w:pPr>
        <w:rPr>
          <w:rFonts w:ascii="Arial" w:hAnsi="Arial" w:cs="Arial"/>
          <w:sz w:val="24"/>
          <w:szCs w:val="24"/>
          <w:lang w:val="es-CO"/>
        </w:rPr>
      </w:pPr>
    </w:p>
    <w:p w14:paraId="2DA119E8" w14:textId="2C2CE264" w:rsidR="00F544F2" w:rsidRPr="00D90457" w:rsidRDefault="00D90457" w:rsidP="00F544F2">
      <w:pPr>
        <w:rPr>
          <w:rFonts w:ascii="Arial" w:hAnsi="Arial" w:cs="Arial"/>
          <w:b/>
          <w:bCs/>
          <w:lang w:val="es-CO"/>
        </w:rPr>
      </w:pPr>
      <w:r w:rsidRPr="00D90457">
        <w:rPr>
          <w:rFonts w:ascii="Arial" w:hAnsi="Arial" w:cs="Arial"/>
          <w:b/>
          <w:bCs/>
          <w:lang w:val="es-CO"/>
        </w:rPr>
        <w:t>GUI</w:t>
      </w:r>
    </w:p>
    <w:p w14:paraId="66FDB745" w14:textId="3ECB61DF" w:rsidR="00D90457" w:rsidRDefault="00D90457" w:rsidP="00F544F2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Es la presentación gráfica de la aplicación con la cual el usuario puede interactuar y probar las funcionalidades escritas anteriormente.</w:t>
      </w:r>
    </w:p>
    <w:p w14:paraId="1B76786A" w14:textId="20C98455" w:rsidR="00D90457" w:rsidRDefault="00D90457" w:rsidP="00F544F2">
      <w:pPr>
        <w:rPr>
          <w:rFonts w:ascii="Arial" w:hAnsi="Arial" w:cs="Arial"/>
          <w:b/>
          <w:bCs/>
          <w:lang w:val="es-CO"/>
        </w:rPr>
      </w:pPr>
      <w:proofErr w:type="spellStart"/>
      <w:r>
        <w:rPr>
          <w:rFonts w:ascii="Arial" w:hAnsi="Arial" w:cs="Arial"/>
          <w:b/>
          <w:bCs/>
          <w:lang w:val="es-CO"/>
        </w:rPr>
        <w:t>Controller</w:t>
      </w:r>
      <w:proofErr w:type="spellEnd"/>
    </w:p>
    <w:p w14:paraId="6DE66BC5" w14:textId="42B0F4ED" w:rsidR="00D90457" w:rsidRDefault="00D90457" w:rsidP="00F544F2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Hace referencia a un controlador que se encargara de recibir y gestionar todas las peticiones de la interfaz gráfica con el fin de poder atender cada una de las peticiones y a su vez evitar sobrecargar de trabajo a los siguientes componentes.</w:t>
      </w:r>
    </w:p>
    <w:p w14:paraId="19B100E4" w14:textId="003E87C6" w:rsidR="00D90457" w:rsidRDefault="00D90457" w:rsidP="00F544F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 xml:space="preserve">Core </w:t>
      </w:r>
    </w:p>
    <w:p w14:paraId="79EB65C2" w14:textId="149EEB3D" w:rsidR="00D90457" w:rsidRDefault="00D90457" w:rsidP="00F544F2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Este </w:t>
      </w:r>
      <w:r w:rsidR="00E073F9">
        <w:rPr>
          <w:rFonts w:ascii="Arial" w:hAnsi="Arial" w:cs="Arial"/>
          <w:lang w:val="es-CO"/>
        </w:rPr>
        <w:t>componente es el encargado de reunir y exponer las funcionalidades de los dos principales componentes de la aplicación.</w:t>
      </w:r>
    </w:p>
    <w:p w14:paraId="2FB344F3" w14:textId="3F1E949B" w:rsidR="00E073F9" w:rsidRDefault="00E073F9" w:rsidP="00F544F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Reportero</w:t>
      </w:r>
    </w:p>
    <w:p w14:paraId="1337E14B" w14:textId="0B634555" w:rsidR="00E073F9" w:rsidRDefault="00E073F9" w:rsidP="00F544F2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Encargado de administrar los resultados de las pruebas. </w:t>
      </w:r>
    </w:p>
    <w:p w14:paraId="7A678061" w14:textId="1514314C" w:rsidR="00E073F9" w:rsidRDefault="00E073F9" w:rsidP="00F544F2">
      <w:pPr>
        <w:rPr>
          <w:rFonts w:ascii="Arial" w:hAnsi="Arial" w:cs="Arial"/>
          <w:b/>
          <w:bCs/>
          <w:lang w:val="es-CO"/>
        </w:rPr>
      </w:pPr>
      <w:r>
        <w:rPr>
          <w:rFonts w:ascii="Arial" w:hAnsi="Arial" w:cs="Arial"/>
          <w:b/>
          <w:bCs/>
          <w:lang w:val="es-CO"/>
        </w:rPr>
        <w:t>BD</w:t>
      </w:r>
    </w:p>
    <w:p w14:paraId="42B3FE16" w14:textId="6D2268DB" w:rsidR="00E073F9" w:rsidRPr="00E073F9" w:rsidRDefault="00E073F9" w:rsidP="00F544F2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Base de datos donde se almacenan los resultados de las pruebas.</w:t>
      </w:r>
    </w:p>
    <w:p w14:paraId="22E9B7C2" w14:textId="21EAF93E" w:rsidR="00E073F9" w:rsidRDefault="00E073F9" w:rsidP="00F544F2">
      <w:pPr>
        <w:rPr>
          <w:rFonts w:ascii="Arial" w:hAnsi="Arial" w:cs="Arial"/>
          <w:b/>
          <w:bCs/>
          <w:lang w:val="es-CO"/>
        </w:rPr>
      </w:pPr>
      <w:proofErr w:type="spellStart"/>
      <w:r>
        <w:rPr>
          <w:rFonts w:ascii="Arial" w:hAnsi="Arial" w:cs="Arial"/>
          <w:b/>
          <w:bCs/>
          <w:lang w:val="es-CO"/>
        </w:rPr>
        <w:t>Worker</w:t>
      </w:r>
      <w:proofErr w:type="spellEnd"/>
    </w:p>
    <w:p w14:paraId="4E688E0C" w14:textId="59C34E4E" w:rsidR="00E073F9" w:rsidRDefault="00E073F9" w:rsidP="00F544F2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Se encuentran los entornos de ejecución para cada técnica de prueba. Si se desea hacer una prueba E2E se usará el entorno dentro de </w:t>
      </w:r>
      <w:proofErr w:type="spellStart"/>
      <w:r>
        <w:rPr>
          <w:rFonts w:ascii="Arial" w:hAnsi="Arial" w:cs="Arial"/>
          <w:lang w:val="es-CO"/>
        </w:rPr>
        <w:t>Cypress</w:t>
      </w:r>
      <w:proofErr w:type="spellEnd"/>
      <w:r>
        <w:rPr>
          <w:rFonts w:ascii="Arial" w:hAnsi="Arial" w:cs="Arial"/>
          <w:lang w:val="es-CO"/>
        </w:rPr>
        <w:t xml:space="preserve">. Por el otro lado, si se desea hacer una prueba </w:t>
      </w:r>
      <w:proofErr w:type="spellStart"/>
      <w:r>
        <w:rPr>
          <w:rFonts w:ascii="Arial" w:hAnsi="Arial" w:cs="Arial"/>
          <w:lang w:val="es-CO"/>
        </w:rPr>
        <w:t>Headless</w:t>
      </w:r>
      <w:proofErr w:type="spellEnd"/>
      <w:r>
        <w:rPr>
          <w:rFonts w:ascii="Arial" w:hAnsi="Arial" w:cs="Arial"/>
          <w:lang w:val="es-CO"/>
        </w:rPr>
        <w:t xml:space="preserve"> se usará el entorno dentro de </w:t>
      </w:r>
      <w:proofErr w:type="spellStart"/>
      <w:r>
        <w:rPr>
          <w:rFonts w:ascii="Arial" w:hAnsi="Arial" w:cs="Arial"/>
          <w:lang w:val="es-CO"/>
        </w:rPr>
        <w:t>Puppeteer</w:t>
      </w:r>
      <w:proofErr w:type="spellEnd"/>
      <w:r>
        <w:rPr>
          <w:rFonts w:ascii="Arial" w:hAnsi="Arial" w:cs="Arial"/>
          <w:lang w:val="es-CO"/>
        </w:rPr>
        <w:t>.</w:t>
      </w:r>
    </w:p>
    <w:p w14:paraId="349FED5D" w14:textId="77777777" w:rsidR="00E073F9" w:rsidRPr="00E073F9" w:rsidRDefault="00E073F9" w:rsidP="00F544F2">
      <w:pPr>
        <w:rPr>
          <w:rFonts w:ascii="Arial" w:hAnsi="Arial" w:cs="Arial"/>
          <w:lang w:val="es-CO"/>
        </w:rPr>
      </w:pPr>
    </w:p>
    <w:p w14:paraId="2025A830" w14:textId="77777777" w:rsidR="006F1A8C" w:rsidRPr="006F1A8C" w:rsidRDefault="006F1A8C" w:rsidP="006F1A8C">
      <w:pPr>
        <w:rPr>
          <w:rFonts w:ascii="Arial" w:hAnsi="Arial" w:cs="Arial"/>
          <w:sz w:val="24"/>
          <w:szCs w:val="24"/>
          <w:lang w:val="es-CO"/>
        </w:rPr>
      </w:pPr>
    </w:p>
    <w:sectPr w:rsidR="006F1A8C" w:rsidRPr="006F1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94462"/>
    <w:multiLevelType w:val="hybridMultilevel"/>
    <w:tmpl w:val="644065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321C9"/>
    <w:multiLevelType w:val="hybridMultilevel"/>
    <w:tmpl w:val="8A08D2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FC"/>
    <w:rsid w:val="000B50BE"/>
    <w:rsid w:val="000C12F0"/>
    <w:rsid w:val="002E0E45"/>
    <w:rsid w:val="00333078"/>
    <w:rsid w:val="00460A28"/>
    <w:rsid w:val="004F5A75"/>
    <w:rsid w:val="00541D3B"/>
    <w:rsid w:val="005526FC"/>
    <w:rsid w:val="006F1A8C"/>
    <w:rsid w:val="00CC0F7E"/>
    <w:rsid w:val="00D90457"/>
    <w:rsid w:val="00E073F9"/>
    <w:rsid w:val="00F12BCF"/>
    <w:rsid w:val="00F544F2"/>
    <w:rsid w:val="00FD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0BF4F"/>
  <w15:chartTrackingRefBased/>
  <w15:docId w15:val="{75003952-BE44-45F6-8B0F-17A49216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Salcedo Rodriguez</dc:creator>
  <cp:keywords/>
  <dc:description/>
  <cp:lastModifiedBy>Mateo Salcedo Rodriguez</cp:lastModifiedBy>
  <cp:revision>3</cp:revision>
  <dcterms:created xsi:type="dcterms:W3CDTF">2020-08-30T18:37:00Z</dcterms:created>
  <dcterms:modified xsi:type="dcterms:W3CDTF">2020-08-30T23:17:00Z</dcterms:modified>
</cp:coreProperties>
</file>