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1433D"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2CF9909B"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6B5E02E9" w14:textId="558D68C7" w:rsidR="00345CE3" w:rsidRP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r w:rsidRPr="00345CE3">
        <w:rPr>
          <w:rFonts w:ascii="Inter" w:eastAsia="Times New Roman" w:hAnsi="Inter" w:cs="Times New Roman"/>
          <w:color w:val="000000"/>
          <w:kern w:val="0"/>
          <w:sz w:val="21"/>
          <w:szCs w:val="21"/>
          <w:lang w:val="en-GB" w:eastAsia="en-GB"/>
          <w14:ligatures w14:val="none"/>
        </w:rPr>
        <w:t>My lab phase involved a deep exploration of the data using Python's powerful visualization libraries, Matplotlib and Seaborn. Here's how I approached understanding the data's characteristics:</w:t>
      </w:r>
    </w:p>
    <w:p w14:paraId="10A283F5" w14:textId="77777777" w:rsidR="00345CE3" w:rsidRPr="00345CE3" w:rsidRDefault="00345CE3" w:rsidP="00345CE3">
      <w:pPr>
        <w:numPr>
          <w:ilvl w:val="0"/>
          <w:numId w:val="1"/>
        </w:numPr>
        <w:shd w:val="clear" w:color="auto" w:fill="FAFAFA"/>
        <w:spacing w:before="100" w:beforeAutospacing="1" w:after="100" w:afterAutospacing="1" w:line="240" w:lineRule="auto"/>
        <w:rPr>
          <w:rFonts w:ascii="Inter" w:eastAsia="Times New Roman" w:hAnsi="Inter" w:cs="Times New Roman"/>
          <w:color w:val="000000"/>
          <w:kern w:val="0"/>
          <w:sz w:val="21"/>
          <w:szCs w:val="21"/>
          <w:lang w:val="en-GB" w:eastAsia="en-GB"/>
          <w14:ligatures w14:val="none"/>
        </w:rPr>
      </w:pPr>
      <w:r w:rsidRPr="00345CE3">
        <w:rPr>
          <w:rFonts w:ascii="Inter" w:eastAsia="Times New Roman" w:hAnsi="Inter" w:cs="Times New Roman"/>
          <w:b/>
          <w:bCs/>
          <w:color w:val="000000"/>
          <w:kern w:val="0"/>
          <w:sz w:val="21"/>
          <w:szCs w:val="21"/>
          <w:lang w:val="en-GB" w:eastAsia="en-GB"/>
          <w14:ligatures w14:val="none"/>
        </w:rPr>
        <w:t>Univariate Analysis:</w:t>
      </w:r>
      <w:r w:rsidRPr="00345CE3">
        <w:rPr>
          <w:rFonts w:ascii="Inter" w:eastAsia="Times New Roman" w:hAnsi="Inter" w:cs="Times New Roman"/>
          <w:color w:val="000000"/>
          <w:kern w:val="0"/>
          <w:sz w:val="21"/>
          <w:szCs w:val="21"/>
          <w:lang w:val="en-GB" w:eastAsia="en-GB"/>
          <w14:ligatures w14:val="none"/>
        </w:rPr>
        <w:t> I utilized histograms and subplots to visualize the distribution of numerical columns. Pie charts and bar charts effectively showcased the composition of categorical variables. This initial analysis provided a foundational understanding of the data's central tendencies and spread.</w:t>
      </w:r>
    </w:p>
    <w:p w14:paraId="45AD0347" w14:textId="77777777" w:rsidR="00345CE3" w:rsidRPr="00345CE3" w:rsidRDefault="00345CE3" w:rsidP="00345CE3">
      <w:pPr>
        <w:numPr>
          <w:ilvl w:val="0"/>
          <w:numId w:val="1"/>
        </w:numPr>
        <w:shd w:val="clear" w:color="auto" w:fill="FAFAFA"/>
        <w:spacing w:before="100" w:beforeAutospacing="1" w:after="100" w:afterAutospacing="1" w:line="240" w:lineRule="auto"/>
        <w:rPr>
          <w:rFonts w:ascii="Inter" w:eastAsia="Times New Roman" w:hAnsi="Inter" w:cs="Times New Roman"/>
          <w:color w:val="000000"/>
          <w:kern w:val="0"/>
          <w:sz w:val="21"/>
          <w:szCs w:val="21"/>
          <w:lang w:val="en-GB" w:eastAsia="en-GB"/>
          <w14:ligatures w14:val="none"/>
        </w:rPr>
      </w:pPr>
      <w:r w:rsidRPr="00345CE3">
        <w:rPr>
          <w:rFonts w:ascii="Inter" w:eastAsia="Times New Roman" w:hAnsi="Inter" w:cs="Times New Roman"/>
          <w:b/>
          <w:bCs/>
          <w:color w:val="000000"/>
          <w:kern w:val="0"/>
          <w:sz w:val="21"/>
          <w:szCs w:val="21"/>
          <w:lang w:val="en-GB" w:eastAsia="en-GB"/>
          <w14:ligatures w14:val="none"/>
        </w:rPr>
        <w:t>Bivariate Analysis:</w:t>
      </w:r>
      <w:r w:rsidRPr="00345CE3">
        <w:rPr>
          <w:rFonts w:ascii="Inter" w:eastAsia="Times New Roman" w:hAnsi="Inter" w:cs="Times New Roman"/>
          <w:color w:val="000000"/>
          <w:kern w:val="0"/>
          <w:sz w:val="21"/>
          <w:szCs w:val="21"/>
          <w:lang w:val="en-GB" w:eastAsia="en-GB"/>
          <w14:ligatures w14:val="none"/>
        </w:rPr>
        <w:t> To explore the relationships between individual features and the target variable, I visualized specific columns alongside the output variable. This step helped identify potential correlations or patterns that might influence the target outcome.</w:t>
      </w:r>
    </w:p>
    <w:p w14:paraId="19639A41" w14:textId="77777777" w:rsidR="00345CE3" w:rsidRPr="00345CE3" w:rsidRDefault="00345CE3" w:rsidP="00345CE3">
      <w:pPr>
        <w:numPr>
          <w:ilvl w:val="0"/>
          <w:numId w:val="1"/>
        </w:numPr>
        <w:shd w:val="clear" w:color="auto" w:fill="FAFAFA"/>
        <w:spacing w:before="100" w:beforeAutospacing="1" w:after="100" w:afterAutospacing="1" w:line="240" w:lineRule="auto"/>
        <w:rPr>
          <w:rFonts w:ascii="Inter" w:eastAsia="Times New Roman" w:hAnsi="Inter" w:cs="Times New Roman"/>
          <w:color w:val="000000"/>
          <w:kern w:val="0"/>
          <w:sz w:val="21"/>
          <w:szCs w:val="21"/>
          <w:lang w:val="en-GB" w:eastAsia="en-GB"/>
          <w14:ligatures w14:val="none"/>
        </w:rPr>
      </w:pPr>
      <w:r w:rsidRPr="00345CE3">
        <w:rPr>
          <w:rFonts w:ascii="Inter" w:eastAsia="Times New Roman" w:hAnsi="Inter" w:cs="Times New Roman"/>
          <w:b/>
          <w:bCs/>
          <w:color w:val="000000"/>
          <w:kern w:val="0"/>
          <w:sz w:val="21"/>
          <w:szCs w:val="21"/>
          <w:lang w:val="en-GB" w:eastAsia="en-GB"/>
          <w14:ligatures w14:val="none"/>
        </w:rPr>
        <w:t>Multivariate Analysis:</w:t>
      </w:r>
      <w:r w:rsidRPr="00345CE3">
        <w:rPr>
          <w:rFonts w:ascii="Inter" w:eastAsia="Times New Roman" w:hAnsi="Inter" w:cs="Times New Roman"/>
          <w:color w:val="000000"/>
          <w:kern w:val="0"/>
          <w:sz w:val="21"/>
          <w:szCs w:val="21"/>
          <w:lang w:val="en-GB" w:eastAsia="en-GB"/>
          <w14:ligatures w14:val="none"/>
        </w:rPr>
        <w:t> For a more comprehensive picture, I employed pair plots to visualize the relationships between all numerical columns simultaneously. Additionally, heatmaps provided a clear view of the correlation matrix, revealing potential dependencies between features.</w:t>
      </w:r>
    </w:p>
    <w:p w14:paraId="1D2172D4"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r w:rsidRPr="00345CE3">
        <w:rPr>
          <w:rFonts w:ascii="Inter" w:eastAsia="Times New Roman" w:hAnsi="Inter" w:cs="Times New Roman"/>
          <w:color w:val="000000"/>
          <w:kern w:val="0"/>
          <w:sz w:val="21"/>
          <w:szCs w:val="21"/>
          <w:lang w:val="en-GB" w:eastAsia="en-GB"/>
          <w14:ligatures w14:val="none"/>
        </w:rPr>
        <w:t>This comprehensive exploration allowed me to gain valuable insights into the data's key characteristics, relationships, and potential biases. The knowledge gleaned from visualization formed the basis for further analysis and model selection.</w:t>
      </w:r>
    </w:p>
    <w:p w14:paraId="624E8A76"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2106DBE4"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33A69440"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Style w:val="Strong"/>
          <w:rFonts w:ascii="Inter" w:hAnsi="Inter"/>
          <w:color w:val="000000"/>
          <w:sz w:val="21"/>
          <w:szCs w:val="21"/>
        </w:rPr>
        <w:t xml:space="preserve">Lab Phase / Model Training </w:t>
      </w:r>
      <w:proofErr w:type="gramStart"/>
      <w:r>
        <w:rPr>
          <w:rStyle w:val="Strong"/>
          <w:rFonts w:ascii="Inter" w:hAnsi="Inter"/>
          <w:color w:val="000000"/>
          <w:sz w:val="21"/>
          <w:szCs w:val="21"/>
        </w:rPr>
        <w:t>And</w:t>
      </w:r>
      <w:proofErr w:type="gramEnd"/>
      <w:r>
        <w:rPr>
          <w:rStyle w:val="Strong"/>
          <w:rFonts w:ascii="Inter" w:hAnsi="Inter"/>
          <w:color w:val="000000"/>
          <w:sz w:val="21"/>
          <w:szCs w:val="21"/>
        </w:rPr>
        <w:t xml:space="preserve"> Testing</w:t>
      </w:r>
    </w:p>
    <w:p w14:paraId="18922A14"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t>The lab phase continued with model training and evaluation. Here's how I approached building and selecting the best performing model:</w:t>
      </w:r>
    </w:p>
    <w:p w14:paraId="3A64F80A"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Style w:val="Strong"/>
          <w:rFonts w:ascii="Inter" w:hAnsi="Inter"/>
          <w:color w:val="000000"/>
          <w:sz w:val="21"/>
          <w:szCs w:val="21"/>
        </w:rPr>
        <w:t>Model Selection and Training:</w:t>
      </w:r>
    </w:p>
    <w:p w14:paraId="4E8C6901"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t xml:space="preserve">To identify the most suitable model for my specific task, I employed four different machine learning algorithms: K-Nearest </w:t>
      </w:r>
      <w:proofErr w:type="spellStart"/>
      <w:r>
        <w:rPr>
          <w:rFonts w:ascii="Inter" w:hAnsi="Inter"/>
          <w:color w:val="000000"/>
          <w:sz w:val="21"/>
          <w:szCs w:val="21"/>
        </w:rPr>
        <w:t>Neighbors</w:t>
      </w:r>
      <w:proofErr w:type="spellEnd"/>
      <w:r>
        <w:rPr>
          <w:rFonts w:ascii="Inter" w:hAnsi="Inter"/>
          <w:color w:val="000000"/>
          <w:sz w:val="21"/>
          <w:szCs w:val="21"/>
        </w:rPr>
        <w:t xml:space="preserve"> (KNN), Support Vector Machine (SVM), Logistic Regression, and Decision Tree. Each model has its strengths and weaknesses, making this comparative approach crucial for optimal performance.</w:t>
      </w:r>
    </w:p>
    <w:p w14:paraId="7BA52F3D"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Style w:val="Strong"/>
          <w:rFonts w:ascii="Inter" w:hAnsi="Inter"/>
          <w:color w:val="000000"/>
          <w:sz w:val="21"/>
          <w:szCs w:val="21"/>
        </w:rPr>
        <w:t>Evaluation Metrics:</w:t>
      </w:r>
    </w:p>
    <w:p w14:paraId="0B123C3D"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t>To assess the effectiveness of each model, I utilized a variety of metrics beyond simple accuracy. These metrics included recall, F1-score, and precision. This comprehensive evaluation ensured that the chosen model wasn't just accurate overall, but also adept at handling specific class imbalances or edge cases in the data.</w:t>
      </w:r>
    </w:p>
    <w:p w14:paraId="559D940D"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Style w:val="Strong"/>
          <w:rFonts w:ascii="Inter" w:hAnsi="Inter"/>
          <w:color w:val="000000"/>
          <w:sz w:val="21"/>
          <w:szCs w:val="21"/>
        </w:rPr>
        <w:t>Training-Testing Split:</w:t>
      </w:r>
    </w:p>
    <w:p w14:paraId="194590CA"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t>To ensure reliable evaluation, I divided the data into a training set (70%) and a testing set (30%). The training set was used to build the models, while the unseen testing set served as an unbiased benchmark for evaluating their performance on new data.</w:t>
      </w:r>
    </w:p>
    <w:p w14:paraId="1CD05599"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Style w:val="Strong"/>
          <w:rFonts w:ascii="Inter" w:hAnsi="Inter"/>
          <w:color w:val="000000"/>
          <w:sz w:val="21"/>
          <w:szCs w:val="21"/>
        </w:rPr>
        <w:t>SVM Stands Out:</w:t>
      </w:r>
    </w:p>
    <w:p w14:paraId="7F709B9B"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t>Out of the four models, Support Vector Machine (SVM) emerged as the best performing model based on the chosen evaluation metrics. This signifies that SVM effectively learned the underlying patterns within the training data and is likely to generalize well to unseen data in the testing set.</w:t>
      </w:r>
    </w:p>
    <w:p w14:paraId="55A7FE0A"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78931112"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2EE754E2" w14:textId="77777777" w:rsid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4EF59477"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Style w:val="Strong"/>
          <w:rFonts w:ascii="Inter" w:hAnsi="Inter"/>
          <w:color w:val="000000"/>
          <w:sz w:val="21"/>
          <w:szCs w:val="21"/>
        </w:rPr>
        <w:t>Feature Engineering for Enhanced Performance:</w:t>
      </w:r>
    </w:p>
    <w:p w14:paraId="3E4D852A"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t>Following the selection of SVM as the best performing model, I further refined the analysis by incorporating feature selection techniques. I utilized the "k-best" method to identify the most relevant features (employee attributes) from the data. Focusing on these key features improved the model's efficiency and potentially boosted its accuracy.</w:t>
      </w:r>
    </w:p>
    <w:p w14:paraId="3EFA7C04"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lastRenderedPageBreak/>
        <w:t>Subsequently, I retrained the SVM model using the selected features. This fine-tuning process ensured the model leveraged the most impactful factors to generate the best possible predictions.</w:t>
      </w:r>
    </w:p>
    <w:p w14:paraId="2A74848A"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Style w:val="Strong"/>
          <w:rFonts w:ascii="Inter" w:hAnsi="Inter"/>
          <w:color w:val="000000"/>
          <w:sz w:val="21"/>
          <w:szCs w:val="21"/>
        </w:rPr>
        <w:t xml:space="preserve">Streamlining Insights with </w:t>
      </w:r>
      <w:proofErr w:type="spellStart"/>
      <w:r>
        <w:rPr>
          <w:rStyle w:val="Strong"/>
          <w:rFonts w:ascii="Inter" w:hAnsi="Inter"/>
          <w:color w:val="000000"/>
          <w:sz w:val="21"/>
          <w:szCs w:val="21"/>
        </w:rPr>
        <w:t>Streamlit</w:t>
      </w:r>
      <w:proofErr w:type="spellEnd"/>
      <w:r>
        <w:rPr>
          <w:rStyle w:val="Strong"/>
          <w:rFonts w:ascii="Inter" w:hAnsi="Inter"/>
          <w:color w:val="000000"/>
          <w:sz w:val="21"/>
          <w:szCs w:val="21"/>
        </w:rPr>
        <w:t>:</w:t>
      </w:r>
    </w:p>
    <w:p w14:paraId="530D68DD" w14:textId="77777777" w:rsidR="00345CE3" w:rsidRDefault="00345CE3" w:rsidP="00345CE3">
      <w:pPr>
        <w:pStyle w:val="NormalWeb"/>
        <w:shd w:val="clear" w:color="auto" w:fill="FAFAFA"/>
        <w:spacing w:before="0" w:beforeAutospacing="0" w:after="0" w:afterAutospacing="0"/>
        <w:rPr>
          <w:rFonts w:ascii="Inter" w:hAnsi="Inter"/>
          <w:color w:val="000000"/>
          <w:sz w:val="21"/>
          <w:szCs w:val="21"/>
        </w:rPr>
      </w:pPr>
      <w:r>
        <w:rPr>
          <w:rFonts w:ascii="Inter" w:hAnsi="Inter"/>
          <w:color w:val="000000"/>
          <w:sz w:val="21"/>
          <w:szCs w:val="21"/>
        </w:rPr>
        <w:t xml:space="preserve">To share the model's predictive </w:t>
      </w:r>
      <w:proofErr w:type="gramStart"/>
      <w:r>
        <w:rPr>
          <w:rFonts w:ascii="Inter" w:hAnsi="Inter"/>
          <w:color w:val="000000"/>
          <w:sz w:val="21"/>
          <w:szCs w:val="21"/>
        </w:rPr>
        <w:t>capabilities</w:t>
      </w:r>
      <w:proofErr w:type="gramEnd"/>
      <w:r>
        <w:rPr>
          <w:rFonts w:ascii="Inter" w:hAnsi="Inter"/>
          <w:color w:val="000000"/>
          <w:sz w:val="21"/>
          <w:szCs w:val="21"/>
        </w:rPr>
        <w:t xml:space="preserve"> I deployed it using </w:t>
      </w:r>
      <w:proofErr w:type="spellStart"/>
      <w:r>
        <w:rPr>
          <w:rFonts w:ascii="Inter" w:hAnsi="Inter"/>
          <w:color w:val="000000"/>
          <w:sz w:val="21"/>
          <w:szCs w:val="21"/>
        </w:rPr>
        <w:t>Streamlit</w:t>
      </w:r>
      <w:proofErr w:type="spellEnd"/>
      <w:r>
        <w:rPr>
          <w:rFonts w:ascii="Inter" w:hAnsi="Inter"/>
          <w:color w:val="000000"/>
          <w:sz w:val="21"/>
          <w:szCs w:val="21"/>
        </w:rPr>
        <w:t>. This user-friendly web development framework allowed me to create a simple and intuitive interface. Through this interface, users can input relevant employee data and receive predicted attrition risk, facilitating proactive retention strategies.</w:t>
      </w:r>
    </w:p>
    <w:p w14:paraId="304F1CE0" w14:textId="77777777" w:rsidR="00345CE3" w:rsidRPr="00345CE3" w:rsidRDefault="00345CE3" w:rsidP="00345CE3">
      <w:pPr>
        <w:shd w:val="clear" w:color="auto" w:fill="FAFAFA"/>
        <w:spacing w:after="0" w:line="240" w:lineRule="auto"/>
        <w:rPr>
          <w:rFonts w:ascii="Inter" w:eastAsia="Times New Roman" w:hAnsi="Inter" w:cs="Times New Roman"/>
          <w:color w:val="000000"/>
          <w:kern w:val="0"/>
          <w:sz w:val="21"/>
          <w:szCs w:val="21"/>
          <w:lang w:val="en-GB" w:eastAsia="en-GB"/>
          <w14:ligatures w14:val="none"/>
        </w:rPr>
      </w:pPr>
    </w:p>
    <w:p w14:paraId="57CB09B9" w14:textId="77777777" w:rsidR="00DE7A87" w:rsidRDefault="00DE7A87"/>
    <w:sectPr w:rsidR="00DE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F7F89"/>
    <w:multiLevelType w:val="multilevel"/>
    <w:tmpl w:val="232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46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05"/>
    <w:rsid w:val="00345CE3"/>
    <w:rsid w:val="00400B05"/>
    <w:rsid w:val="00A714D2"/>
    <w:rsid w:val="00CE1506"/>
    <w:rsid w:val="00CE3402"/>
    <w:rsid w:val="00DE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EE904"/>
  <w15:chartTrackingRefBased/>
  <w15:docId w15:val="{8931CFA9-18DC-43AC-AF2C-415923F0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CE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345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769554">
      <w:bodyDiv w:val="1"/>
      <w:marLeft w:val="0"/>
      <w:marRight w:val="0"/>
      <w:marTop w:val="0"/>
      <w:marBottom w:val="0"/>
      <w:divBdr>
        <w:top w:val="none" w:sz="0" w:space="0" w:color="auto"/>
        <w:left w:val="none" w:sz="0" w:space="0" w:color="auto"/>
        <w:bottom w:val="none" w:sz="0" w:space="0" w:color="auto"/>
        <w:right w:val="none" w:sz="0" w:space="0" w:color="auto"/>
      </w:divBdr>
    </w:div>
    <w:div w:id="816924187">
      <w:bodyDiv w:val="1"/>
      <w:marLeft w:val="0"/>
      <w:marRight w:val="0"/>
      <w:marTop w:val="0"/>
      <w:marBottom w:val="0"/>
      <w:divBdr>
        <w:top w:val="none" w:sz="0" w:space="0" w:color="auto"/>
        <w:left w:val="none" w:sz="0" w:space="0" w:color="auto"/>
        <w:bottom w:val="none" w:sz="0" w:space="0" w:color="auto"/>
        <w:right w:val="none" w:sz="0" w:space="0" w:color="auto"/>
      </w:divBdr>
    </w:div>
    <w:div w:id="156560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519</Words>
  <Characters>3165</Characters>
  <Application>Microsoft Office Word</Application>
  <DocSecurity>0</DocSecurity>
  <Lines>57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Umoru</dc:creator>
  <cp:keywords/>
  <dc:description/>
  <cp:lastModifiedBy>Segun Umoru</cp:lastModifiedBy>
  <cp:revision>2</cp:revision>
  <dcterms:created xsi:type="dcterms:W3CDTF">2024-05-17T10:20:00Z</dcterms:created>
  <dcterms:modified xsi:type="dcterms:W3CDTF">2024-05-17T10:20:00Z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048fe8431011a241b81a4a7ca48a71a4b3fa2eb43e6c93d7cdbf8c1bed505e4a</vt:lpwstr>
  </property>
</Properties>
</file>