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5F562E">
      <w:pPr>
        <w:numPr>
          <w:ilvl w:val="0"/>
          <w:numId w:val="4"/>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5F562E">
      <w:pPr>
        <w:numPr>
          <w:ilvl w:val="0"/>
          <w:numId w:val="4"/>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5F562E">
      <w:pPr>
        <w:numPr>
          <w:ilvl w:val="0"/>
          <w:numId w:val="4"/>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5F562E">
      <w:pPr>
        <w:numPr>
          <w:ilvl w:val="0"/>
          <w:numId w:val="4"/>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5F562E">
      <w:pPr>
        <w:numPr>
          <w:ilvl w:val="0"/>
          <w:numId w:val="4"/>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5F562E">
      <w:pPr>
        <w:numPr>
          <w:ilvl w:val="0"/>
          <w:numId w:val="4"/>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5F562E">
      <w:pPr>
        <w:numPr>
          <w:ilvl w:val="0"/>
          <w:numId w:val="4"/>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5F562E">
      <w:pPr>
        <w:numPr>
          <w:ilvl w:val="0"/>
          <w:numId w:val="4"/>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5F562E">
      <w:pPr>
        <w:numPr>
          <w:ilvl w:val="0"/>
          <w:numId w:val="4"/>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5F562E">
      <w:pPr>
        <w:numPr>
          <w:ilvl w:val="0"/>
          <w:numId w:val="4"/>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5F562E">
      <w:pPr>
        <w:numPr>
          <w:ilvl w:val="0"/>
          <w:numId w:val="4"/>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5F562E">
      <w:pPr>
        <w:numPr>
          <w:ilvl w:val="0"/>
          <w:numId w:val="4"/>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5F562E">
      <w:pPr>
        <w:numPr>
          <w:ilvl w:val="0"/>
          <w:numId w:val="4"/>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5F562E">
      <w:pPr>
        <w:numPr>
          <w:ilvl w:val="0"/>
          <w:numId w:val="4"/>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5F562E">
      <w:pPr>
        <w:numPr>
          <w:ilvl w:val="1"/>
          <w:numId w:val="5"/>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5F562E">
      <w:pPr>
        <w:numPr>
          <w:ilvl w:val="1"/>
          <w:numId w:val="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5F562E">
      <w:pPr>
        <w:numPr>
          <w:ilvl w:val="1"/>
          <w:numId w:val="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5F562E">
      <w:pPr>
        <w:numPr>
          <w:ilvl w:val="1"/>
          <w:numId w:val="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5F562E">
      <w:pPr>
        <w:numPr>
          <w:ilvl w:val="1"/>
          <w:numId w:val="7"/>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792CAD"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30871" w:history="1">
        <w:r w:rsidR="00792CAD" w:rsidRPr="009F437F">
          <w:rPr>
            <w:rStyle w:val="Hipervnculo"/>
            <w:caps/>
            <w:noProof/>
          </w:rPr>
          <w:t>Nombre del caso de uso</w:t>
        </w:r>
        <w:r w:rsidR="00792CAD">
          <w:rPr>
            <w:noProof/>
            <w:webHidden/>
          </w:rPr>
          <w:tab/>
        </w:r>
        <w:r w:rsidR="00792CAD">
          <w:rPr>
            <w:noProof/>
            <w:webHidden/>
          </w:rPr>
          <w:fldChar w:fldCharType="begin"/>
        </w:r>
        <w:r w:rsidR="00792CAD">
          <w:rPr>
            <w:noProof/>
            <w:webHidden/>
          </w:rPr>
          <w:instrText xml:space="preserve"> PAGEREF _Toc8230871 \h </w:instrText>
        </w:r>
        <w:r w:rsidR="00792CAD">
          <w:rPr>
            <w:noProof/>
            <w:webHidden/>
          </w:rPr>
        </w:r>
        <w:r w:rsidR="00792CAD">
          <w:rPr>
            <w:noProof/>
            <w:webHidden/>
          </w:rPr>
          <w:fldChar w:fldCharType="separate"/>
        </w:r>
        <w:r w:rsidR="00792CAD">
          <w:rPr>
            <w:noProof/>
            <w:webHidden/>
          </w:rPr>
          <w:t>2</w:t>
        </w:r>
        <w:r w:rsidR="00792CAD">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2" w:history="1">
        <w:r w:rsidRPr="009F437F">
          <w:rPr>
            <w:rStyle w:val="Hipervnculo"/>
            <w:caps/>
            <w:noProof/>
          </w:rPr>
          <w:t>21_983_ECU_GenerarReportePagoIndebido</w:t>
        </w:r>
        <w:r>
          <w:rPr>
            <w:noProof/>
            <w:webHidden/>
          </w:rPr>
          <w:tab/>
        </w:r>
        <w:r>
          <w:rPr>
            <w:noProof/>
            <w:webHidden/>
          </w:rPr>
          <w:fldChar w:fldCharType="begin"/>
        </w:r>
        <w:r>
          <w:rPr>
            <w:noProof/>
            <w:webHidden/>
          </w:rPr>
          <w:instrText xml:space="preserve"> PAGEREF _Toc8230872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3" w:history="1">
        <w:r w:rsidRPr="009F437F">
          <w:rPr>
            <w:rStyle w:val="Hipervnculo"/>
            <w:noProof/>
            <w:lang w:val="es-ES"/>
          </w:rPr>
          <w:t xml:space="preserve">1. </w:t>
        </w:r>
        <w:r w:rsidRPr="009F437F">
          <w:rPr>
            <w:rStyle w:val="Hipervnculo"/>
            <w:noProof/>
          </w:rPr>
          <w:t>Descripción</w:t>
        </w:r>
        <w:r>
          <w:rPr>
            <w:noProof/>
            <w:webHidden/>
          </w:rPr>
          <w:tab/>
        </w:r>
        <w:r>
          <w:rPr>
            <w:noProof/>
            <w:webHidden/>
          </w:rPr>
          <w:fldChar w:fldCharType="begin"/>
        </w:r>
        <w:r>
          <w:rPr>
            <w:noProof/>
            <w:webHidden/>
          </w:rPr>
          <w:instrText xml:space="preserve"> PAGEREF _Toc8230873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4" w:history="1">
        <w:r w:rsidRPr="009F437F">
          <w:rPr>
            <w:rStyle w:val="Hipervnculo"/>
            <w:noProof/>
          </w:rPr>
          <w:t>2. Diagrama del Caso de Uso</w:t>
        </w:r>
        <w:r>
          <w:rPr>
            <w:noProof/>
            <w:webHidden/>
          </w:rPr>
          <w:tab/>
        </w:r>
        <w:r>
          <w:rPr>
            <w:noProof/>
            <w:webHidden/>
          </w:rPr>
          <w:fldChar w:fldCharType="begin"/>
        </w:r>
        <w:r>
          <w:rPr>
            <w:noProof/>
            <w:webHidden/>
          </w:rPr>
          <w:instrText xml:space="preserve"> PAGEREF _Toc8230874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5" w:history="1">
        <w:r w:rsidRPr="009F437F">
          <w:rPr>
            <w:rStyle w:val="Hipervnculo"/>
            <w:noProof/>
            <w:lang w:val="es-ES"/>
          </w:rPr>
          <w:t xml:space="preserve">3. </w:t>
        </w:r>
        <w:r w:rsidRPr="009F437F">
          <w:rPr>
            <w:rStyle w:val="Hipervnculo"/>
            <w:noProof/>
          </w:rPr>
          <w:t>Actores</w:t>
        </w:r>
        <w:r>
          <w:rPr>
            <w:noProof/>
            <w:webHidden/>
          </w:rPr>
          <w:tab/>
        </w:r>
        <w:r>
          <w:rPr>
            <w:noProof/>
            <w:webHidden/>
          </w:rPr>
          <w:fldChar w:fldCharType="begin"/>
        </w:r>
        <w:r>
          <w:rPr>
            <w:noProof/>
            <w:webHidden/>
          </w:rPr>
          <w:instrText xml:space="preserve"> PAGEREF _Toc8230875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6" w:history="1">
        <w:r w:rsidRPr="009F437F">
          <w:rPr>
            <w:rStyle w:val="Hipervnculo"/>
            <w:noProof/>
            <w:lang w:val="es-ES"/>
          </w:rPr>
          <w:t xml:space="preserve">4. </w:t>
        </w:r>
        <w:r w:rsidRPr="009F437F">
          <w:rPr>
            <w:rStyle w:val="Hipervnculo"/>
            <w:noProof/>
          </w:rPr>
          <w:t>Precondiciones</w:t>
        </w:r>
        <w:r>
          <w:rPr>
            <w:noProof/>
            <w:webHidden/>
          </w:rPr>
          <w:tab/>
        </w:r>
        <w:r>
          <w:rPr>
            <w:noProof/>
            <w:webHidden/>
          </w:rPr>
          <w:fldChar w:fldCharType="begin"/>
        </w:r>
        <w:r>
          <w:rPr>
            <w:noProof/>
            <w:webHidden/>
          </w:rPr>
          <w:instrText xml:space="preserve"> PAGEREF _Toc8230876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7" w:history="1">
        <w:r w:rsidRPr="009F437F">
          <w:rPr>
            <w:rStyle w:val="Hipervnculo"/>
            <w:noProof/>
            <w:lang w:val="es-ES"/>
          </w:rPr>
          <w:t xml:space="preserve">5. </w:t>
        </w:r>
        <w:r w:rsidRPr="009F437F">
          <w:rPr>
            <w:rStyle w:val="Hipervnculo"/>
            <w:noProof/>
          </w:rPr>
          <w:t>Post condiciones</w:t>
        </w:r>
        <w:r>
          <w:rPr>
            <w:noProof/>
            <w:webHidden/>
          </w:rPr>
          <w:tab/>
        </w:r>
        <w:r>
          <w:rPr>
            <w:noProof/>
            <w:webHidden/>
          </w:rPr>
          <w:fldChar w:fldCharType="begin"/>
        </w:r>
        <w:r>
          <w:rPr>
            <w:noProof/>
            <w:webHidden/>
          </w:rPr>
          <w:instrText xml:space="preserve"> PAGEREF _Toc8230877 \h </w:instrText>
        </w:r>
        <w:r>
          <w:rPr>
            <w:noProof/>
            <w:webHidden/>
          </w:rPr>
        </w:r>
        <w:r>
          <w:rPr>
            <w:noProof/>
            <w:webHidden/>
          </w:rPr>
          <w:fldChar w:fldCharType="separate"/>
        </w:r>
        <w:r>
          <w:rPr>
            <w:noProof/>
            <w:webHidden/>
          </w:rPr>
          <w:t>2</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8" w:history="1">
        <w:r w:rsidRPr="009F437F">
          <w:rPr>
            <w:rStyle w:val="Hipervnculo"/>
            <w:noProof/>
            <w:lang w:val="es-ES"/>
          </w:rPr>
          <w:t xml:space="preserve">6. Flujo </w:t>
        </w:r>
        <w:r w:rsidRPr="009F437F">
          <w:rPr>
            <w:rStyle w:val="Hipervnculo"/>
            <w:noProof/>
          </w:rPr>
          <w:t>primario</w:t>
        </w:r>
        <w:r>
          <w:rPr>
            <w:noProof/>
            <w:webHidden/>
          </w:rPr>
          <w:tab/>
        </w:r>
        <w:r>
          <w:rPr>
            <w:noProof/>
            <w:webHidden/>
          </w:rPr>
          <w:fldChar w:fldCharType="begin"/>
        </w:r>
        <w:r>
          <w:rPr>
            <w:noProof/>
            <w:webHidden/>
          </w:rPr>
          <w:instrText xml:space="preserve"> PAGEREF _Toc8230878 \h </w:instrText>
        </w:r>
        <w:r>
          <w:rPr>
            <w:noProof/>
            <w:webHidden/>
          </w:rPr>
        </w:r>
        <w:r>
          <w:rPr>
            <w:noProof/>
            <w:webHidden/>
          </w:rPr>
          <w:fldChar w:fldCharType="separate"/>
        </w:r>
        <w:r>
          <w:rPr>
            <w:noProof/>
            <w:webHidden/>
          </w:rPr>
          <w:t>3</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79" w:history="1">
        <w:r w:rsidRPr="009F437F">
          <w:rPr>
            <w:rStyle w:val="Hipervnculo"/>
            <w:noProof/>
            <w:lang w:val="es-ES"/>
          </w:rPr>
          <w:t xml:space="preserve">7. Flujos </w:t>
        </w:r>
        <w:r w:rsidRPr="009F437F">
          <w:rPr>
            <w:rStyle w:val="Hipervnculo"/>
            <w:noProof/>
          </w:rPr>
          <w:t>alternos</w:t>
        </w:r>
        <w:r>
          <w:rPr>
            <w:noProof/>
            <w:webHidden/>
          </w:rPr>
          <w:tab/>
        </w:r>
        <w:r>
          <w:rPr>
            <w:noProof/>
            <w:webHidden/>
          </w:rPr>
          <w:fldChar w:fldCharType="begin"/>
        </w:r>
        <w:r>
          <w:rPr>
            <w:noProof/>
            <w:webHidden/>
          </w:rPr>
          <w:instrText xml:space="preserve"> PAGEREF _Toc8230879 \h </w:instrText>
        </w:r>
        <w:r>
          <w:rPr>
            <w:noProof/>
            <w:webHidden/>
          </w:rPr>
        </w:r>
        <w:r>
          <w:rPr>
            <w:noProof/>
            <w:webHidden/>
          </w:rPr>
          <w:fldChar w:fldCharType="separate"/>
        </w:r>
        <w:r>
          <w:rPr>
            <w:noProof/>
            <w:webHidden/>
          </w:rPr>
          <w:t>5</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0" w:history="1">
        <w:r w:rsidRPr="009F437F">
          <w:rPr>
            <w:rStyle w:val="Hipervnculo"/>
            <w:noProof/>
          </w:rPr>
          <w:t>8. Referencias cruzadas</w:t>
        </w:r>
        <w:r>
          <w:rPr>
            <w:noProof/>
            <w:webHidden/>
          </w:rPr>
          <w:tab/>
        </w:r>
        <w:r>
          <w:rPr>
            <w:noProof/>
            <w:webHidden/>
          </w:rPr>
          <w:fldChar w:fldCharType="begin"/>
        </w:r>
        <w:r>
          <w:rPr>
            <w:noProof/>
            <w:webHidden/>
          </w:rPr>
          <w:instrText xml:space="preserve"> PAGEREF _Toc8230880 \h </w:instrText>
        </w:r>
        <w:r>
          <w:rPr>
            <w:noProof/>
            <w:webHidden/>
          </w:rPr>
        </w:r>
        <w:r>
          <w:rPr>
            <w:noProof/>
            <w:webHidden/>
          </w:rPr>
          <w:fldChar w:fldCharType="separate"/>
        </w:r>
        <w:r>
          <w:rPr>
            <w:noProof/>
            <w:webHidden/>
          </w:rPr>
          <w:t>6</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1" w:history="1">
        <w:r w:rsidRPr="009F437F">
          <w:rPr>
            <w:rStyle w:val="Hipervnculo"/>
            <w:noProof/>
          </w:rPr>
          <w:t>9. Mensajes</w:t>
        </w:r>
        <w:r>
          <w:rPr>
            <w:noProof/>
            <w:webHidden/>
          </w:rPr>
          <w:tab/>
        </w:r>
        <w:r>
          <w:rPr>
            <w:noProof/>
            <w:webHidden/>
          </w:rPr>
          <w:fldChar w:fldCharType="begin"/>
        </w:r>
        <w:r>
          <w:rPr>
            <w:noProof/>
            <w:webHidden/>
          </w:rPr>
          <w:instrText xml:space="preserve"> PAGEREF _Toc8230881 \h </w:instrText>
        </w:r>
        <w:r>
          <w:rPr>
            <w:noProof/>
            <w:webHidden/>
          </w:rPr>
        </w:r>
        <w:r>
          <w:rPr>
            <w:noProof/>
            <w:webHidden/>
          </w:rPr>
          <w:fldChar w:fldCharType="separate"/>
        </w:r>
        <w:r>
          <w:rPr>
            <w:noProof/>
            <w:webHidden/>
          </w:rPr>
          <w:t>7</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2" w:history="1">
        <w:r w:rsidRPr="009F437F">
          <w:rPr>
            <w:rStyle w:val="Hipervnculo"/>
            <w:noProof/>
          </w:rPr>
          <w:t>10. Requerimientos No Funcionales</w:t>
        </w:r>
        <w:r>
          <w:rPr>
            <w:noProof/>
            <w:webHidden/>
          </w:rPr>
          <w:tab/>
        </w:r>
        <w:r>
          <w:rPr>
            <w:noProof/>
            <w:webHidden/>
          </w:rPr>
          <w:fldChar w:fldCharType="begin"/>
        </w:r>
        <w:r>
          <w:rPr>
            <w:noProof/>
            <w:webHidden/>
          </w:rPr>
          <w:instrText xml:space="preserve"> PAGEREF _Toc8230882 \h </w:instrText>
        </w:r>
        <w:r>
          <w:rPr>
            <w:noProof/>
            <w:webHidden/>
          </w:rPr>
        </w:r>
        <w:r>
          <w:rPr>
            <w:noProof/>
            <w:webHidden/>
          </w:rPr>
          <w:fldChar w:fldCharType="separate"/>
        </w:r>
        <w:r>
          <w:rPr>
            <w:noProof/>
            <w:webHidden/>
          </w:rPr>
          <w:t>7</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3" w:history="1">
        <w:r w:rsidRPr="009F437F">
          <w:rPr>
            <w:rStyle w:val="Hipervnculo"/>
            <w:noProof/>
            <w:lang w:val="es-ES"/>
          </w:rPr>
          <w:t xml:space="preserve">11. Diagrama de </w:t>
        </w:r>
        <w:r w:rsidRPr="009F437F">
          <w:rPr>
            <w:rStyle w:val="Hipervnculo"/>
            <w:noProof/>
          </w:rPr>
          <w:t>actividad</w:t>
        </w:r>
        <w:r>
          <w:rPr>
            <w:noProof/>
            <w:webHidden/>
          </w:rPr>
          <w:tab/>
        </w:r>
        <w:r>
          <w:rPr>
            <w:noProof/>
            <w:webHidden/>
          </w:rPr>
          <w:fldChar w:fldCharType="begin"/>
        </w:r>
        <w:r>
          <w:rPr>
            <w:noProof/>
            <w:webHidden/>
          </w:rPr>
          <w:instrText xml:space="preserve"> PAGEREF _Toc8230883 \h </w:instrText>
        </w:r>
        <w:r>
          <w:rPr>
            <w:noProof/>
            <w:webHidden/>
          </w:rPr>
        </w:r>
        <w:r>
          <w:rPr>
            <w:noProof/>
            <w:webHidden/>
          </w:rPr>
          <w:fldChar w:fldCharType="separate"/>
        </w:r>
        <w:r>
          <w:rPr>
            <w:noProof/>
            <w:webHidden/>
          </w:rPr>
          <w:t>7</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4" w:history="1">
        <w:r w:rsidRPr="009F437F">
          <w:rPr>
            <w:rStyle w:val="Hipervnculo"/>
            <w:noProof/>
            <w:lang w:val="es-ES"/>
          </w:rPr>
          <w:t xml:space="preserve">12. Diagrama de </w:t>
        </w:r>
        <w:r w:rsidRPr="009F437F">
          <w:rPr>
            <w:rStyle w:val="Hipervnculo"/>
            <w:noProof/>
          </w:rPr>
          <w:t>estados</w:t>
        </w:r>
        <w:r>
          <w:rPr>
            <w:noProof/>
            <w:webHidden/>
          </w:rPr>
          <w:tab/>
        </w:r>
        <w:r>
          <w:rPr>
            <w:noProof/>
            <w:webHidden/>
          </w:rPr>
          <w:fldChar w:fldCharType="begin"/>
        </w:r>
        <w:r>
          <w:rPr>
            <w:noProof/>
            <w:webHidden/>
          </w:rPr>
          <w:instrText xml:space="preserve"> PAGEREF _Toc8230884 \h </w:instrText>
        </w:r>
        <w:r>
          <w:rPr>
            <w:noProof/>
            <w:webHidden/>
          </w:rPr>
        </w:r>
        <w:r>
          <w:rPr>
            <w:noProof/>
            <w:webHidden/>
          </w:rPr>
          <w:fldChar w:fldCharType="separate"/>
        </w:r>
        <w:r>
          <w:rPr>
            <w:noProof/>
            <w:webHidden/>
          </w:rPr>
          <w:t>7</w:t>
        </w:r>
        <w:r>
          <w:rPr>
            <w:noProof/>
            <w:webHidden/>
          </w:rPr>
          <w:fldChar w:fldCharType="end"/>
        </w:r>
      </w:hyperlink>
    </w:p>
    <w:p w:rsidR="00792CAD" w:rsidRDefault="00792CAD">
      <w:pPr>
        <w:pStyle w:val="TDC3"/>
        <w:tabs>
          <w:tab w:val="right" w:leader="dot" w:pos="8494"/>
        </w:tabs>
        <w:rPr>
          <w:rFonts w:asciiTheme="minorHAnsi" w:eastAsiaTheme="minorEastAsia" w:hAnsiTheme="minorHAnsi" w:cstheme="minorBidi"/>
          <w:noProof/>
          <w:sz w:val="22"/>
          <w:szCs w:val="22"/>
          <w:lang w:eastAsia="es-MX"/>
        </w:rPr>
      </w:pPr>
      <w:hyperlink w:anchor="_Toc8230885" w:history="1">
        <w:r w:rsidRPr="009F437F">
          <w:rPr>
            <w:rStyle w:val="Hipervnculo"/>
            <w:noProof/>
            <w:lang w:val="es-ES"/>
          </w:rPr>
          <w:t>13. Aprobación del cliente</w:t>
        </w:r>
        <w:r>
          <w:rPr>
            <w:noProof/>
            <w:webHidden/>
          </w:rPr>
          <w:tab/>
        </w:r>
        <w:r>
          <w:rPr>
            <w:noProof/>
            <w:webHidden/>
          </w:rPr>
          <w:fldChar w:fldCharType="begin"/>
        </w:r>
        <w:r>
          <w:rPr>
            <w:noProof/>
            <w:webHidden/>
          </w:rPr>
          <w:instrText xml:space="preserve"> PAGEREF _Toc8230885 \h </w:instrText>
        </w:r>
        <w:r>
          <w:rPr>
            <w:noProof/>
            <w:webHidden/>
          </w:rPr>
        </w:r>
        <w:r>
          <w:rPr>
            <w:noProof/>
            <w:webHidden/>
          </w:rPr>
          <w:fldChar w:fldCharType="separate"/>
        </w:r>
        <w:r>
          <w:rPr>
            <w:noProof/>
            <w:webHidden/>
          </w:rPr>
          <w:t>8</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1" w:name="_Toc8230871"/>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A560B7" w:rsidP="0057305A">
      <w:pPr>
        <w:pStyle w:val="Ttulo3"/>
        <w:jc w:val="both"/>
        <w:rPr>
          <w:rFonts w:cs="Times New Roman"/>
          <w:b w:val="0"/>
          <w:bCs w:val="0"/>
          <w:caps/>
          <w:sz w:val="28"/>
          <w:szCs w:val="20"/>
          <w:lang w:val="es-MX"/>
        </w:rPr>
      </w:pPr>
      <w:bookmarkStart w:id="2" w:name="_Toc7550809"/>
      <w:bookmarkStart w:id="3" w:name="_Toc8230872"/>
      <w:r w:rsidRPr="00A560B7">
        <w:rPr>
          <w:rFonts w:cs="Times New Roman"/>
          <w:b w:val="0"/>
          <w:bCs w:val="0"/>
          <w:caps/>
          <w:sz w:val="28"/>
          <w:szCs w:val="28"/>
          <w:lang w:val="es-MX"/>
        </w:rPr>
        <w:t>2</w:t>
      </w:r>
      <w:r w:rsidR="00B46123" w:rsidRPr="00B46123">
        <w:rPr>
          <w:rFonts w:cs="Times New Roman"/>
          <w:b w:val="0"/>
          <w:bCs w:val="0"/>
          <w:caps/>
          <w:sz w:val="28"/>
          <w:szCs w:val="28"/>
          <w:lang w:val="es-MX"/>
        </w:rPr>
        <w:t>1_983_ECU_GenerarReportePagoIndebido</w:t>
      </w:r>
      <w:bookmarkEnd w:id="2"/>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230873"/>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7465F5">
              <w:rPr>
                <w:rFonts w:ascii="Arial" w:hAnsi="Arial" w:cs="Arial"/>
              </w:rPr>
              <w:t xml:space="preserve">generar el reporte de </w:t>
            </w:r>
            <w:r w:rsidR="00B46123">
              <w:rPr>
                <w:rFonts w:ascii="Arial" w:hAnsi="Arial" w:cs="Arial"/>
              </w:rPr>
              <w:t>pago de lo indebido</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8230874"/>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94B8E" w:rsidP="00B94B8E">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327037" cy="1808032"/>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e IVA.jpg"/>
                          <pic:cNvPicPr/>
                        </pic:nvPicPr>
                        <pic:blipFill>
                          <a:blip r:embed="rId7">
                            <a:extLst>
                              <a:ext uri="{28A0092B-C50C-407E-A947-70E740481C1C}">
                                <a14:useLocalDpi xmlns:a14="http://schemas.microsoft.com/office/drawing/2010/main" val="0"/>
                              </a:ext>
                            </a:extLst>
                          </a:blip>
                          <a:stretch>
                            <a:fillRect/>
                          </a:stretch>
                        </pic:blipFill>
                        <pic:spPr>
                          <a:xfrm>
                            <a:off x="0" y="0"/>
                            <a:ext cx="4327037" cy="1808032"/>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8230875"/>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8E301E" w:rsidRPr="003504E0" w:rsidTr="008E301E">
              <w:trPr>
                <w:cantSplit/>
                <w:trHeight w:val="600"/>
              </w:trPr>
              <w:tc>
                <w:tcPr>
                  <w:tcW w:w="2142" w:type="dxa"/>
                </w:tcPr>
                <w:p w:rsidR="008E301E" w:rsidRPr="0057305A" w:rsidRDefault="008E301E" w:rsidP="008E301E">
                  <w:pPr>
                    <w:jc w:val="both"/>
                    <w:rPr>
                      <w:rFonts w:ascii="Arial" w:hAnsi="Arial" w:cs="Arial"/>
                      <w:b/>
                      <w:highlight w:val="yellow"/>
                    </w:rPr>
                  </w:pPr>
                  <w:r w:rsidRPr="0057305A">
                    <w:rPr>
                      <w:rFonts w:ascii="Arial" w:hAnsi="Arial" w:cs="Arial"/>
                    </w:rPr>
                    <w:t>Usuario SAT</w:t>
                  </w:r>
                </w:p>
              </w:tc>
              <w:tc>
                <w:tcPr>
                  <w:tcW w:w="5812" w:type="dxa"/>
                </w:tcPr>
                <w:p w:rsidR="008E301E" w:rsidRPr="0057305A" w:rsidRDefault="008E301E" w:rsidP="008E301E">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8E301E" w:rsidRPr="0057305A" w:rsidRDefault="008E301E" w:rsidP="008E301E">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7" w:name="_Toc8230876"/>
            <w:r w:rsidRPr="005D1FD1">
              <w:rPr>
                <w:sz w:val="24"/>
                <w:szCs w:val="24"/>
                <w:lang w:val="es-ES"/>
              </w:rPr>
              <w:t xml:space="preserve">4. </w:t>
            </w:r>
            <w:r w:rsidRPr="00EF08EC">
              <w:rPr>
                <w:sz w:val="24"/>
                <w:szCs w:val="24"/>
                <w:lang w:val="es-MX"/>
              </w:rPr>
              <w:t>Precondiciones</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F562E">
            <w:pPr>
              <w:pStyle w:val="Prrafodelista"/>
              <w:numPr>
                <w:ilvl w:val="0"/>
                <w:numId w:val="12"/>
              </w:numPr>
              <w:rPr>
                <w:rFonts w:ascii="Arial" w:hAnsi="Arial" w:cs="Arial"/>
              </w:rPr>
            </w:pPr>
            <w:r>
              <w:rPr>
                <w:rFonts w:ascii="Arial" w:hAnsi="Arial" w:cs="Arial"/>
              </w:rPr>
              <w:t>El usuario ha obtenido los permisos necesarios, para acceder al sistema PIAC.</w:t>
            </w:r>
          </w:p>
          <w:p w:rsidR="007465F5" w:rsidRPr="0057305A" w:rsidRDefault="007465F5" w:rsidP="005F562E">
            <w:pPr>
              <w:pStyle w:val="Prrafodelista"/>
              <w:numPr>
                <w:ilvl w:val="0"/>
                <w:numId w:val="12"/>
              </w:numPr>
              <w:rPr>
                <w:rFonts w:ascii="Arial" w:hAnsi="Arial" w:cs="Arial"/>
              </w:rPr>
            </w:pPr>
            <w:r>
              <w:rPr>
                <w:rFonts w:ascii="Arial" w:hAnsi="Arial" w:cs="Arial"/>
              </w:rPr>
              <w:t>Existe información coincidente con los filtros de consulta para la generación del reporte.</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8" w:name="_Toc8230877"/>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8"/>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7305A" w:rsidP="005F562E">
            <w:pPr>
              <w:pStyle w:val="Prrafodelista"/>
              <w:numPr>
                <w:ilvl w:val="0"/>
                <w:numId w:val="12"/>
              </w:numPr>
              <w:rPr>
                <w:rFonts w:ascii="Arial" w:hAnsi="Arial" w:cs="Arial"/>
              </w:rPr>
            </w:pPr>
            <w:r>
              <w:rPr>
                <w:rFonts w:ascii="Arial" w:hAnsi="Arial" w:cs="Arial"/>
              </w:rPr>
              <w:t xml:space="preserve">Se mostró al Usuario SAT el reporte </w:t>
            </w:r>
            <w:r w:rsidR="007465F5">
              <w:rPr>
                <w:rFonts w:ascii="Arial" w:hAnsi="Arial" w:cs="Arial"/>
              </w:rPr>
              <w:t xml:space="preserve">de </w:t>
            </w:r>
            <w:r w:rsidR="00B46123">
              <w:rPr>
                <w:rFonts w:ascii="Arial" w:hAnsi="Arial" w:cs="Arial"/>
              </w:rPr>
              <w:t>Pago de lo indebido</w:t>
            </w:r>
            <w:r>
              <w:rPr>
                <w:rFonts w:ascii="Arial" w:hAnsi="Arial" w:cs="Arial"/>
              </w:rPr>
              <w:t xml:space="preserve">. </w:t>
            </w:r>
          </w:p>
          <w:p w:rsidR="00792CAD" w:rsidRDefault="00792CAD" w:rsidP="00792CAD">
            <w:pPr>
              <w:rPr>
                <w:rFonts w:ascii="Arial" w:hAnsi="Arial" w:cs="Arial"/>
              </w:rPr>
            </w:pPr>
          </w:p>
          <w:p w:rsidR="00792CAD" w:rsidRPr="00792CAD" w:rsidRDefault="00792CAD" w:rsidP="00792CAD">
            <w:pPr>
              <w:rPr>
                <w:rFonts w:ascii="Arial" w:hAnsi="Arial" w:cs="Arial"/>
              </w:rPr>
            </w:pPr>
          </w:p>
          <w:p w:rsidR="0057305A" w:rsidRPr="0057305A" w:rsidRDefault="0057305A" w:rsidP="0057305A">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9" w:name="_Toc8230878"/>
            <w:r w:rsidRPr="005D1FD1">
              <w:rPr>
                <w:sz w:val="24"/>
                <w:szCs w:val="24"/>
                <w:lang w:val="es-ES"/>
              </w:rPr>
              <w:lastRenderedPageBreak/>
              <w:t xml:space="preserve">6. Flujo </w:t>
            </w:r>
            <w:r w:rsidRPr="00EF08EC">
              <w:rPr>
                <w:sz w:val="24"/>
                <w:szCs w:val="24"/>
                <w:lang w:val="es-MX"/>
              </w:rPr>
              <w:t>primario</w:t>
            </w:r>
            <w:bookmarkEnd w:id="9"/>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5F562E">
                  <w:pPr>
                    <w:pStyle w:val="Prrafodelista"/>
                    <w:numPr>
                      <w:ilvl w:val="0"/>
                      <w:numId w:val="10"/>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requiere la generación de reporte </w:t>
                  </w:r>
                  <w:r w:rsidR="00B46123">
                    <w:rPr>
                      <w:rFonts w:ascii="Arial" w:hAnsi="Arial" w:cs="Arial"/>
                    </w:rPr>
                    <w:t>Pago de lo indebido</w:t>
                  </w:r>
                  <w:r>
                    <w:rPr>
                      <w:rFonts w:ascii="Arial" w:hAnsi="Arial" w:cs="Arial"/>
                    </w:rPr>
                    <w:t>.</w:t>
                  </w:r>
                </w:p>
                <w:p w:rsidR="00247710" w:rsidRPr="00247710" w:rsidRDefault="00247710" w:rsidP="00247710">
                  <w:pPr>
                    <w:pStyle w:val="Prrafodelista"/>
                    <w:spacing w:before="120" w:after="120"/>
                    <w:ind w:left="360"/>
                    <w:jc w:val="both"/>
                    <w:rPr>
                      <w:rFonts w:ascii="Arial" w:hAnsi="Arial" w:cs="Arial"/>
                      <w:b/>
                    </w:rPr>
                  </w:pPr>
                  <w:r w:rsidRPr="00247710">
                    <w:rPr>
                      <w:rFonts w:ascii="Arial" w:hAnsi="Arial" w:cs="Arial"/>
                      <w:b/>
                    </w:rPr>
                    <w:t>(21_983_ECU_PIAC)</w:t>
                  </w:r>
                </w:p>
              </w:tc>
              <w:tc>
                <w:tcPr>
                  <w:tcW w:w="4101" w:type="dxa"/>
                </w:tcPr>
                <w:p w:rsidR="0083458B" w:rsidRDefault="0083458B" w:rsidP="005F562E">
                  <w:pPr>
                    <w:pStyle w:val="Prrafodelista"/>
                    <w:numPr>
                      <w:ilvl w:val="0"/>
                      <w:numId w:val="10"/>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180525">
                    <w:rPr>
                      <w:rFonts w:ascii="Arial" w:hAnsi="Arial" w:cs="Arial"/>
                      <w:color w:val="000000"/>
                    </w:rPr>
                    <w:t>los criterios de consulta ingresados</w:t>
                  </w:r>
                  <w:r w:rsidR="007465F5">
                    <w:rPr>
                      <w:rFonts w:ascii="Arial" w:hAnsi="Arial" w:cs="Arial"/>
                      <w:color w:val="000000"/>
                    </w:rPr>
                    <w:t xml:space="preserve">, </w:t>
                  </w:r>
                  <w:r w:rsidR="00180525">
                    <w:rPr>
                      <w:rFonts w:ascii="Arial" w:hAnsi="Arial" w:cs="Arial"/>
                      <w:color w:val="000000"/>
                    </w:rPr>
                    <w:t>obtiene</w:t>
                  </w:r>
                  <w:r w:rsidR="007465F5">
                    <w:rPr>
                      <w:rFonts w:ascii="Arial" w:hAnsi="Arial" w:cs="Arial"/>
                      <w:color w:val="000000"/>
                    </w:rPr>
                    <w:t xml:space="preserve"> la siguiente información de los trámites correspondientes a </w:t>
                  </w:r>
                  <w:r w:rsidR="00B46123">
                    <w:rPr>
                      <w:rFonts w:ascii="Arial" w:hAnsi="Arial" w:cs="Arial"/>
                      <w:color w:val="000000"/>
                    </w:rPr>
                    <w:t>pago de lo indebido</w:t>
                  </w:r>
                  <w:r w:rsidR="007465F5">
                    <w:rPr>
                      <w:rFonts w:ascii="Arial" w:hAnsi="Arial" w:cs="Arial"/>
                      <w:color w:val="000000"/>
                    </w:rPr>
                    <w:t>:</w:t>
                  </w:r>
                </w:p>
                <w:p w:rsidR="009B2CAC" w:rsidRDefault="009B2CAC" w:rsidP="005F562E">
                  <w:pPr>
                    <w:pStyle w:val="Prrafodelista"/>
                    <w:numPr>
                      <w:ilvl w:val="0"/>
                      <w:numId w:val="12"/>
                    </w:numPr>
                    <w:spacing w:before="120" w:after="120"/>
                    <w:jc w:val="both"/>
                    <w:rPr>
                      <w:rFonts w:ascii="Arial" w:hAnsi="Arial" w:cs="Arial"/>
                      <w:color w:val="000000"/>
                    </w:rPr>
                  </w:pPr>
                  <w:r>
                    <w:rPr>
                      <w:rFonts w:ascii="Arial" w:hAnsi="Arial" w:cs="Arial"/>
                      <w:color w:val="000000"/>
                    </w:rPr>
                    <w:t>RFC</w:t>
                  </w:r>
                </w:p>
                <w:p w:rsidR="007465F5" w:rsidRDefault="007465F5" w:rsidP="005F562E">
                  <w:pPr>
                    <w:pStyle w:val="Prrafodelista"/>
                    <w:numPr>
                      <w:ilvl w:val="0"/>
                      <w:numId w:val="12"/>
                    </w:numPr>
                    <w:spacing w:before="120" w:after="120"/>
                    <w:jc w:val="both"/>
                    <w:rPr>
                      <w:rFonts w:ascii="Arial" w:hAnsi="Arial" w:cs="Arial"/>
                      <w:color w:val="000000"/>
                    </w:rPr>
                  </w:pPr>
                  <w:r>
                    <w:rPr>
                      <w:rFonts w:ascii="Arial" w:hAnsi="Arial" w:cs="Arial"/>
                      <w:color w:val="000000"/>
                    </w:rPr>
                    <w:t>Número de control</w:t>
                  </w:r>
                </w:p>
                <w:p w:rsidR="007465F5" w:rsidRDefault="007465F5" w:rsidP="005F562E">
                  <w:pPr>
                    <w:pStyle w:val="Prrafodelista"/>
                    <w:numPr>
                      <w:ilvl w:val="0"/>
                      <w:numId w:val="12"/>
                    </w:numPr>
                    <w:spacing w:before="120" w:after="120"/>
                    <w:jc w:val="both"/>
                    <w:rPr>
                      <w:rFonts w:ascii="Arial" w:hAnsi="Arial" w:cs="Arial"/>
                      <w:color w:val="000000"/>
                    </w:rPr>
                  </w:pPr>
                  <w:r>
                    <w:rPr>
                      <w:rFonts w:ascii="Arial" w:hAnsi="Arial" w:cs="Arial"/>
                      <w:color w:val="000000"/>
                    </w:rPr>
                    <w:t>Periodo</w:t>
                  </w:r>
                </w:p>
                <w:p w:rsidR="007465F5" w:rsidRDefault="007465F5" w:rsidP="005F562E">
                  <w:pPr>
                    <w:pStyle w:val="Prrafodelista"/>
                    <w:numPr>
                      <w:ilvl w:val="0"/>
                      <w:numId w:val="12"/>
                    </w:numPr>
                    <w:spacing w:before="120" w:after="120"/>
                    <w:jc w:val="both"/>
                    <w:rPr>
                      <w:rFonts w:ascii="Arial" w:hAnsi="Arial" w:cs="Arial"/>
                      <w:color w:val="000000"/>
                    </w:rPr>
                  </w:pPr>
                  <w:r>
                    <w:rPr>
                      <w:rFonts w:ascii="Arial" w:hAnsi="Arial" w:cs="Arial"/>
                      <w:color w:val="000000"/>
                    </w:rPr>
                    <w:t>Tipo de trámite</w:t>
                  </w:r>
                </w:p>
                <w:p w:rsidR="007465F5" w:rsidRDefault="007465F5" w:rsidP="005F562E">
                  <w:pPr>
                    <w:pStyle w:val="Prrafodelista"/>
                    <w:numPr>
                      <w:ilvl w:val="0"/>
                      <w:numId w:val="12"/>
                    </w:numPr>
                    <w:spacing w:before="120" w:after="120"/>
                    <w:jc w:val="both"/>
                    <w:rPr>
                      <w:rFonts w:ascii="Arial" w:hAnsi="Arial" w:cs="Arial"/>
                      <w:color w:val="000000"/>
                    </w:rPr>
                  </w:pPr>
                  <w:r>
                    <w:rPr>
                      <w:rFonts w:ascii="Arial" w:hAnsi="Arial" w:cs="Arial"/>
                      <w:color w:val="000000"/>
                    </w:rPr>
                    <w:t>Fecha de recepción</w:t>
                  </w:r>
                </w:p>
                <w:p w:rsidR="007465F5" w:rsidRPr="004B1F34" w:rsidRDefault="007465F5" w:rsidP="005F562E">
                  <w:pPr>
                    <w:pStyle w:val="Prrafodelista"/>
                    <w:numPr>
                      <w:ilvl w:val="0"/>
                      <w:numId w:val="12"/>
                    </w:numPr>
                    <w:spacing w:before="120" w:after="120"/>
                    <w:jc w:val="both"/>
                    <w:rPr>
                      <w:rFonts w:ascii="Arial" w:hAnsi="Arial" w:cs="Arial"/>
                      <w:color w:val="000000"/>
                    </w:rPr>
                  </w:pPr>
                  <w:r>
                    <w:rPr>
                      <w:rFonts w:ascii="Arial" w:hAnsi="Arial" w:cs="Arial"/>
                      <w:color w:val="000000"/>
                    </w:rPr>
                    <w:t>Fecha de impresión</w:t>
                  </w:r>
                </w:p>
              </w:tc>
            </w:tr>
            <w:tr w:rsidR="0083458B" w:rsidTr="0083458B">
              <w:tc>
                <w:tcPr>
                  <w:tcW w:w="4100" w:type="dxa"/>
                </w:tcPr>
                <w:p w:rsidR="0083458B" w:rsidRPr="004B1F34" w:rsidRDefault="0083458B" w:rsidP="0083458B">
                  <w:pPr>
                    <w:pStyle w:val="Prrafodelista"/>
                    <w:spacing w:before="120" w:after="120"/>
                    <w:ind w:left="360"/>
                    <w:jc w:val="both"/>
                    <w:rPr>
                      <w:rFonts w:ascii="Arial" w:hAnsi="Arial" w:cs="Arial"/>
                    </w:rPr>
                  </w:pPr>
                </w:p>
              </w:tc>
              <w:tc>
                <w:tcPr>
                  <w:tcW w:w="4101" w:type="dxa"/>
                </w:tcPr>
                <w:p w:rsidR="0083458B" w:rsidRDefault="0083458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fiscal del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InfoContribuyente</w:t>
                  </w:r>
                  <w:r w:rsidRPr="007D2636">
                    <w:rPr>
                      <w:rFonts w:ascii="Arial" w:hAnsi="Arial" w:cs="Arial"/>
                      <w:b/>
                    </w:rPr>
                    <w:t>)</w:t>
                  </w:r>
                </w:p>
              </w:tc>
            </w:tr>
            <w:tr w:rsidR="0083458B" w:rsidTr="0083458B">
              <w:tc>
                <w:tcPr>
                  <w:tcW w:w="4100" w:type="dxa"/>
                </w:tcPr>
                <w:p w:rsidR="0083458B" w:rsidRPr="00471BB7" w:rsidRDefault="0083458B" w:rsidP="0083458B">
                  <w:pPr>
                    <w:spacing w:before="120" w:after="120"/>
                    <w:jc w:val="both"/>
                    <w:rPr>
                      <w:rFonts w:ascii="Arial" w:hAnsi="Arial" w:cs="Arial"/>
                    </w:rPr>
                  </w:pPr>
                </w:p>
              </w:tc>
              <w:tc>
                <w:tcPr>
                  <w:tcW w:w="4101" w:type="dxa"/>
                </w:tcPr>
                <w:p w:rsidR="0083458B" w:rsidRDefault="0083458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existen información de créditos relacionados al contribuyente. </w:t>
                  </w:r>
                  <w:r w:rsidRPr="00615F74">
                    <w:rPr>
                      <w:rFonts w:ascii="Arial" w:hAnsi="Arial" w:cs="Arial"/>
                      <w:b/>
                      <w:color w:val="000000"/>
                    </w:rPr>
                    <w:t>(FA</w:t>
                  </w:r>
                  <w:r w:rsidR="007465F5">
                    <w:rPr>
                      <w:rFonts w:ascii="Arial" w:hAnsi="Arial" w:cs="Arial"/>
                      <w:b/>
                      <w:color w:val="000000"/>
                    </w:rPr>
                    <w:t>01</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de los créditos relacionados al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InfoCreditos</w:t>
                  </w:r>
                  <w:r w:rsidRPr="007D2636">
                    <w:rPr>
                      <w:rFonts w:ascii="Arial" w:hAnsi="Arial" w:cs="Arial"/>
                      <w:b/>
                    </w:rPr>
                    <w:t>)</w:t>
                  </w:r>
                </w:p>
              </w:tc>
            </w:tr>
            <w:tr w:rsidR="00407B3B" w:rsidTr="0083458B">
              <w:tc>
                <w:tcPr>
                  <w:tcW w:w="4100" w:type="dxa"/>
                </w:tcPr>
                <w:p w:rsidR="00407B3B" w:rsidRPr="00803B27" w:rsidRDefault="00407B3B" w:rsidP="000462CE">
                  <w:pPr>
                    <w:spacing w:before="120" w:after="120"/>
                    <w:jc w:val="both"/>
                    <w:rPr>
                      <w:rFonts w:ascii="Arial" w:hAnsi="Arial" w:cs="Arial"/>
                    </w:rPr>
                  </w:pPr>
                </w:p>
              </w:tc>
              <w:tc>
                <w:tcPr>
                  <w:tcW w:w="4101" w:type="dxa"/>
                </w:tcPr>
                <w:p w:rsidR="00407B3B" w:rsidRPr="000462CE" w:rsidRDefault="00407B3B" w:rsidP="005F562E">
                  <w:pPr>
                    <w:pStyle w:val="Prrafodelista"/>
                    <w:numPr>
                      <w:ilvl w:val="0"/>
                      <w:numId w:val="10"/>
                    </w:numPr>
                    <w:jc w:val="both"/>
                    <w:rPr>
                      <w:rFonts w:ascii="Arial" w:hAnsi="Arial" w:cs="Arial"/>
                      <w:color w:val="000000"/>
                    </w:rPr>
                  </w:pPr>
                  <w:r>
                    <w:rPr>
                      <w:rFonts w:ascii="Arial" w:hAnsi="Arial" w:cs="Arial"/>
                      <w:color w:val="000000"/>
                    </w:rPr>
                    <w:t xml:space="preserve">El sistema consulta y determina que el contribuyente cuenta con devoluciones relacionadas. </w:t>
                  </w:r>
                  <w:r w:rsidRPr="002E1F56">
                    <w:rPr>
                      <w:rFonts w:ascii="Arial" w:hAnsi="Arial" w:cs="Arial"/>
                      <w:b/>
                      <w:color w:val="000000"/>
                    </w:rPr>
                    <w:t>(FA</w:t>
                  </w:r>
                  <w:r w:rsidR="00942F7E">
                    <w:rPr>
                      <w:rFonts w:ascii="Arial" w:hAnsi="Arial" w:cs="Arial"/>
                      <w:b/>
                      <w:color w:val="000000"/>
                    </w:rPr>
                    <w:t>0</w:t>
                  </w:r>
                  <w:r w:rsidR="00135809">
                    <w:rPr>
                      <w:rFonts w:ascii="Arial" w:hAnsi="Arial" w:cs="Arial"/>
                      <w:b/>
                      <w:color w:val="000000"/>
                    </w:rPr>
                    <w:t>2</w:t>
                  </w:r>
                  <w:r w:rsidRPr="002E1F56">
                    <w:rPr>
                      <w:rFonts w:ascii="Arial" w:hAnsi="Arial" w:cs="Arial"/>
                      <w:b/>
                      <w:color w:val="000000"/>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la información de las devoluciones encontradas.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InfoDevolu</w:t>
                  </w:r>
                  <w:r w:rsidRPr="007D2636">
                    <w:rPr>
                      <w:rFonts w:ascii="Arial" w:hAnsi="Arial" w:cs="Arial"/>
                      <w:b/>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compensaciones. </w:t>
                  </w:r>
                  <w:r w:rsidRPr="002E1F56">
                    <w:rPr>
                      <w:rFonts w:ascii="Arial" w:hAnsi="Arial" w:cs="Arial"/>
                      <w:b/>
                      <w:color w:val="000000"/>
                    </w:rPr>
                    <w:t>(FA</w:t>
                  </w:r>
                  <w:r w:rsidR="00C3035F">
                    <w:rPr>
                      <w:rFonts w:ascii="Arial" w:hAnsi="Arial" w:cs="Arial"/>
                      <w:b/>
                      <w:color w:val="000000"/>
                    </w:rPr>
                    <w:t>0</w:t>
                  </w:r>
                  <w:r w:rsidR="00135809">
                    <w:rPr>
                      <w:rFonts w:ascii="Arial" w:hAnsi="Arial" w:cs="Arial"/>
                      <w:b/>
                      <w:color w:val="000000"/>
                    </w:rPr>
                    <w:t>3</w:t>
                  </w:r>
                  <w:r w:rsidRPr="002E1F56">
                    <w:rPr>
                      <w:rFonts w:ascii="Arial" w:hAnsi="Arial" w:cs="Arial"/>
                      <w:b/>
                      <w:color w:val="000000"/>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de acuerdo con el RFC y ejercicio ingresados consulta la información de las compensaciones encontradas. </w:t>
                  </w:r>
                  <w:r w:rsidRPr="007D2636">
                    <w:rPr>
                      <w:rFonts w:ascii="Arial" w:hAnsi="Arial" w:cs="Arial"/>
                      <w:b/>
                    </w:rPr>
                    <w:t>(</w:t>
                  </w:r>
                  <w:bookmarkStart w:id="10" w:name="_Hlk8119014"/>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InfoCompen</w:t>
                  </w:r>
                  <w:bookmarkEnd w:id="10"/>
                  <w:r w:rsidRPr="007D2636">
                    <w:rPr>
                      <w:rFonts w:ascii="Arial" w:hAnsi="Arial" w:cs="Arial"/>
                      <w:b/>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pagos relacionados. </w:t>
                  </w:r>
                  <w:r w:rsidRPr="002E1F56">
                    <w:rPr>
                      <w:rFonts w:ascii="Arial" w:hAnsi="Arial" w:cs="Arial"/>
                      <w:b/>
                      <w:color w:val="000000"/>
                    </w:rPr>
                    <w:t>(FA</w:t>
                  </w:r>
                  <w:r w:rsidR="00E827CF">
                    <w:rPr>
                      <w:rFonts w:ascii="Arial" w:hAnsi="Arial" w:cs="Arial"/>
                      <w:b/>
                      <w:color w:val="000000"/>
                    </w:rPr>
                    <w:t>0</w:t>
                  </w:r>
                  <w:r w:rsidR="00135809">
                    <w:rPr>
                      <w:rFonts w:ascii="Arial" w:hAnsi="Arial" w:cs="Arial"/>
                      <w:b/>
                      <w:color w:val="000000"/>
                    </w:rPr>
                    <w:t>4</w:t>
                  </w:r>
                  <w:r w:rsidRPr="002E1F56">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5F562E">
                  <w:pPr>
                    <w:pStyle w:val="Prrafodelista"/>
                    <w:numPr>
                      <w:ilvl w:val="0"/>
                      <w:numId w:val="10"/>
                    </w:numPr>
                    <w:spacing w:before="120" w:after="120"/>
                    <w:jc w:val="both"/>
                    <w:rPr>
                      <w:rFonts w:ascii="Arial" w:hAnsi="Arial" w:cs="Arial"/>
                      <w:color w:val="000000"/>
                    </w:rPr>
                  </w:pPr>
                  <w:r>
                    <w:rPr>
                      <w:rFonts w:ascii="Arial" w:hAnsi="Arial" w:cs="Arial"/>
                      <w:color w:val="000000"/>
                    </w:rPr>
                    <w:t xml:space="preserve">El sistema </w:t>
                  </w:r>
                  <w:r w:rsidR="0017008A">
                    <w:rPr>
                      <w:rFonts w:ascii="Arial" w:hAnsi="Arial" w:cs="Arial"/>
                      <w:color w:val="000000"/>
                    </w:rPr>
                    <w:t>consulta la siguiente información general para cada uno de los pagos encontrados:</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Ejercicio</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Periodo</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Tipo</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Número de operación</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Renglón</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Fecha</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Hora</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Importe a cargo</w:t>
                  </w:r>
                </w:p>
                <w:p w:rsidR="0017008A" w:rsidRDefault="0017008A" w:rsidP="005F562E">
                  <w:pPr>
                    <w:pStyle w:val="Prrafodelista"/>
                    <w:numPr>
                      <w:ilvl w:val="0"/>
                      <w:numId w:val="16"/>
                    </w:numPr>
                    <w:spacing w:before="120" w:after="120"/>
                    <w:jc w:val="both"/>
                    <w:rPr>
                      <w:rFonts w:ascii="Arial" w:hAnsi="Arial" w:cs="Arial"/>
                      <w:color w:val="000000"/>
                    </w:rPr>
                  </w:pPr>
                  <w:r>
                    <w:rPr>
                      <w:rFonts w:ascii="Arial" w:hAnsi="Arial" w:cs="Arial"/>
                      <w:color w:val="000000"/>
                    </w:rPr>
                    <w:t>Importe a favor</w:t>
                  </w:r>
                </w:p>
              </w:tc>
            </w:tr>
            <w:tr w:rsidR="009A41E3" w:rsidTr="0083458B">
              <w:tc>
                <w:tcPr>
                  <w:tcW w:w="4100" w:type="dxa"/>
                </w:tcPr>
                <w:p w:rsidR="009A41E3" w:rsidRPr="00803B27" w:rsidRDefault="009A41E3" w:rsidP="009A41E3">
                  <w:pPr>
                    <w:spacing w:before="120" w:after="120"/>
                    <w:jc w:val="both"/>
                    <w:rPr>
                      <w:rFonts w:ascii="Arial" w:hAnsi="Arial" w:cs="Arial"/>
                    </w:rPr>
                  </w:pPr>
                </w:p>
              </w:tc>
              <w:tc>
                <w:tcPr>
                  <w:tcW w:w="4101" w:type="dxa"/>
                </w:tcPr>
                <w:p w:rsidR="009A41E3" w:rsidRPr="00C23EA0" w:rsidRDefault="004B6F1B" w:rsidP="005F562E">
                  <w:pPr>
                    <w:pStyle w:val="Prrafodelista"/>
                    <w:numPr>
                      <w:ilvl w:val="0"/>
                      <w:numId w:val="10"/>
                    </w:numPr>
                    <w:spacing w:before="120" w:after="120"/>
                    <w:jc w:val="both"/>
                    <w:rPr>
                      <w:rFonts w:ascii="Arial" w:hAnsi="Arial" w:cs="Arial"/>
                      <w:color w:val="000000"/>
                    </w:rPr>
                  </w:pPr>
                  <w:r w:rsidRPr="00C23EA0">
                    <w:rPr>
                      <w:rFonts w:ascii="Arial" w:hAnsi="Arial" w:cs="Arial"/>
                      <w:color w:val="000000"/>
                    </w:rPr>
                    <w:t>El sistema para cada uno de los pagos encontrados consulta el detalle del pago</w:t>
                  </w:r>
                  <w:r w:rsidR="009A41E3" w:rsidRPr="00C23EA0">
                    <w:rPr>
                      <w:rFonts w:ascii="Arial" w:hAnsi="Arial" w:cs="Arial"/>
                      <w:color w:val="000000"/>
                    </w:rPr>
                    <w:t>.</w:t>
                  </w:r>
                </w:p>
                <w:p w:rsidR="00617B0E" w:rsidRPr="00C23EA0" w:rsidRDefault="00617B0E" w:rsidP="005F562E">
                  <w:pPr>
                    <w:pStyle w:val="Prrafodelista"/>
                    <w:numPr>
                      <w:ilvl w:val="0"/>
                      <w:numId w:val="19"/>
                    </w:numPr>
                    <w:jc w:val="both"/>
                    <w:rPr>
                      <w:rFonts w:ascii="Arial" w:hAnsi="Arial" w:cs="Arial"/>
                      <w:b/>
                    </w:rPr>
                  </w:pPr>
                  <w:r w:rsidRPr="00C23EA0">
                    <w:rPr>
                      <w:rFonts w:ascii="Arial" w:hAnsi="Arial" w:cs="Arial"/>
                    </w:rPr>
                    <w:t>Montos de los actos o actividades pagadas</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Número de operación</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Total actos o actividades pagados tasa 16% de IVA</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Total actos o actividades pagados tasa 11% de IVA</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Total actos o actividades pagados en</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importación de bienes y servicios tasa 16% IVA</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Total actos o actividades pagados en importación de bienes y servicios tasa 11% IVA</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Total demás actos o actividades pagados tasa 0% de IVA</w:t>
                  </w:r>
                </w:p>
                <w:p w:rsidR="00617B0E" w:rsidRPr="00C23EA0" w:rsidRDefault="00617B0E" w:rsidP="005F562E">
                  <w:pPr>
                    <w:pStyle w:val="Prrafodelista"/>
                    <w:numPr>
                      <w:ilvl w:val="1"/>
                      <w:numId w:val="19"/>
                    </w:numPr>
                    <w:jc w:val="both"/>
                    <w:rPr>
                      <w:rFonts w:ascii="Arial" w:hAnsi="Arial" w:cs="Arial"/>
                      <w:b/>
                    </w:rPr>
                  </w:pPr>
                  <w:r w:rsidRPr="00C23EA0">
                    <w:rPr>
                      <w:rFonts w:ascii="Arial" w:hAnsi="Arial" w:cs="Arial"/>
                    </w:rPr>
                    <w:t>Total actos o actividades pagados por los que no se pagara IVA a exentos</w:t>
                  </w:r>
                </w:p>
                <w:p w:rsidR="00617B0E" w:rsidRPr="00C23EA0" w:rsidRDefault="00617B0E" w:rsidP="005F562E">
                  <w:pPr>
                    <w:pStyle w:val="Prrafodelista"/>
                    <w:numPr>
                      <w:ilvl w:val="0"/>
                      <w:numId w:val="19"/>
                    </w:numPr>
                    <w:jc w:val="both"/>
                    <w:rPr>
                      <w:rFonts w:ascii="Arial" w:hAnsi="Arial" w:cs="Arial"/>
                    </w:rPr>
                  </w:pPr>
                  <w:r w:rsidRPr="00C23EA0">
                    <w:rPr>
                      <w:rFonts w:ascii="Arial" w:hAnsi="Arial" w:cs="Arial"/>
                    </w:rPr>
                    <w:t>Detalle del total de actos o actividades pagados a la tasa del 16%</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Intereses pagados a la tasa del 16%</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Regalías pagadas entre partes relacionadas a la tasa del 16%</w:t>
                  </w:r>
                </w:p>
                <w:p w:rsidR="00617B0E" w:rsidRPr="00C23EA0" w:rsidRDefault="00617B0E" w:rsidP="005F562E">
                  <w:pPr>
                    <w:pStyle w:val="Prrafodelista"/>
                    <w:numPr>
                      <w:ilvl w:val="1"/>
                      <w:numId w:val="19"/>
                    </w:numPr>
                    <w:jc w:val="both"/>
                    <w:rPr>
                      <w:rFonts w:ascii="Arial" w:hAnsi="Arial" w:cs="Arial"/>
                    </w:rPr>
                  </w:pPr>
                  <w:r w:rsidRPr="00C23EA0">
                    <w:rPr>
                      <w:rFonts w:ascii="Arial" w:hAnsi="Arial" w:cs="Arial"/>
                    </w:rPr>
                    <w:t>Otros actos o actividades pagados a la tasa del 16%</w:t>
                  </w:r>
                </w:p>
                <w:p w:rsidR="009A41E3" w:rsidRPr="00C23EA0" w:rsidRDefault="00617B0E" w:rsidP="005F562E">
                  <w:pPr>
                    <w:pStyle w:val="Prrafodelista"/>
                    <w:numPr>
                      <w:ilvl w:val="1"/>
                      <w:numId w:val="19"/>
                    </w:numPr>
                    <w:jc w:val="both"/>
                    <w:rPr>
                      <w:rFonts w:ascii="Arial" w:hAnsi="Arial" w:cs="Arial"/>
                    </w:rPr>
                  </w:pPr>
                  <w:r w:rsidRPr="00C23EA0">
                    <w:rPr>
                      <w:rFonts w:ascii="Arial" w:hAnsi="Arial" w:cs="Arial"/>
                    </w:rPr>
                    <w:t>Total actos o actividades pagados a la tasa del 16%</w:t>
                  </w:r>
                </w:p>
              </w:tc>
            </w:tr>
            <w:tr w:rsidR="0083458B" w:rsidTr="0083458B">
              <w:tc>
                <w:tcPr>
                  <w:tcW w:w="4100" w:type="dxa"/>
                </w:tcPr>
                <w:p w:rsidR="0083458B" w:rsidRPr="0083458B" w:rsidRDefault="0083458B" w:rsidP="0083458B">
                  <w:pPr>
                    <w:spacing w:before="120" w:after="120"/>
                    <w:jc w:val="both"/>
                    <w:rPr>
                      <w:rFonts w:ascii="Arial" w:hAnsi="Arial" w:cs="Arial"/>
                    </w:rPr>
                  </w:pPr>
                </w:p>
              </w:tc>
              <w:tc>
                <w:tcPr>
                  <w:tcW w:w="4101" w:type="dxa"/>
                </w:tcPr>
                <w:p w:rsidR="005147DB" w:rsidRPr="005147DB" w:rsidRDefault="0083458B" w:rsidP="005F562E">
                  <w:pPr>
                    <w:pStyle w:val="Prrafodelista"/>
                    <w:numPr>
                      <w:ilvl w:val="0"/>
                      <w:numId w:val="10"/>
                    </w:numPr>
                    <w:spacing w:before="120" w:after="120"/>
                    <w:jc w:val="both"/>
                    <w:rPr>
                      <w:rFonts w:ascii="Arial" w:hAnsi="Arial" w:cs="Arial"/>
                      <w:color w:val="000000"/>
                    </w:rPr>
                  </w:pPr>
                  <w:r>
                    <w:rPr>
                      <w:rFonts w:ascii="Arial" w:hAnsi="Arial" w:cs="Arial"/>
                      <w:color w:val="000000"/>
                    </w:rPr>
                    <w:t>El sistema genera el reporte con la información consultada anteriormente del contribuyente</w:t>
                  </w:r>
                  <w:r w:rsidR="00682EC9">
                    <w:rPr>
                      <w:rFonts w:ascii="Arial" w:hAnsi="Arial" w:cs="Arial"/>
                      <w:color w:val="000000"/>
                    </w:rPr>
                    <w:t>, con las siguientes secciones</w:t>
                  </w:r>
                  <w:r>
                    <w:rPr>
                      <w:rFonts w:ascii="Arial" w:hAnsi="Arial" w:cs="Arial"/>
                      <w:color w:val="000000"/>
                    </w:rPr>
                    <w:t>:</w:t>
                  </w:r>
                  <w:r w:rsidR="00682EC9">
                    <w:rPr>
                      <w:rFonts w:ascii="Arial" w:hAnsi="Arial" w:cs="Arial"/>
                      <w:color w:val="000000"/>
                    </w:rPr>
                    <w:t xml:space="preserve"> </w:t>
                  </w:r>
                  <w:r w:rsidR="00682EC9" w:rsidRPr="00682EC9">
                    <w:rPr>
                      <w:rFonts w:ascii="Arial" w:hAnsi="Arial" w:cs="Arial"/>
                      <w:b/>
                      <w:color w:val="000000"/>
                    </w:rPr>
                    <w:t>(</w:t>
                  </w:r>
                  <w:r w:rsidR="00691F53" w:rsidRPr="00691F53">
                    <w:rPr>
                      <w:rFonts w:ascii="Arial" w:hAnsi="Arial" w:cs="Arial"/>
                      <w:b/>
                    </w:rPr>
                    <w:t>RNA06</w:t>
                  </w:r>
                  <w:r w:rsidR="00682EC9" w:rsidRPr="00682EC9">
                    <w:rPr>
                      <w:rFonts w:ascii="Arial" w:hAnsi="Arial" w:cs="Arial"/>
                      <w:b/>
                      <w:color w:val="000000"/>
                    </w:rPr>
                    <w:t>)</w:t>
                  </w:r>
                  <w:r w:rsidR="005147DB">
                    <w:rPr>
                      <w:rFonts w:ascii="Arial" w:hAnsi="Arial" w:cs="Arial"/>
                      <w:b/>
                      <w:color w:val="000000"/>
                    </w:rPr>
                    <w:t xml:space="preserve"> </w:t>
                  </w:r>
                  <w:r w:rsidR="005147DB" w:rsidRPr="005147DB">
                    <w:rPr>
                      <w:rFonts w:ascii="Arial" w:hAnsi="Arial" w:cs="Arial"/>
                      <w:b/>
                      <w:color w:val="000000"/>
                    </w:rPr>
                    <w:lastRenderedPageBreak/>
                    <w:t>(</w:t>
                  </w:r>
                  <w:r w:rsidR="00C23EA0" w:rsidRPr="00C23EA0">
                    <w:rPr>
                      <w:rFonts w:ascii="Arial" w:hAnsi="Arial" w:cs="Arial"/>
                      <w:b/>
                    </w:rPr>
                    <w:t>21_983_E</w:t>
                  </w:r>
                  <w:r w:rsidR="00C23EA0">
                    <w:rPr>
                      <w:rFonts w:ascii="Arial" w:hAnsi="Arial" w:cs="Arial"/>
                      <w:b/>
                    </w:rPr>
                    <w:t>I</w:t>
                  </w:r>
                  <w:r w:rsidR="00C23EA0" w:rsidRPr="00C23EA0">
                    <w:rPr>
                      <w:rFonts w:ascii="Arial" w:hAnsi="Arial" w:cs="Arial"/>
                      <w:b/>
                    </w:rPr>
                    <w:t>U_GenerarReportePagoIndebido</w:t>
                  </w:r>
                  <w:r w:rsidR="005147DB" w:rsidRPr="005147DB">
                    <w:rPr>
                      <w:rFonts w:ascii="Arial" w:hAnsi="Arial" w:cs="Arial"/>
                      <w:b/>
                      <w:color w:val="000000"/>
                    </w:rPr>
                    <w:t>)</w:t>
                  </w:r>
                </w:p>
                <w:p w:rsidR="002E1617" w:rsidRDefault="00785155"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del trámite</w:t>
                  </w:r>
                </w:p>
                <w:p w:rsidR="0083458B" w:rsidRDefault="0083458B"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fiscal del contribuyente</w:t>
                  </w:r>
                </w:p>
                <w:p w:rsidR="0083458B" w:rsidRDefault="0083458B"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Datos generales</w:t>
                  </w:r>
                </w:p>
                <w:p w:rsidR="0083458B" w:rsidRDefault="0083458B"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del domicilio</w:t>
                  </w:r>
                  <w:r w:rsidR="00785155">
                    <w:rPr>
                      <w:rFonts w:ascii="Arial" w:hAnsi="Arial" w:cs="Arial"/>
                      <w:color w:val="000000"/>
                    </w:rPr>
                    <w:t xml:space="preserve"> vigente</w:t>
                  </w:r>
                </w:p>
                <w:p w:rsidR="00785155" w:rsidRDefault="00785155"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del domicilio no vigente</w:t>
                  </w:r>
                </w:p>
                <w:p w:rsidR="00785155" w:rsidRDefault="0083458B"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 la actividad económica</w:t>
                  </w:r>
                  <w:r w:rsidR="00785155">
                    <w:rPr>
                      <w:rFonts w:ascii="Arial" w:hAnsi="Arial" w:cs="Arial"/>
                      <w:color w:val="000000"/>
                    </w:rPr>
                    <w:t xml:space="preserve"> vigente.</w:t>
                  </w:r>
                </w:p>
                <w:p w:rsidR="00785155" w:rsidRPr="00785155" w:rsidRDefault="00785155"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de la actividad económica no vigente.</w:t>
                  </w:r>
                </w:p>
                <w:p w:rsidR="0083458B" w:rsidRDefault="0083458B" w:rsidP="005F562E">
                  <w:pPr>
                    <w:pStyle w:val="Prrafodelista"/>
                    <w:numPr>
                      <w:ilvl w:val="1"/>
                      <w:numId w:val="11"/>
                    </w:numPr>
                    <w:spacing w:before="120" w:after="120"/>
                    <w:ind w:left="924" w:hanging="357"/>
                    <w:jc w:val="both"/>
                    <w:rPr>
                      <w:rFonts w:ascii="Arial" w:hAnsi="Arial" w:cs="Arial"/>
                      <w:color w:val="000000"/>
                    </w:rPr>
                  </w:pPr>
                  <w:r w:rsidRPr="00785155">
                    <w:rPr>
                      <w:rFonts w:ascii="Arial" w:hAnsi="Arial" w:cs="Arial"/>
                      <w:color w:val="000000"/>
                    </w:rPr>
                    <w:t>Obligaciones</w:t>
                  </w:r>
                  <w:r w:rsidR="00785155">
                    <w:rPr>
                      <w:rFonts w:ascii="Arial" w:hAnsi="Arial" w:cs="Arial"/>
                      <w:color w:val="000000"/>
                    </w:rPr>
                    <w:t xml:space="preserve"> vigentes.</w:t>
                  </w:r>
                </w:p>
                <w:p w:rsidR="00785155" w:rsidRPr="00785155" w:rsidRDefault="00785155" w:rsidP="005F562E">
                  <w:pPr>
                    <w:pStyle w:val="Prrafodelista"/>
                    <w:numPr>
                      <w:ilvl w:val="1"/>
                      <w:numId w:val="11"/>
                    </w:numPr>
                    <w:spacing w:before="120" w:after="120"/>
                    <w:ind w:left="924" w:hanging="357"/>
                    <w:jc w:val="both"/>
                    <w:rPr>
                      <w:rFonts w:ascii="Arial" w:hAnsi="Arial" w:cs="Arial"/>
                      <w:color w:val="000000"/>
                    </w:rPr>
                  </w:pPr>
                  <w:r w:rsidRPr="00785155">
                    <w:rPr>
                      <w:rFonts w:ascii="Arial" w:hAnsi="Arial" w:cs="Arial"/>
                      <w:color w:val="000000"/>
                    </w:rPr>
                    <w:t>Obligaciones</w:t>
                  </w:r>
                  <w:r>
                    <w:rPr>
                      <w:rFonts w:ascii="Arial" w:hAnsi="Arial" w:cs="Arial"/>
                      <w:color w:val="000000"/>
                    </w:rPr>
                    <w:t xml:space="preserve"> no vigentes.</w:t>
                  </w:r>
                </w:p>
                <w:p w:rsidR="0083458B" w:rsidRDefault="0083458B"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Roles</w:t>
                  </w:r>
                  <w:r w:rsidR="00785155">
                    <w:rPr>
                      <w:rFonts w:ascii="Arial" w:hAnsi="Arial" w:cs="Arial"/>
                      <w:color w:val="000000"/>
                    </w:rPr>
                    <w:t xml:space="preserve"> vigentes.</w:t>
                  </w:r>
                </w:p>
                <w:p w:rsidR="00785155" w:rsidRPr="00785155" w:rsidRDefault="00785155"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Roles no vigentes.</w:t>
                  </w:r>
                </w:p>
                <w:p w:rsidR="0083458B" w:rsidRDefault="0083458B"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Régimen</w:t>
                  </w:r>
                  <w:r w:rsidR="00785155">
                    <w:rPr>
                      <w:rFonts w:ascii="Arial" w:hAnsi="Arial" w:cs="Arial"/>
                      <w:color w:val="000000"/>
                    </w:rPr>
                    <w:t xml:space="preserve"> vigente.</w:t>
                  </w:r>
                </w:p>
                <w:p w:rsidR="00785155" w:rsidRDefault="00785155"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Régimen no vigente.</w:t>
                  </w:r>
                </w:p>
                <w:p w:rsidR="00BD5FB4" w:rsidRPr="00785155" w:rsidRDefault="00BD5FB4"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de créditos</w:t>
                  </w:r>
                </w:p>
                <w:p w:rsidR="0083458B" w:rsidRDefault="0083458B"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las devoluciones</w:t>
                  </w:r>
                </w:p>
                <w:p w:rsidR="0083458B" w:rsidRDefault="0083458B"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las compensaciones</w:t>
                  </w:r>
                </w:p>
                <w:p w:rsidR="0083458B" w:rsidRDefault="0083458B" w:rsidP="005F562E">
                  <w:pPr>
                    <w:pStyle w:val="Prrafodelista"/>
                    <w:numPr>
                      <w:ilvl w:val="0"/>
                      <w:numId w:val="11"/>
                    </w:numPr>
                    <w:spacing w:before="120" w:after="120"/>
                    <w:jc w:val="both"/>
                    <w:rPr>
                      <w:rFonts w:ascii="Arial" w:hAnsi="Arial" w:cs="Arial"/>
                      <w:color w:val="000000"/>
                    </w:rPr>
                  </w:pPr>
                  <w:r>
                    <w:rPr>
                      <w:rFonts w:ascii="Arial" w:hAnsi="Arial" w:cs="Arial"/>
                      <w:color w:val="000000"/>
                    </w:rPr>
                    <w:t>Información de los pagos</w:t>
                  </w:r>
                </w:p>
                <w:p w:rsidR="00C23EA0" w:rsidRDefault="00BD5FB4" w:rsidP="005F562E">
                  <w:pPr>
                    <w:pStyle w:val="Prrafodelista"/>
                    <w:numPr>
                      <w:ilvl w:val="1"/>
                      <w:numId w:val="11"/>
                    </w:numPr>
                    <w:spacing w:before="120" w:after="120"/>
                    <w:ind w:left="924" w:hanging="357"/>
                    <w:jc w:val="both"/>
                    <w:rPr>
                      <w:rFonts w:ascii="Arial" w:hAnsi="Arial" w:cs="Arial"/>
                      <w:color w:val="000000"/>
                    </w:rPr>
                  </w:pPr>
                  <w:r>
                    <w:rPr>
                      <w:rFonts w:ascii="Arial" w:hAnsi="Arial" w:cs="Arial"/>
                      <w:color w:val="000000"/>
                    </w:rPr>
                    <w:t>Información general de la declaración anual.</w:t>
                  </w:r>
                </w:p>
                <w:p w:rsidR="00C23EA0" w:rsidRDefault="00C23EA0" w:rsidP="005F562E">
                  <w:pPr>
                    <w:pStyle w:val="Prrafodelista"/>
                    <w:numPr>
                      <w:ilvl w:val="1"/>
                      <w:numId w:val="11"/>
                    </w:numPr>
                    <w:spacing w:before="120" w:after="120"/>
                    <w:ind w:left="924" w:hanging="357"/>
                    <w:jc w:val="both"/>
                    <w:rPr>
                      <w:rFonts w:ascii="Arial" w:hAnsi="Arial" w:cs="Arial"/>
                      <w:color w:val="000000"/>
                    </w:rPr>
                  </w:pPr>
                  <w:r w:rsidRPr="00C23EA0">
                    <w:rPr>
                      <w:rFonts w:ascii="Arial" w:hAnsi="Arial" w:cs="Arial"/>
                      <w:color w:val="000000"/>
                    </w:rPr>
                    <w:t>Montos de los actos o actividades pagadas</w:t>
                  </w:r>
                  <w:r>
                    <w:rPr>
                      <w:rFonts w:ascii="Arial" w:hAnsi="Arial" w:cs="Arial"/>
                      <w:color w:val="000000"/>
                    </w:rPr>
                    <w:t>.</w:t>
                  </w:r>
                </w:p>
                <w:p w:rsidR="00BD5FB4" w:rsidRPr="00793444" w:rsidRDefault="00C23EA0" w:rsidP="005F562E">
                  <w:pPr>
                    <w:pStyle w:val="Prrafodelista"/>
                    <w:numPr>
                      <w:ilvl w:val="1"/>
                      <w:numId w:val="11"/>
                    </w:numPr>
                    <w:spacing w:before="120" w:after="120"/>
                    <w:ind w:left="924" w:hanging="357"/>
                    <w:jc w:val="both"/>
                    <w:rPr>
                      <w:rFonts w:ascii="Arial" w:hAnsi="Arial" w:cs="Arial"/>
                      <w:color w:val="000000"/>
                    </w:rPr>
                  </w:pPr>
                  <w:r w:rsidRPr="00C23EA0">
                    <w:rPr>
                      <w:rFonts w:ascii="Arial" w:hAnsi="Arial" w:cs="Arial"/>
                      <w:color w:val="000000"/>
                    </w:rPr>
                    <w:t>Detalle del total de actos o actividades pagados a la tasa del 16%</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2E1617" w:rsidRDefault="002E1617" w:rsidP="005F562E">
                  <w:pPr>
                    <w:pStyle w:val="Prrafodelista"/>
                    <w:numPr>
                      <w:ilvl w:val="0"/>
                      <w:numId w:val="10"/>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AA0E82" w:rsidRPr="00EF08EC" w:rsidRDefault="00AA0E82" w:rsidP="00334F48">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1" w:name="_Toc8230879"/>
            <w:r w:rsidRPr="005D1FD1">
              <w:rPr>
                <w:sz w:val="24"/>
                <w:szCs w:val="24"/>
                <w:lang w:val="es-ES"/>
              </w:rPr>
              <w:lastRenderedPageBreak/>
              <w:t xml:space="preserve">7. Flujos </w:t>
            </w:r>
            <w:r w:rsidRPr="00EF08EC">
              <w:rPr>
                <w:sz w:val="24"/>
                <w:szCs w:val="24"/>
                <w:lang w:val="es-MX"/>
              </w:rPr>
              <w:t>alternos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7608B8" w:rsidRPr="00B33E08" w:rsidRDefault="007608B8" w:rsidP="007608B8">
            <w:pPr>
              <w:jc w:val="both"/>
              <w:rPr>
                <w:rFonts w:ascii="Arial" w:hAnsi="Arial" w:cs="Arial"/>
                <w:b/>
                <w:sz w:val="24"/>
              </w:rPr>
            </w:pPr>
            <w:r w:rsidRPr="0093292A">
              <w:rPr>
                <w:rFonts w:ascii="Arial" w:hAnsi="Arial" w:cs="Arial"/>
                <w:b/>
                <w:sz w:val="24"/>
              </w:rPr>
              <w:t>FA</w:t>
            </w:r>
            <w:r>
              <w:rPr>
                <w:rFonts w:ascii="Arial" w:hAnsi="Arial" w:cs="Arial"/>
                <w:b/>
                <w:sz w:val="24"/>
              </w:rPr>
              <w:t>01</w:t>
            </w:r>
            <w:r w:rsidRPr="0093292A">
              <w:rPr>
                <w:rFonts w:ascii="Arial" w:hAnsi="Arial" w:cs="Arial"/>
                <w:b/>
                <w:sz w:val="24"/>
              </w:rPr>
              <w:t xml:space="preserve"> </w:t>
            </w:r>
            <w:r>
              <w:rPr>
                <w:rFonts w:ascii="Arial" w:hAnsi="Arial" w:cs="Arial"/>
                <w:b/>
                <w:sz w:val="24"/>
              </w:rPr>
              <w:t>No existe información de créditos asociados al contribuyente</w:t>
            </w:r>
            <w:r w:rsidRPr="0093292A">
              <w:rPr>
                <w:rFonts w:ascii="Arial" w:hAnsi="Arial" w:cs="Arial"/>
                <w:b/>
                <w:sz w:val="24"/>
              </w:rPr>
              <w:t>.</w:t>
            </w:r>
          </w:p>
          <w:p w:rsidR="007608B8" w:rsidRPr="00EF08EC" w:rsidRDefault="007608B8" w:rsidP="007608B8">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7608B8" w:rsidRDefault="007608B8" w:rsidP="007608B8">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7608B8" w:rsidRPr="00EF08EC" w:rsidTr="000462CE">
              <w:trPr>
                <w:cantSplit/>
                <w:trHeight w:val="585"/>
              </w:trPr>
              <w:tc>
                <w:tcPr>
                  <w:tcW w:w="3781" w:type="dxa"/>
                </w:tcPr>
                <w:p w:rsidR="007608B8" w:rsidRPr="00EF08EC" w:rsidRDefault="007608B8" w:rsidP="007608B8">
                  <w:pPr>
                    <w:jc w:val="center"/>
                    <w:rPr>
                      <w:rFonts w:ascii="Arial" w:hAnsi="Arial" w:cs="Arial"/>
                      <w:b/>
                    </w:rPr>
                  </w:pPr>
                  <w:r w:rsidRPr="00EF08EC">
                    <w:rPr>
                      <w:rFonts w:ascii="Arial" w:hAnsi="Arial" w:cs="Arial"/>
                      <w:b/>
                    </w:rPr>
                    <w:t>Actor</w:t>
                  </w:r>
                </w:p>
              </w:tc>
              <w:tc>
                <w:tcPr>
                  <w:tcW w:w="4317" w:type="dxa"/>
                </w:tcPr>
                <w:p w:rsidR="007608B8" w:rsidRPr="00EF08EC" w:rsidRDefault="007608B8" w:rsidP="007608B8">
                  <w:pPr>
                    <w:jc w:val="center"/>
                    <w:rPr>
                      <w:rFonts w:ascii="Arial" w:hAnsi="Arial" w:cs="Arial"/>
                      <w:b/>
                    </w:rPr>
                  </w:pPr>
                  <w:r w:rsidRPr="00EF08EC">
                    <w:rPr>
                      <w:rFonts w:ascii="Arial" w:hAnsi="Arial" w:cs="Arial"/>
                      <w:b/>
                    </w:rPr>
                    <w:t>Sistema</w:t>
                  </w:r>
                </w:p>
              </w:tc>
            </w:tr>
            <w:tr w:rsidR="007608B8" w:rsidRPr="00EF08EC" w:rsidTr="000462CE">
              <w:trPr>
                <w:cantSplit/>
                <w:trHeight w:val="585"/>
              </w:trPr>
              <w:tc>
                <w:tcPr>
                  <w:tcW w:w="3781" w:type="dxa"/>
                </w:tcPr>
                <w:p w:rsidR="007608B8" w:rsidRPr="007608B8" w:rsidRDefault="007608B8" w:rsidP="007608B8">
                  <w:pPr>
                    <w:spacing w:before="120" w:after="120"/>
                    <w:jc w:val="both"/>
                    <w:rPr>
                      <w:rFonts w:ascii="Arial" w:hAnsi="Arial" w:cs="Arial"/>
                    </w:rPr>
                  </w:pPr>
                </w:p>
              </w:tc>
              <w:tc>
                <w:tcPr>
                  <w:tcW w:w="4317" w:type="dxa"/>
                </w:tcPr>
                <w:p w:rsidR="007608B8" w:rsidRPr="00860E3F" w:rsidRDefault="007608B8" w:rsidP="005F562E">
                  <w:pPr>
                    <w:pStyle w:val="Prrafodelista"/>
                    <w:numPr>
                      <w:ilvl w:val="0"/>
                      <w:numId w:val="13"/>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créditos asociados al contribuyente</w:t>
                  </w:r>
                  <w:r w:rsidRPr="00860E3F">
                    <w:rPr>
                      <w:rFonts w:ascii="Arial" w:hAnsi="Arial" w:cs="Arial"/>
                      <w:color w:val="000000"/>
                    </w:rPr>
                    <w:t xml:space="preserve">. </w:t>
                  </w:r>
                </w:p>
              </w:tc>
            </w:tr>
            <w:tr w:rsidR="007608B8" w:rsidRPr="00EF08EC" w:rsidTr="000462CE">
              <w:trPr>
                <w:cantSplit/>
                <w:trHeight w:val="585"/>
              </w:trPr>
              <w:tc>
                <w:tcPr>
                  <w:tcW w:w="3781" w:type="dxa"/>
                </w:tcPr>
                <w:p w:rsidR="007608B8" w:rsidRPr="00627024" w:rsidRDefault="007608B8" w:rsidP="007608B8">
                  <w:pPr>
                    <w:spacing w:before="120" w:after="120"/>
                    <w:jc w:val="both"/>
                    <w:rPr>
                      <w:rFonts w:ascii="Arial" w:hAnsi="Arial" w:cs="Arial"/>
                    </w:rPr>
                  </w:pPr>
                </w:p>
              </w:tc>
              <w:tc>
                <w:tcPr>
                  <w:tcW w:w="4317" w:type="dxa"/>
                </w:tcPr>
                <w:p w:rsidR="007608B8" w:rsidRPr="00860E3F" w:rsidRDefault="007608B8" w:rsidP="005F562E">
                  <w:pPr>
                    <w:pStyle w:val="Prrafodelista"/>
                    <w:numPr>
                      <w:ilvl w:val="0"/>
                      <w:numId w:val="13"/>
                    </w:numPr>
                    <w:spacing w:before="120" w:after="120"/>
                    <w:jc w:val="both"/>
                    <w:rPr>
                      <w:rFonts w:ascii="Arial" w:hAnsi="Arial" w:cs="Arial"/>
                      <w:color w:val="000000"/>
                    </w:rPr>
                  </w:pPr>
                  <w:r>
                    <w:rPr>
                      <w:rFonts w:ascii="Arial" w:hAnsi="Arial" w:cs="Arial"/>
                      <w:color w:val="000000"/>
                    </w:rPr>
                    <w:t>El caso de uso continúa en el paso 6 del flujo primario</w:t>
                  </w:r>
                  <w:r w:rsidRPr="00860E3F">
                    <w:rPr>
                      <w:rFonts w:ascii="Arial" w:hAnsi="Arial" w:cs="Arial"/>
                      <w:color w:val="000000"/>
                    </w:rPr>
                    <w:t>.</w:t>
                  </w:r>
                </w:p>
              </w:tc>
            </w:tr>
          </w:tbl>
          <w:p w:rsidR="00433DDA" w:rsidRDefault="00433DDA" w:rsidP="00B733D1">
            <w:pPr>
              <w:rPr>
                <w:rFonts w:ascii="Arial" w:hAnsi="Arial" w:cs="Arial"/>
              </w:rPr>
            </w:pPr>
          </w:p>
          <w:p w:rsidR="00A72F02" w:rsidRDefault="00A72F02"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793444" w:rsidRDefault="00793444" w:rsidP="00B733D1">
            <w:pPr>
              <w:rPr>
                <w:rFonts w:ascii="Arial" w:hAnsi="Arial" w:cs="Arial"/>
              </w:rPr>
            </w:pPr>
          </w:p>
          <w:p w:rsidR="00942F7E" w:rsidRPr="00B33E08" w:rsidRDefault="00942F7E" w:rsidP="00942F7E">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2</w:t>
            </w:r>
            <w:r w:rsidRPr="0093292A">
              <w:rPr>
                <w:rFonts w:ascii="Arial" w:hAnsi="Arial" w:cs="Arial"/>
                <w:b/>
                <w:sz w:val="24"/>
              </w:rPr>
              <w:t xml:space="preserve"> </w:t>
            </w:r>
            <w:r>
              <w:rPr>
                <w:rFonts w:ascii="Arial" w:hAnsi="Arial" w:cs="Arial"/>
                <w:b/>
                <w:sz w:val="24"/>
              </w:rPr>
              <w:t>No existe información de devoluciones</w:t>
            </w:r>
            <w:r w:rsidRPr="0093292A">
              <w:rPr>
                <w:rFonts w:ascii="Arial" w:hAnsi="Arial" w:cs="Arial"/>
                <w:b/>
                <w:sz w:val="24"/>
              </w:rPr>
              <w:t>.</w:t>
            </w:r>
          </w:p>
          <w:p w:rsidR="00942F7E" w:rsidRPr="00EF08EC" w:rsidRDefault="00942F7E" w:rsidP="00942F7E">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942F7E" w:rsidRDefault="00942F7E" w:rsidP="00942F7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942F7E" w:rsidRPr="00EF08EC" w:rsidTr="00C3035F">
              <w:trPr>
                <w:cantSplit/>
                <w:trHeight w:val="585"/>
              </w:trPr>
              <w:tc>
                <w:tcPr>
                  <w:tcW w:w="3781" w:type="dxa"/>
                </w:tcPr>
                <w:p w:rsidR="00942F7E" w:rsidRPr="00EF08EC" w:rsidRDefault="00942F7E" w:rsidP="00942F7E">
                  <w:pPr>
                    <w:jc w:val="center"/>
                    <w:rPr>
                      <w:rFonts w:ascii="Arial" w:hAnsi="Arial" w:cs="Arial"/>
                      <w:b/>
                    </w:rPr>
                  </w:pPr>
                  <w:r w:rsidRPr="00EF08EC">
                    <w:rPr>
                      <w:rFonts w:ascii="Arial" w:hAnsi="Arial" w:cs="Arial"/>
                      <w:b/>
                    </w:rPr>
                    <w:t>Actor</w:t>
                  </w:r>
                </w:p>
              </w:tc>
              <w:tc>
                <w:tcPr>
                  <w:tcW w:w="4317" w:type="dxa"/>
                </w:tcPr>
                <w:p w:rsidR="00942F7E" w:rsidRPr="00EF08EC" w:rsidRDefault="00942F7E" w:rsidP="00942F7E">
                  <w:pPr>
                    <w:jc w:val="center"/>
                    <w:rPr>
                      <w:rFonts w:ascii="Arial" w:hAnsi="Arial" w:cs="Arial"/>
                      <w:b/>
                    </w:rPr>
                  </w:pPr>
                  <w:r w:rsidRPr="00EF08EC">
                    <w:rPr>
                      <w:rFonts w:ascii="Arial" w:hAnsi="Arial" w:cs="Arial"/>
                      <w:b/>
                    </w:rPr>
                    <w:t>Sistema</w:t>
                  </w:r>
                </w:p>
              </w:tc>
            </w:tr>
            <w:tr w:rsidR="00942F7E" w:rsidRPr="00EF08EC" w:rsidTr="00C3035F">
              <w:trPr>
                <w:cantSplit/>
                <w:trHeight w:val="585"/>
              </w:trPr>
              <w:tc>
                <w:tcPr>
                  <w:tcW w:w="3781" w:type="dxa"/>
                </w:tcPr>
                <w:p w:rsidR="00942F7E" w:rsidRPr="007608B8" w:rsidRDefault="00942F7E" w:rsidP="00942F7E">
                  <w:pPr>
                    <w:spacing w:before="120" w:after="120"/>
                    <w:jc w:val="both"/>
                    <w:rPr>
                      <w:rFonts w:ascii="Arial" w:hAnsi="Arial" w:cs="Arial"/>
                    </w:rPr>
                  </w:pPr>
                </w:p>
              </w:tc>
              <w:tc>
                <w:tcPr>
                  <w:tcW w:w="4317" w:type="dxa"/>
                </w:tcPr>
                <w:p w:rsidR="00942F7E" w:rsidRPr="00860E3F" w:rsidRDefault="00942F7E" w:rsidP="005F562E">
                  <w:pPr>
                    <w:pStyle w:val="Prrafodelista"/>
                    <w:numPr>
                      <w:ilvl w:val="0"/>
                      <w:numId w:val="14"/>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devoluciones</w:t>
                  </w:r>
                  <w:r w:rsidRPr="00860E3F">
                    <w:rPr>
                      <w:rFonts w:ascii="Arial" w:hAnsi="Arial" w:cs="Arial"/>
                      <w:color w:val="000000"/>
                    </w:rPr>
                    <w:t xml:space="preserve">. </w:t>
                  </w:r>
                </w:p>
              </w:tc>
            </w:tr>
            <w:tr w:rsidR="00942F7E" w:rsidRPr="00EF08EC" w:rsidTr="00C3035F">
              <w:trPr>
                <w:cantSplit/>
                <w:trHeight w:val="585"/>
              </w:trPr>
              <w:tc>
                <w:tcPr>
                  <w:tcW w:w="3781" w:type="dxa"/>
                </w:tcPr>
                <w:p w:rsidR="00942F7E" w:rsidRPr="00627024" w:rsidRDefault="00942F7E" w:rsidP="00942F7E">
                  <w:pPr>
                    <w:spacing w:before="120" w:after="120"/>
                    <w:jc w:val="both"/>
                    <w:rPr>
                      <w:rFonts w:ascii="Arial" w:hAnsi="Arial" w:cs="Arial"/>
                    </w:rPr>
                  </w:pPr>
                </w:p>
              </w:tc>
              <w:tc>
                <w:tcPr>
                  <w:tcW w:w="4317" w:type="dxa"/>
                </w:tcPr>
                <w:p w:rsidR="00942F7E" w:rsidRPr="00860E3F" w:rsidRDefault="00942F7E" w:rsidP="005F562E">
                  <w:pPr>
                    <w:pStyle w:val="Prrafodelista"/>
                    <w:numPr>
                      <w:ilvl w:val="0"/>
                      <w:numId w:val="14"/>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8</w:t>
                  </w:r>
                  <w:r>
                    <w:rPr>
                      <w:rFonts w:ascii="Arial" w:hAnsi="Arial" w:cs="Arial"/>
                      <w:color w:val="000000"/>
                    </w:rPr>
                    <w:t xml:space="preserve"> del flujo primario</w:t>
                  </w:r>
                  <w:r w:rsidRPr="00860E3F">
                    <w:rPr>
                      <w:rFonts w:ascii="Arial" w:hAnsi="Arial" w:cs="Arial"/>
                      <w:color w:val="000000"/>
                    </w:rPr>
                    <w:t>.</w:t>
                  </w:r>
                </w:p>
              </w:tc>
            </w:tr>
          </w:tbl>
          <w:p w:rsidR="00A72F02" w:rsidRDefault="00A72F02" w:rsidP="00B733D1">
            <w:pPr>
              <w:rPr>
                <w:rFonts w:ascii="Arial" w:hAnsi="Arial" w:cs="Arial"/>
              </w:rPr>
            </w:pPr>
          </w:p>
          <w:p w:rsidR="0031253C" w:rsidRPr="00B33E08" w:rsidRDefault="0031253C" w:rsidP="0031253C">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3</w:t>
            </w:r>
            <w:r w:rsidRPr="0093292A">
              <w:rPr>
                <w:rFonts w:ascii="Arial" w:hAnsi="Arial" w:cs="Arial"/>
                <w:b/>
                <w:sz w:val="24"/>
              </w:rPr>
              <w:t xml:space="preserve"> </w:t>
            </w:r>
            <w:r>
              <w:rPr>
                <w:rFonts w:ascii="Arial" w:hAnsi="Arial" w:cs="Arial"/>
                <w:b/>
                <w:sz w:val="24"/>
              </w:rPr>
              <w:t>No existe información de compensaciones</w:t>
            </w:r>
            <w:r w:rsidRPr="0093292A">
              <w:rPr>
                <w:rFonts w:ascii="Arial" w:hAnsi="Arial" w:cs="Arial"/>
                <w:b/>
                <w:sz w:val="24"/>
              </w:rPr>
              <w:t>.</w:t>
            </w:r>
          </w:p>
          <w:p w:rsidR="0031253C" w:rsidRPr="00EF08EC" w:rsidRDefault="0031253C" w:rsidP="0031253C">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31253C" w:rsidRDefault="0031253C" w:rsidP="0031253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31253C" w:rsidRPr="00EF08EC" w:rsidTr="00A560B7">
              <w:trPr>
                <w:cantSplit/>
                <w:trHeight w:val="585"/>
              </w:trPr>
              <w:tc>
                <w:tcPr>
                  <w:tcW w:w="3781" w:type="dxa"/>
                </w:tcPr>
                <w:p w:rsidR="0031253C" w:rsidRPr="00EF08EC" w:rsidRDefault="0031253C" w:rsidP="0031253C">
                  <w:pPr>
                    <w:jc w:val="center"/>
                    <w:rPr>
                      <w:rFonts w:ascii="Arial" w:hAnsi="Arial" w:cs="Arial"/>
                      <w:b/>
                    </w:rPr>
                  </w:pPr>
                  <w:r w:rsidRPr="00EF08EC">
                    <w:rPr>
                      <w:rFonts w:ascii="Arial" w:hAnsi="Arial" w:cs="Arial"/>
                      <w:b/>
                    </w:rPr>
                    <w:t>Actor</w:t>
                  </w:r>
                </w:p>
              </w:tc>
              <w:tc>
                <w:tcPr>
                  <w:tcW w:w="4317" w:type="dxa"/>
                </w:tcPr>
                <w:p w:rsidR="0031253C" w:rsidRPr="00EF08EC" w:rsidRDefault="0031253C" w:rsidP="0031253C">
                  <w:pPr>
                    <w:jc w:val="center"/>
                    <w:rPr>
                      <w:rFonts w:ascii="Arial" w:hAnsi="Arial" w:cs="Arial"/>
                      <w:b/>
                    </w:rPr>
                  </w:pPr>
                  <w:r w:rsidRPr="00EF08EC">
                    <w:rPr>
                      <w:rFonts w:ascii="Arial" w:hAnsi="Arial" w:cs="Arial"/>
                      <w:b/>
                    </w:rPr>
                    <w:t>Sistema</w:t>
                  </w:r>
                </w:p>
              </w:tc>
            </w:tr>
            <w:tr w:rsidR="0031253C" w:rsidRPr="00EF08EC" w:rsidTr="00A560B7">
              <w:trPr>
                <w:cantSplit/>
                <w:trHeight w:val="585"/>
              </w:trPr>
              <w:tc>
                <w:tcPr>
                  <w:tcW w:w="3781" w:type="dxa"/>
                </w:tcPr>
                <w:p w:rsidR="0031253C" w:rsidRPr="007608B8" w:rsidRDefault="0031253C" w:rsidP="0031253C">
                  <w:pPr>
                    <w:spacing w:before="120" w:after="120"/>
                    <w:jc w:val="both"/>
                    <w:rPr>
                      <w:rFonts w:ascii="Arial" w:hAnsi="Arial" w:cs="Arial"/>
                    </w:rPr>
                  </w:pPr>
                </w:p>
              </w:tc>
              <w:tc>
                <w:tcPr>
                  <w:tcW w:w="4317" w:type="dxa"/>
                </w:tcPr>
                <w:p w:rsidR="0031253C" w:rsidRPr="00860E3F" w:rsidRDefault="0031253C" w:rsidP="005F562E">
                  <w:pPr>
                    <w:pStyle w:val="Prrafodelista"/>
                    <w:numPr>
                      <w:ilvl w:val="0"/>
                      <w:numId w:val="15"/>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compensaciones</w:t>
                  </w:r>
                  <w:r w:rsidRPr="00860E3F">
                    <w:rPr>
                      <w:rFonts w:ascii="Arial" w:hAnsi="Arial" w:cs="Arial"/>
                      <w:color w:val="000000"/>
                    </w:rPr>
                    <w:t xml:space="preserve">. </w:t>
                  </w:r>
                </w:p>
              </w:tc>
            </w:tr>
            <w:tr w:rsidR="0031253C" w:rsidRPr="00EF08EC" w:rsidTr="00A560B7">
              <w:trPr>
                <w:cantSplit/>
                <w:trHeight w:val="585"/>
              </w:trPr>
              <w:tc>
                <w:tcPr>
                  <w:tcW w:w="3781" w:type="dxa"/>
                </w:tcPr>
                <w:p w:rsidR="0031253C" w:rsidRPr="00627024" w:rsidRDefault="0031253C" w:rsidP="0031253C">
                  <w:pPr>
                    <w:spacing w:before="120" w:after="120"/>
                    <w:jc w:val="both"/>
                    <w:rPr>
                      <w:rFonts w:ascii="Arial" w:hAnsi="Arial" w:cs="Arial"/>
                    </w:rPr>
                  </w:pPr>
                </w:p>
              </w:tc>
              <w:tc>
                <w:tcPr>
                  <w:tcW w:w="4317" w:type="dxa"/>
                </w:tcPr>
                <w:p w:rsidR="0031253C" w:rsidRPr="00860E3F" w:rsidRDefault="0031253C" w:rsidP="005F562E">
                  <w:pPr>
                    <w:pStyle w:val="Prrafodelista"/>
                    <w:numPr>
                      <w:ilvl w:val="0"/>
                      <w:numId w:val="15"/>
                    </w:numPr>
                    <w:spacing w:before="120" w:after="120"/>
                    <w:jc w:val="both"/>
                    <w:rPr>
                      <w:rFonts w:ascii="Arial" w:hAnsi="Arial" w:cs="Arial"/>
                      <w:color w:val="000000"/>
                    </w:rPr>
                  </w:pPr>
                  <w:r>
                    <w:rPr>
                      <w:rFonts w:ascii="Arial" w:hAnsi="Arial" w:cs="Arial"/>
                      <w:color w:val="000000"/>
                    </w:rPr>
                    <w:t>El caso de uso continúa en el paso 1</w:t>
                  </w:r>
                  <w:r w:rsidR="00AE4D85">
                    <w:rPr>
                      <w:rFonts w:ascii="Arial" w:hAnsi="Arial" w:cs="Arial"/>
                      <w:color w:val="000000"/>
                    </w:rPr>
                    <w:t>0</w:t>
                  </w:r>
                  <w:r>
                    <w:rPr>
                      <w:rFonts w:ascii="Arial" w:hAnsi="Arial" w:cs="Arial"/>
                      <w:color w:val="000000"/>
                    </w:rPr>
                    <w:t xml:space="preserve"> del flujo primario</w:t>
                  </w:r>
                  <w:r w:rsidRPr="00860E3F">
                    <w:rPr>
                      <w:rFonts w:ascii="Arial" w:hAnsi="Arial" w:cs="Arial"/>
                      <w:color w:val="000000"/>
                    </w:rPr>
                    <w:t>.</w:t>
                  </w:r>
                </w:p>
              </w:tc>
            </w:tr>
          </w:tbl>
          <w:p w:rsidR="00942F7E" w:rsidRDefault="00942F7E" w:rsidP="00B733D1">
            <w:pPr>
              <w:rPr>
                <w:rFonts w:ascii="Arial" w:hAnsi="Arial" w:cs="Arial"/>
              </w:rPr>
            </w:pPr>
          </w:p>
          <w:p w:rsidR="0031253C" w:rsidRDefault="0031253C" w:rsidP="00B733D1">
            <w:pPr>
              <w:rPr>
                <w:rFonts w:ascii="Arial" w:hAnsi="Arial" w:cs="Arial"/>
              </w:rPr>
            </w:pPr>
          </w:p>
          <w:p w:rsidR="00E827CF" w:rsidRPr="00B33E08" w:rsidRDefault="00E827CF" w:rsidP="00FB2495">
            <w:pPr>
              <w:ind w:left="708" w:hanging="708"/>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4</w:t>
            </w:r>
            <w:r w:rsidRPr="0093292A">
              <w:rPr>
                <w:rFonts w:ascii="Arial" w:hAnsi="Arial" w:cs="Arial"/>
                <w:b/>
                <w:sz w:val="24"/>
              </w:rPr>
              <w:t xml:space="preserve"> </w:t>
            </w:r>
            <w:r>
              <w:rPr>
                <w:rFonts w:ascii="Arial" w:hAnsi="Arial" w:cs="Arial"/>
                <w:b/>
                <w:sz w:val="24"/>
              </w:rPr>
              <w:t>No existe información de pagos</w:t>
            </w:r>
            <w:r w:rsidRPr="0093292A">
              <w:rPr>
                <w:rFonts w:ascii="Arial" w:hAnsi="Arial" w:cs="Arial"/>
                <w:b/>
                <w:sz w:val="24"/>
              </w:rPr>
              <w:t>.</w:t>
            </w:r>
          </w:p>
          <w:p w:rsidR="00E827CF" w:rsidRPr="00EF08EC" w:rsidRDefault="00E827CF" w:rsidP="00E827C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E827CF" w:rsidRDefault="00E827CF" w:rsidP="00E827C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E827CF" w:rsidRPr="00EF08EC" w:rsidTr="00A560B7">
              <w:trPr>
                <w:cantSplit/>
                <w:trHeight w:val="585"/>
              </w:trPr>
              <w:tc>
                <w:tcPr>
                  <w:tcW w:w="3781" w:type="dxa"/>
                </w:tcPr>
                <w:p w:rsidR="00E827CF" w:rsidRPr="00EF08EC" w:rsidRDefault="00E827CF" w:rsidP="00E827CF">
                  <w:pPr>
                    <w:jc w:val="center"/>
                    <w:rPr>
                      <w:rFonts w:ascii="Arial" w:hAnsi="Arial" w:cs="Arial"/>
                      <w:b/>
                    </w:rPr>
                  </w:pPr>
                  <w:r w:rsidRPr="00EF08EC">
                    <w:rPr>
                      <w:rFonts w:ascii="Arial" w:hAnsi="Arial" w:cs="Arial"/>
                      <w:b/>
                    </w:rPr>
                    <w:t>Actor</w:t>
                  </w:r>
                </w:p>
              </w:tc>
              <w:tc>
                <w:tcPr>
                  <w:tcW w:w="4317" w:type="dxa"/>
                </w:tcPr>
                <w:p w:rsidR="00E827CF" w:rsidRPr="00EF08EC" w:rsidRDefault="00E827CF" w:rsidP="00E827CF">
                  <w:pPr>
                    <w:jc w:val="center"/>
                    <w:rPr>
                      <w:rFonts w:ascii="Arial" w:hAnsi="Arial" w:cs="Arial"/>
                      <w:b/>
                    </w:rPr>
                  </w:pPr>
                  <w:r w:rsidRPr="00EF08EC">
                    <w:rPr>
                      <w:rFonts w:ascii="Arial" w:hAnsi="Arial" w:cs="Arial"/>
                      <w:b/>
                    </w:rPr>
                    <w:t>Sistema</w:t>
                  </w:r>
                </w:p>
              </w:tc>
            </w:tr>
            <w:tr w:rsidR="00E827CF" w:rsidRPr="00EF08EC" w:rsidTr="00A560B7">
              <w:trPr>
                <w:cantSplit/>
                <w:trHeight w:val="585"/>
              </w:trPr>
              <w:tc>
                <w:tcPr>
                  <w:tcW w:w="3781" w:type="dxa"/>
                </w:tcPr>
                <w:p w:rsidR="00E827CF" w:rsidRPr="007608B8" w:rsidRDefault="00E827CF" w:rsidP="00E827CF">
                  <w:pPr>
                    <w:spacing w:before="120" w:after="120"/>
                    <w:jc w:val="both"/>
                    <w:rPr>
                      <w:rFonts w:ascii="Arial" w:hAnsi="Arial" w:cs="Arial"/>
                    </w:rPr>
                  </w:pPr>
                </w:p>
              </w:tc>
              <w:tc>
                <w:tcPr>
                  <w:tcW w:w="4317" w:type="dxa"/>
                </w:tcPr>
                <w:p w:rsidR="00E827CF" w:rsidRPr="00860E3F" w:rsidRDefault="00E827CF" w:rsidP="005F562E">
                  <w:pPr>
                    <w:pStyle w:val="Prrafodelista"/>
                    <w:numPr>
                      <w:ilvl w:val="0"/>
                      <w:numId w:val="17"/>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pagos</w:t>
                  </w:r>
                  <w:r w:rsidRPr="00860E3F">
                    <w:rPr>
                      <w:rFonts w:ascii="Arial" w:hAnsi="Arial" w:cs="Arial"/>
                      <w:color w:val="000000"/>
                    </w:rPr>
                    <w:t xml:space="preserve">. </w:t>
                  </w:r>
                </w:p>
              </w:tc>
            </w:tr>
            <w:tr w:rsidR="00E827CF" w:rsidRPr="00EF08EC" w:rsidTr="00A560B7">
              <w:trPr>
                <w:cantSplit/>
                <w:trHeight w:val="585"/>
              </w:trPr>
              <w:tc>
                <w:tcPr>
                  <w:tcW w:w="3781" w:type="dxa"/>
                </w:tcPr>
                <w:p w:rsidR="00E827CF" w:rsidRPr="00627024" w:rsidRDefault="00E827CF" w:rsidP="00E827CF">
                  <w:pPr>
                    <w:spacing w:before="120" w:after="120"/>
                    <w:jc w:val="both"/>
                    <w:rPr>
                      <w:rFonts w:ascii="Arial" w:hAnsi="Arial" w:cs="Arial"/>
                    </w:rPr>
                  </w:pPr>
                </w:p>
              </w:tc>
              <w:tc>
                <w:tcPr>
                  <w:tcW w:w="4317" w:type="dxa"/>
                </w:tcPr>
                <w:p w:rsidR="00E827CF" w:rsidRPr="00860E3F" w:rsidRDefault="00E827CF" w:rsidP="005F562E">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13</w:t>
                  </w:r>
                  <w:r>
                    <w:rPr>
                      <w:rFonts w:ascii="Arial" w:hAnsi="Arial" w:cs="Arial"/>
                      <w:color w:val="000000"/>
                    </w:rPr>
                    <w:t xml:space="preserve"> del flujo primario</w:t>
                  </w:r>
                  <w:r w:rsidRPr="00860E3F">
                    <w:rPr>
                      <w:rFonts w:ascii="Arial" w:hAnsi="Arial" w:cs="Arial"/>
                      <w:color w:val="000000"/>
                    </w:rPr>
                    <w:t>.</w:t>
                  </w:r>
                </w:p>
              </w:tc>
            </w:tr>
          </w:tbl>
          <w:p w:rsidR="00AA0E82" w:rsidRDefault="00AA0E82" w:rsidP="00B733D1">
            <w:pPr>
              <w:rPr>
                <w:rFonts w:ascii="Arial" w:hAnsi="Arial" w:cs="Arial"/>
              </w:rPr>
            </w:pPr>
          </w:p>
          <w:p w:rsidR="00E827CF" w:rsidRPr="00EF08EC" w:rsidRDefault="00E827CF"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2" w:name="_Toc8230880"/>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8303A6" w:rsidRDefault="008303A6" w:rsidP="005F562E">
            <w:pPr>
              <w:pStyle w:val="Prrafodelista"/>
              <w:numPr>
                <w:ilvl w:val="0"/>
                <w:numId w:val="18"/>
              </w:numPr>
              <w:spacing w:before="120" w:after="120"/>
              <w:jc w:val="both"/>
              <w:rPr>
                <w:rFonts w:ascii="Arial" w:hAnsi="Arial" w:cs="Arial"/>
              </w:rPr>
            </w:pPr>
            <w:bookmarkStart w:id="13" w:name="_Hlk8230900"/>
            <w:bookmarkStart w:id="14" w:name="_GoBack"/>
            <w:r w:rsidRPr="008303A6">
              <w:rPr>
                <w:rFonts w:ascii="Arial" w:hAnsi="Arial" w:cs="Arial"/>
              </w:rPr>
              <w:t>21_983_ECU_PIAC</w:t>
            </w:r>
          </w:p>
          <w:bookmarkEnd w:id="13"/>
          <w:bookmarkEnd w:id="14"/>
          <w:p w:rsidR="008303A6" w:rsidRDefault="008303A6" w:rsidP="005F562E">
            <w:pPr>
              <w:pStyle w:val="Prrafodelista"/>
              <w:numPr>
                <w:ilvl w:val="0"/>
                <w:numId w:val="18"/>
              </w:numPr>
              <w:spacing w:before="120" w:after="120"/>
              <w:jc w:val="both"/>
              <w:rPr>
                <w:rFonts w:ascii="Arial" w:hAnsi="Arial" w:cs="Arial"/>
              </w:rPr>
            </w:pPr>
            <w:r w:rsidRPr="008303A6">
              <w:rPr>
                <w:rFonts w:ascii="Arial" w:hAnsi="Arial" w:cs="Arial"/>
              </w:rPr>
              <w:t xml:space="preserve">21_983_ECU_ConsultarInfoContribuyente </w:t>
            </w:r>
          </w:p>
          <w:p w:rsidR="008303A6" w:rsidRDefault="008303A6" w:rsidP="005F562E">
            <w:pPr>
              <w:pStyle w:val="Prrafodelista"/>
              <w:numPr>
                <w:ilvl w:val="0"/>
                <w:numId w:val="18"/>
              </w:numPr>
              <w:spacing w:before="120" w:after="120"/>
              <w:jc w:val="both"/>
              <w:rPr>
                <w:rFonts w:ascii="Arial" w:hAnsi="Arial" w:cs="Arial"/>
              </w:rPr>
            </w:pPr>
            <w:r w:rsidRPr="008303A6">
              <w:rPr>
                <w:rFonts w:ascii="Arial" w:hAnsi="Arial" w:cs="Arial"/>
              </w:rPr>
              <w:t>21_983_ECU_ConsultarInfoCreditos</w:t>
            </w:r>
          </w:p>
          <w:p w:rsidR="008303A6" w:rsidRDefault="008303A6" w:rsidP="005F562E">
            <w:pPr>
              <w:pStyle w:val="Prrafodelista"/>
              <w:numPr>
                <w:ilvl w:val="0"/>
                <w:numId w:val="18"/>
              </w:numPr>
              <w:spacing w:before="120" w:after="120"/>
              <w:jc w:val="both"/>
              <w:rPr>
                <w:rFonts w:ascii="Arial" w:hAnsi="Arial" w:cs="Arial"/>
              </w:rPr>
            </w:pPr>
            <w:r w:rsidRPr="008303A6">
              <w:rPr>
                <w:rFonts w:ascii="Arial" w:hAnsi="Arial" w:cs="Arial"/>
              </w:rPr>
              <w:t xml:space="preserve">21_983_ECU_ConsultarInfoDevolu </w:t>
            </w:r>
          </w:p>
          <w:p w:rsidR="00DA126C" w:rsidRDefault="008303A6" w:rsidP="005F562E">
            <w:pPr>
              <w:pStyle w:val="Prrafodelista"/>
              <w:numPr>
                <w:ilvl w:val="0"/>
                <w:numId w:val="18"/>
              </w:numPr>
              <w:spacing w:before="120" w:after="120"/>
              <w:jc w:val="both"/>
              <w:rPr>
                <w:rFonts w:ascii="Arial" w:hAnsi="Arial" w:cs="Arial"/>
              </w:rPr>
            </w:pPr>
            <w:r w:rsidRPr="008303A6">
              <w:rPr>
                <w:rFonts w:ascii="Arial" w:hAnsi="Arial" w:cs="Arial"/>
              </w:rPr>
              <w:t>21_983_ECU_ConsultarInfoCompen</w:t>
            </w:r>
          </w:p>
          <w:p w:rsidR="00A913E1" w:rsidRDefault="00A913E1" w:rsidP="005F562E">
            <w:pPr>
              <w:pStyle w:val="Prrafodelista"/>
              <w:numPr>
                <w:ilvl w:val="0"/>
                <w:numId w:val="18"/>
              </w:numPr>
              <w:spacing w:before="120" w:after="120"/>
              <w:jc w:val="both"/>
              <w:rPr>
                <w:rFonts w:ascii="Arial" w:hAnsi="Arial" w:cs="Arial"/>
              </w:rPr>
            </w:pPr>
            <w:r w:rsidRPr="00A913E1">
              <w:rPr>
                <w:rFonts w:ascii="Arial" w:hAnsi="Arial" w:cs="Arial"/>
              </w:rPr>
              <w:t xml:space="preserve">21_983_EIU_GenerarReportePagoIndebido </w:t>
            </w:r>
          </w:p>
          <w:p w:rsidR="00DA126C" w:rsidRPr="008303A6" w:rsidRDefault="00DA126C" w:rsidP="005F562E">
            <w:pPr>
              <w:pStyle w:val="Prrafodelista"/>
              <w:numPr>
                <w:ilvl w:val="0"/>
                <w:numId w:val="18"/>
              </w:numPr>
              <w:spacing w:before="120" w:after="120"/>
              <w:jc w:val="both"/>
              <w:rPr>
                <w:rFonts w:ascii="Arial" w:hAnsi="Arial" w:cs="Arial"/>
              </w:rPr>
            </w:pPr>
            <w:r w:rsidRPr="00DA126C">
              <w:rPr>
                <w:rFonts w:ascii="Arial" w:hAnsi="Arial" w:cs="Arial"/>
              </w:rPr>
              <w:t>21_983_CRN</w:t>
            </w: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5" w:name="_Toc8230881"/>
            <w:r>
              <w:rPr>
                <w:sz w:val="24"/>
                <w:szCs w:val="24"/>
                <w:lang w:val="es-MX"/>
              </w:rPr>
              <w:lastRenderedPageBreak/>
              <w:t>9</w:t>
            </w:r>
            <w:r w:rsidR="00A15C26" w:rsidRPr="00EF08EC">
              <w:rPr>
                <w:sz w:val="24"/>
                <w:szCs w:val="24"/>
                <w:lang w:val="es-MX"/>
              </w:rPr>
              <w:t xml:space="preserve">. </w:t>
            </w:r>
            <w:r w:rsidR="005520AA" w:rsidRPr="00EF08EC">
              <w:rPr>
                <w:sz w:val="24"/>
                <w:szCs w:val="24"/>
                <w:lang w:val="es-MX"/>
              </w:rPr>
              <w:t>Mensajes</w:t>
            </w:r>
            <w:bookmarkEnd w:id="15"/>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B94B8E" w:rsidRPr="00B4756E" w:rsidRDefault="00B94B8E" w:rsidP="00B94B8E">
            <w:pPr>
              <w:rPr>
                <w:rFonts w:ascii="Arial" w:hAnsi="Arial" w:cs="Arial"/>
              </w:rPr>
            </w:pPr>
            <w:bookmarkStart w:id="16" w:name="_Hlk8053464"/>
            <w:r>
              <w:rPr>
                <w:rFonts w:ascii="Arial" w:hAnsi="Arial" w:cs="Arial"/>
              </w:rPr>
              <w:t>No aplica.</w:t>
            </w:r>
          </w:p>
          <w:bookmarkEnd w:id="16"/>
          <w:p w:rsidR="005520AA" w:rsidRPr="00EF08EC" w:rsidRDefault="005520AA" w:rsidP="00B94B8E">
            <w:pPr>
              <w:tabs>
                <w:tab w:val="center" w:pos="4108"/>
              </w:tabs>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7" w:name="_Toc8230882"/>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7"/>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94B8E" w:rsidRPr="00D92789" w:rsidTr="00A560B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rPr>
                  </w:pPr>
                  <w:r w:rsidRPr="00D92789">
                    <w:rPr>
                      <w:rFonts w:ascii="Arial" w:hAnsi="Arial" w:cs="Arial"/>
                      <w:b/>
                      <w:bCs/>
                    </w:rPr>
                    <w:t>Descripción del Requerimiento</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Ofrecer disponibilidad 365* 24/7.</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21048A" w:rsidRPr="00C83D95" w:rsidRDefault="0021048A" w:rsidP="001F09D6">
            <w:pPr>
              <w:pStyle w:val="InfoHidden"/>
              <w:rPr>
                <w:rFonts w:ascii="Arial" w:hAnsi="Arial" w:cs="Arial"/>
              </w:rPr>
            </w:pP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5F562E">
            <w:pPr>
              <w:pStyle w:val="InfoHidden"/>
              <w:numPr>
                <w:ilvl w:val="1"/>
                <w:numId w:val="8"/>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5F562E">
            <w:pPr>
              <w:pStyle w:val="InfoHidden"/>
              <w:numPr>
                <w:ilvl w:val="1"/>
                <w:numId w:val="8"/>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5F562E">
            <w:pPr>
              <w:pStyle w:val="InfoHidden"/>
              <w:numPr>
                <w:ilvl w:val="0"/>
                <w:numId w:val="8"/>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8" w:name="_Toc8230883"/>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Default="00992CD6" w:rsidP="00992CD6">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224224" cy="3745617"/>
                  <wp:effectExtent l="0" t="0" r="508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A_act.jpg"/>
                          <pic:cNvPicPr/>
                        </pic:nvPicPr>
                        <pic:blipFill>
                          <a:blip r:embed="rId9">
                            <a:extLst>
                              <a:ext uri="{28A0092B-C50C-407E-A947-70E740481C1C}">
                                <a14:useLocalDpi xmlns:a14="http://schemas.microsoft.com/office/drawing/2010/main" val="0"/>
                              </a:ext>
                            </a:extLst>
                          </a:blip>
                          <a:stretch>
                            <a:fillRect/>
                          </a:stretch>
                        </pic:blipFill>
                        <pic:spPr>
                          <a:xfrm>
                            <a:off x="0" y="0"/>
                            <a:ext cx="4224224" cy="3745617"/>
                          </a:xfrm>
                          <a:prstGeom prst="rect">
                            <a:avLst/>
                          </a:prstGeom>
                        </pic:spPr>
                      </pic:pic>
                    </a:graphicData>
                  </a:graphic>
                </wp:inline>
              </w:drawing>
            </w:r>
          </w:p>
          <w:p w:rsidR="0021048A" w:rsidRDefault="0021048A" w:rsidP="00992CD6">
            <w:pPr>
              <w:tabs>
                <w:tab w:val="center" w:pos="4108"/>
              </w:tabs>
              <w:rPr>
                <w:rFonts w:ascii="Arial" w:hAnsi="Arial" w:cs="Arial"/>
              </w:rPr>
            </w:pPr>
          </w:p>
          <w:p w:rsidR="0021048A" w:rsidRPr="00EF08EC" w:rsidRDefault="0021048A" w:rsidP="00992CD6">
            <w:pPr>
              <w:tabs>
                <w:tab w:val="center" w:pos="4108"/>
              </w:tabs>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9" w:name="_Toc8230884"/>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9"/>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94B8E" w:rsidRPr="00B4756E" w:rsidRDefault="00B94B8E" w:rsidP="00B94B8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20" w:name="_Toc8230885"/>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20"/>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BF4" w:rsidRDefault="00891BF4">
      <w:r>
        <w:separator/>
      </w:r>
    </w:p>
  </w:endnote>
  <w:endnote w:type="continuationSeparator" w:id="0">
    <w:p w:rsidR="00891BF4" w:rsidRDefault="0089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756CEE" w:rsidRPr="00CC505B">
      <w:tc>
        <w:tcPr>
          <w:tcW w:w="2069" w:type="pct"/>
          <w:tcBorders>
            <w:top w:val="nil"/>
            <w:left w:val="nil"/>
            <w:bottom w:val="nil"/>
            <w:right w:val="nil"/>
          </w:tcBorders>
        </w:tcPr>
        <w:p w:rsidR="00756CEE" w:rsidRPr="00CC505B" w:rsidRDefault="00756CEE" w:rsidP="00D74974">
          <w:pPr>
            <w:ind w:right="360"/>
            <w:rPr>
              <w:rFonts w:ascii="Tahoma" w:hAnsi="Tahoma" w:cs="Tahoma"/>
              <w:color w:val="999999"/>
              <w:sz w:val="16"/>
              <w:szCs w:val="16"/>
            </w:rPr>
          </w:pPr>
        </w:p>
      </w:tc>
      <w:tc>
        <w:tcPr>
          <w:tcW w:w="1465" w:type="pct"/>
          <w:tcBorders>
            <w:top w:val="nil"/>
            <w:left w:val="nil"/>
            <w:bottom w:val="nil"/>
            <w:right w:val="nil"/>
          </w:tcBorders>
        </w:tcPr>
        <w:p w:rsidR="00756CEE" w:rsidRPr="00CC505B" w:rsidRDefault="00756CEE"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756CEE" w:rsidRPr="00CC505B" w:rsidRDefault="00756CEE"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891BF4">
            <w:fldChar w:fldCharType="begin"/>
          </w:r>
          <w:r w:rsidR="00891BF4">
            <w:instrText xml:space="preserve"> NUMPAGES  \* MERGEFORMAT </w:instrText>
          </w:r>
          <w:r w:rsidR="00891BF4">
            <w:fldChar w:fldCharType="separate"/>
          </w:r>
          <w:r w:rsidRPr="00F268F5">
            <w:rPr>
              <w:rStyle w:val="Nmerodepgina"/>
              <w:noProof/>
              <w:color w:val="999999"/>
              <w:sz w:val="24"/>
            </w:rPr>
            <w:t>9</w:t>
          </w:r>
          <w:r w:rsidR="00891BF4">
            <w:rPr>
              <w:rStyle w:val="Nmerodepgina"/>
              <w:noProof/>
              <w:color w:val="999999"/>
              <w:sz w:val="24"/>
            </w:rPr>
            <w:fldChar w:fldCharType="end"/>
          </w:r>
        </w:p>
      </w:tc>
    </w:tr>
  </w:tbl>
  <w:p w:rsidR="00756CEE" w:rsidRDefault="00756C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BF4" w:rsidRDefault="00891BF4">
      <w:r>
        <w:separator/>
      </w:r>
    </w:p>
  </w:footnote>
  <w:footnote w:type="continuationSeparator" w:id="0">
    <w:p w:rsidR="00891BF4" w:rsidRDefault="0089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67"/>
      <w:gridCol w:w="2430"/>
    </w:tblGrid>
    <w:tr w:rsidR="00756CEE"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756CEE" w:rsidRDefault="00756CEE"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756CEE" w:rsidRPr="00D5407A" w:rsidRDefault="00756CEE"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756CEE" w:rsidRPr="00D518D4" w:rsidRDefault="00756CEE"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756CEE" w:rsidRDefault="00756CEE"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756CEE" w:rsidRPr="00C47116" w:rsidRDefault="00756CEE"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756CEE" w:rsidRDefault="00756CEE"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pt;height:26.85pt">
                <v:imagedata r:id="rId2" o:title=""/>
              </v:shape>
              <o:OLEObject Type="Embed" ProgID="PBrush" ShapeID="_x0000_i1025" DrawAspect="Content" ObjectID="_1618843864" r:id="rId3"/>
            </w:object>
          </w:r>
        </w:p>
      </w:tc>
    </w:tr>
    <w:tr w:rsidR="00756CEE"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756CEE" w:rsidRDefault="00756CEE"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756CEE" w:rsidRDefault="00756CEE"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756CEE" w:rsidRDefault="00756CEE"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756CEE" w:rsidRDefault="00756CEE" w:rsidP="00D74974">
          <w:pPr>
            <w:tabs>
              <w:tab w:val="center" w:pos="4419"/>
              <w:tab w:val="right" w:pos="8838"/>
            </w:tabs>
            <w:spacing w:line="20" w:lineRule="atLeast"/>
            <w:jc w:val="center"/>
            <w:rPr>
              <w:rFonts w:ascii="Tahoma" w:hAnsi="Tahoma" w:cs="Tahoma"/>
              <w:sz w:val="10"/>
              <w:szCs w:val="10"/>
            </w:rPr>
          </w:pPr>
        </w:p>
      </w:tc>
    </w:tr>
    <w:tr w:rsidR="00756CEE"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756CEE" w:rsidRDefault="00756CEE"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756CEE" w:rsidRPr="00D5407A" w:rsidRDefault="00756CEE"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756CEE" w:rsidRDefault="00756CEE" w:rsidP="00436569">
          <w:pPr>
            <w:jc w:val="center"/>
            <w:rPr>
              <w:rFonts w:ascii="Tahoma" w:hAnsi="Tahoma" w:cs="Tahoma"/>
              <w:vanish/>
              <w:color w:val="0000FF"/>
              <w:sz w:val="14"/>
              <w:szCs w:val="14"/>
            </w:rPr>
          </w:pPr>
          <w:r w:rsidRPr="00F665ED">
            <w:rPr>
              <w:rFonts w:ascii="Tahoma" w:hAnsi="Tahoma" w:cs="Tahoma"/>
              <w:b/>
              <w:sz w:val="16"/>
              <w:szCs w:val="16"/>
            </w:rPr>
            <w:t>2</w:t>
          </w:r>
          <w:r w:rsidRPr="00B46123">
            <w:rPr>
              <w:rFonts w:ascii="Tahoma" w:hAnsi="Tahoma" w:cs="Tahoma"/>
              <w:b/>
              <w:sz w:val="16"/>
              <w:szCs w:val="16"/>
            </w:rPr>
            <w:t>1_983_ECU_GenerarReportePagoIndebido</w:t>
          </w:r>
          <w:r w:rsidRPr="00436569">
            <w:rPr>
              <w:rFonts w:ascii="Tahoma" w:hAnsi="Tahoma" w:cs="Tahoma"/>
              <w:b/>
              <w:sz w:val="16"/>
              <w:szCs w:val="16"/>
            </w:rPr>
            <w:t>.docx</w:t>
          </w:r>
          <w:r w:rsidRPr="00436569">
            <w:rPr>
              <w:sz w:val="16"/>
            </w:rPr>
            <w:t xml:space="preserve"> </w:t>
          </w:r>
        </w:p>
        <w:p w:rsidR="00756CEE" w:rsidRPr="00436569" w:rsidRDefault="00756CEE"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756CEE" w:rsidRPr="00B97F59" w:rsidRDefault="00756CEE"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756CEE" w:rsidRPr="00D518D4" w:rsidRDefault="00756CEE"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756CEE" w:rsidRDefault="00756CEE"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268B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641CF"/>
    <w:multiLevelType w:val="hybridMultilevel"/>
    <w:tmpl w:val="E18A0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3C2C6D"/>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F864A61"/>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073984"/>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57E1C0F"/>
    <w:multiLevelType w:val="hybridMultilevel"/>
    <w:tmpl w:val="692E71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396FDE"/>
    <w:multiLevelType w:val="hybridMultilevel"/>
    <w:tmpl w:val="7D2EE200"/>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7"/>
  </w:num>
  <w:num w:numId="3">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4">
    <w:abstractNumId w:val="16"/>
  </w:num>
  <w:num w:numId="5">
    <w:abstractNumId w:val="3"/>
  </w:num>
  <w:num w:numId="6">
    <w:abstractNumId w:val="5"/>
  </w:num>
  <w:num w:numId="7">
    <w:abstractNumId w:val="9"/>
  </w:num>
  <w:num w:numId="8">
    <w:abstractNumId w:val="1"/>
  </w:num>
  <w:num w:numId="9">
    <w:abstractNumId w:val="18"/>
  </w:num>
  <w:num w:numId="10">
    <w:abstractNumId w:val="15"/>
  </w:num>
  <w:num w:numId="11">
    <w:abstractNumId w:val="13"/>
  </w:num>
  <w:num w:numId="12">
    <w:abstractNumId w:val="12"/>
  </w:num>
  <w:num w:numId="13">
    <w:abstractNumId w:val="7"/>
  </w:num>
  <w:num w:numId="14">
    <w:abstractNumId w:val="10"/>
  </w:num>
  <w:num w:numId="15">
    <w:abstractNumId w:val="2"/>
  </w:num>
  <w:num w:numId="16">
    <w:abstractNumId w:val="11"/>
  </w:num>
  <w:num w:numId="17">
    <w:abstractNumId w:val="8"/>
  </w:num>
  <w:num w:numId="18">
    <w:abstractNumId w:val="14"/>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16F49"/>
    <w:rsid w:val="0002306D"/>
    <w:rsid w:val="000237ED"/>
    <w:rsid w:val="00027CEA"/>
    <w:rsid w:val="000327DE"/>
    <w:rsid w:val="00037C29"/>
    <w:rsid w:val="000462CE"/>
    <w:rsid w:val="000477F1"/>
    <w:rsid w:val="00056DDC"/>
    <w:rsid w:val="00057821"/>
    <w:rsid w:val="00077C82"/>
    <w:rsid w:val="000946E6"/>
    <w:rsid w:val="00097102"/>
    <w:rsid w:val="000A49F1"/>
    <w:rsid w:val="000A5F22"/>
    <w:rsid w:val="000A6CA9"/>
    <w:rsid w:val="000B4F3B"/>
    <w:rsid w:val="000C1E21"/>
    <w:rsid w:val="000D1079"/>
    <w:rsid w:val="000D3EF4"/>
    <w:rsid w:val="000F03E6"/>
    <w:rsid w:val="000F7737"/>
    <w:rsid w:val="001046E0"/>
    <w:rsid w:val="00123986"/>
    <w:rsid w:val="00127FC9"/>
    <w:rsid w:val="00133A5A"/>
    <w:rsid w:val="00135809"/>
    <w:rsid w:val="001464A5"/>
    <w:rsid w:val="00152403"/>
    <w:rsid w:val="00152730"/>
    <w:rsid w:val="00156D95"/>
    <w:rsid w:val="0017008A"/>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1048A"/>
    <w:rsid w:val="00220BC3"/>
    <w:rsid w:val="00221216"/>
    <w:rsid w:val="00226247"/>
    <w:rsid w:val="00231437"/>
    <w:rsid w:val="0023273B"/>
    <w:rsid w:val="00245BF5"/>
    <w:rsid w:val="00247710"/>
    <w:rsid w:val="0025125C"/>
    <w:rsid w:val="00253601"/>
    <w:rsid w:val="00256218"/>
    <w:rsid w:val="002571CA"/>
    <w:rsid w:val="00267BA1"/>
    <w:rsid w:val="00267D8A"/>
    <w:rsid w:val="002743FF"/>
    <w:rsid w:val="00274FFD"/>
    <w:rsid w:val="00287205"/>
    <w:rsid w:val="0029450A"/>
    <w:rsid w:val="002A2137"/>
    <w:rsid w:val="002A5A89"/>
    <w:rsid w:val="002B5157"/>
    <w:rsid w:val="002E1617"/>
    <w:rsid w:val="002E1F56"/>
    <w:rsid w:val="002E37C1"/>
    <w:rsid w:val="002E3C9D"/>
    <w:rsid w:val="002E3E73"/>
    <w:rsid w:val="002E4AD3"/>
    <w:rsid w:val="002E7540"/>
    <w:rsid w:val="002F3253"/>
    <w:rsid w:val="002F32EA"/>
    <w:rsid w:val="002F4E08"/>
    <w:rsid w:val="00303625"/>
    <w:rsid w:val="0031054B"/>
    <w:rsid w:val="0031253C"/>
    <w:rsid w:val="0031284B"/>
    <w:rsid w:val="00312B7A"/>
    <w:rsid w:val="00312E35"/>
    <w:rsid w:val="00313560"/>
    <w:rsid w:val="00315217"/>
    <w:rsid w:val="00315B0E"/>
    <w:rsid w:val="00334F48"/>
    <w:rsid w:val="003350BF"/>
    <w:rsid w:val="00336FED"/>
    <w:rsid w:val="00343237"/>
    <w:rsid w:val="0034611D"/>
    <w:rsid w:val="0035638A"/>
    <w:rsid w:val="00360182"/>
    <w:rsid w:val="00366924"/>
    <w:rsid w:val="003678F2"/>
    <w:rsid w:val="00373EB1"/>
    <w:rsid w:val="00375E3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2F78"/>
    <w:rsid w:val="003F4146"/>
    <w:rsid w:val="004026CC"/>
    <w:rsid w:val="00407B3B"/>
    <w:rsid w:val="00410382"/>
    <w:rsid w:val="00413578"/>
    <w:rsid w:val="0042305C"/>
    <w:rsid w:val="00424ABB"/>
    <w:rsid w:val="004259DE"/>
    <w:rsid w:val="00433DDA"/>
    <w:rsid w:val="00436569"/>
    <w:rsid w:val="00452C8A"/>
    <w:rsid w:val="00455CBD"/>
    <w:rsid w:val="00461802"/>
    <w:rsid w:val="004623D7"/>
    <w:rsid w:val="00471BB7"/>
    <w:rsid w:val="00475939"/>
    <w:rsid w:val="00475B87"/>
    <w:rsid w:val="00475DB4"/>
    <w:rsid w:val="00481A1A"/>
    <w:rsid w:val="00482383"/>
    <w:rsid w:val="00485940"/>
    <w:rsid w:val="004928D1"/>
    <w:rsid w:val="004A3F4E"/>
    <w:rsid w:val="004B1F34"/>
    <w:rsid w:val="004B6F1B"/>
    <w:rsid w:val="004D34FC"/>
    <w:rsid w:val="004D42C7"/>
    <w:rsid w:val="004E1FBF"/>
    <w:rsid w:val="004F0A6C"/>
    <w:rsid w:val="00504FAD"/>
    <w:rsid w:val="005147DB"/>
    <w:rsid w:val="0052332E"/>
    <w:rsid w:val="00524325"/>
    <w:rsid w:val="00531CDA"/>
    <w:rsid w:val="00536AEE"/>
    <w:rsid w:val="0054455E"/>
    <w:rsid w:val="00550DB8"/>
    <w:rsid w:val="005520AA"/>
    <w:rsid w:val="00552776"/>
    <w:rsid w:val="0057014C"/>
    <w:rsid w:val="0057305A"/>
    <w:rsid w:val="005869C7"/>
    <w:rsid w:val="00586A84"/>
    <w:rsid w:val="00587C3F"/>
    <w:rsid w:val="005A1697"/>
    <w:rsid w:val="005A1E84"/>
    <w:rsid w:val="005A548B"/>
    <w:rsid w:val="005A76A9"/>
    <w:rsid w:val="005C3E79"/>
    <w:rsid w:val="005D1FD1"/>
    <w:rsid w:val="005D28D7"/>
    <w:rsid w:val="005F2DDC"/>
    <w:rsid w:val="005F562E"/>
    <w:rsid w:val="005F578E"/>
    <w:rsid w:val="00600F89"/>
    <w:rsid w:val="006010F6"/>
    <w:rsid w:val="00605045"/>
    <w:rsid w:val="00613A1E"/>
    <w:rsid w:val="00615F74"/>
    <w:rsid w:val="00617B0E"/>
    <w:rsid w:val="00623A6F"/>
    <w:rsid w:val="0062572D"/>
    <w:rsid w:val="00626FB0"/>
    <w:rsid w:val="00630DB1"/>
    <w:rsid w:val="00636689"/>
    <w:rsid w:val="00637817"/>
    <w:rsid w:val="00637E95"/>
    <w:rsid w:val="006503DE"/>
    <w:rsid w:val="00650970"/>
    <w:rsid w:val="0065152B"/>
    <w:rsid w:val="006520F8"/>
    <w:rsid w:val="00653F65"/>
    <w:rsid w:val="00657FF1"/>
    <w:rsid w:val="00661E9F"/>
    <w:rsid w:val="0067023B"/>
    <w:rsid w:val="00673CEF"/>
    <w:rsid w:val="00677D4A"/>
    <w:rsid w:val="00680FF4"/>
    <w:rsid w:val="00682EC9"/>
    <w:rsid w:val="00686EF6"/>
    <w:rsid w:val="00691F53"/>
    <w:rsid w:val="00697949"/>
    <w:rsid w:val="00697C8D"/>
    <w:rsid w:val="006A7414"/>
    <w:rsid w:val="006B2600"/>
    <w:rsid w:val="006C1AD9"/>
    <w:rsid w:val="006C55F6"/>
    <w:rsid w:val="006D0807"/>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46BEB"/>
    <w:rsid w:val="0075159C"/>
    <w:rsid w:val="00756CEE"/>
    <w:rsid w:val="007608B8"/>
    <w:rsid w:val="00785155"/>
    <w:rsid w:val="00785A91"/>
    <w:rsid w:val="00792CAD"/>
    <w:rsid w:val="00793444"/>
    <w:rsid w:val="00793CC1"/>
    <w:rsid w:val="007962EB"/>
    <w:rsid w:val="007A1416"/>
    <w:rsid w:val="007B282F"/>
    <w:rsid w:val="007B3745"/>
    <w:rsid w:val="007C6B52"/>
    <w:rsid w:val="007D2A59"/>
    <w:rsid w:val="007D715E"/>
    <w:rsid w:val="007E3EC9"/>
    <w:rsid w:val="007E72CE"/>
    <w:rsid w:val="007F0F5E"/>
    <w:rsid w:val="007F1483"/>
    <w:rsid w:val="00802160"/>
    <w:rsid w:val="00803B27"/>
    <w:rsid w:val="00826A4F"/>
    <w:rsid w:val="008303A6"/>
    <w:rsid w:val="0083458B"/>
    <w:rsid w:val="00834A71"/>
    <w:rsid w:val="00854145"/>
    <w:rsid w:val="00855146"/>
    <w:rsid w:val="008625A8"/>
    <w:rsid w:val="00862A03"/>
    <w:rsid w:val="008765E5"/>
    <w:rsid w:val="00881ADF"/>
    <w:rsid w:val="008853A1"/>
    <w:rsid w:val="00891BF4"/>
    <w:rsid w:val="00897AD8"/>
    <w:rsid w:val="008A13D8"/>
    <w:rsid w:val="008A3B93"/>
    <w:rsid w:val="008A4680"/>
    <w:rsid w:val="008B3F3B"/>
    <w:rsid w:val="008B5FA9"/>
    <w:rsid w:val="008D4DA1"/>
    <w:rsid w:val="008E301E"/>
    <w:rsid w:val="00900239"/>
    <w:rsid w:val="00900A25"/>
    <w:rsid w:val="009254E9"/>
    <w:rsid w:val="009273AE"/>
    <w:rsid w:val="00942F7E"/>
    <w:rsid w:val="00952F9F"/>
    <w:rsid w:val="0095346F"/>
    <w:rsid w:val="009562F8"/>
    <w:rsid w:val="00962981"/>
    <w:rsid w:val="009657C8"/>
    <w:rsid w:val="00965D01"/>
    <w:rsid w:val="00972D7B"/>
    <w:rsid w:val="00980EFC"/>
    <w:rsid w:val="00983937"/>
    <w:rsid w:val="00991B87"/>
    <w:rsid w:val="00992CD6"/>
    <w:rsid w:val="009A41E3"/>
    <w:rsid w:val="009A63F0"/>
    <w:rsid w:val="009B2CAC"/>
    <w:rsid w:val="009D6FD4"/>
    <w:rsid w:val="009E6C07"/>
    <w:rsid w:val="009E7526"/>
    <w:rsid w:val="009F28A1"/>
    <w:rsid w:val="009F4A9C"/>
    <w:rsid w:val="009F6E8C"/>
    <w:rsid w:val="00A001C5"/>
    <w:rsid w:val="00A0310B"/>
    <w:rsid w:val="00A12E7E"/>
    <w:rsid w:val="00A152F1"/>
    <w:rsid w:val="00A15C26"/>
    <w:rsid w:val="00A17277"/>
    <w:rsid w:val="00A2689A"/>
    <w:rsid w:val="00A26E35"/>
    <w:rsid w:val="00A560B7"/>
    <w:rsid w:val="00A620CE"/>
    <w:rsid w:val="00A6234B"/>
    <w:rsid w:val="00A65956"/>
    <w:rsid w:val="00A66215"/>
    <w:rsid w:val="00A703E4"/>
    <w:rsid w:val="00A71173"/>
    <w:rsid w:val="00A72F02"/>
    <w:rsid w:val="00A80FB0"/>
    <w:rsid w:val="00A82837"/>
    <w:rsid w:val="00A84C1A"/>
    <w:rsid w:val="00A913E1"/>
    <w:rsid w:val="00A91A9C"/>
    <w:rsid w:val="00AA0E82"/>
    <w:rsid w:val="00AB3BCC"/>
    <w:rsid w:val="00AB68D9"/>
    <w:rsid w:val="00AD1180"/>
    <w:rsid w:val="00AD27C6"/>
    <w:rsid w:val="00AE4D85"/>
    <w:rsid w:val="00AE63BD"/>
    <w:rsid w:val="00AF000F"/>
    <w:rsid w:val="00AF071B"/>
    <w:rsid w:val="00AF73AF"/>
    <w:rsid w:val="00B00C20"/>
    <w:rsid w:val="00B065A7"/>
    <w:rsid w:val="00B102E6"/>
    <w:rsid w:val="00B105CB"/>
    <w:rsid w:val="00B156A8"/>
    <w:rsid w:val="00B17066"/>
    <w:rsid w:val="00B25A67"/>
    <w:rsid w:val="00B25DAA"/>
    <w:rsid w:val="00B37B03"/>
    <w:rsid w:val="00B42056"/>
    <w:rsid w:val="00B46123"/>
    <w:rsid w:val="00B53797"/>
    <w:rsid w:val="00B653A0"/>
    <w:rsid w:val="00B70B89"/>
    <w:rsid w:val="00B733D1"/>
    <w:rsid w:val="00B82584"/>
    <w:rsid w:val="00B83F14"/>
    <w:rsid w:val="00B84A57"/>
    <w:rsid w:val="00B85BE4"/>
    <w:rsid w:val="00B865D3"/>
    <w:rsid w:val="00B94B8E"/>
    <w:rsid w:val="00B94FE9"/>
    <w:rsid w:val="00B9776A"/>
    <w:rsid w:val="00BB1A4F"/>
    <w:rsid w:val="00BC5A9A"/>
    <w:rsid w:val="00BD1C43"/>
    <w:rsid w:val="00BD2345"/>
    <w:rsid w:val="00BD24BC"/>
    <w:rsid w:val="00BD5FB4"/>
    <w:rsid w:val="00BE75CA"/>
    <w:rsid w:val="00C01171"/>
    <w:rsid w:val="00C04A1F"/>
    <w:rsid w:val="00C14858"/>
    <w:rsid w:val="00C16B66"/>
    <w:rsid w:val="00C16BB6"/>
    <w:rsid w:val="00C210D7"/>
    <w:rsid w:val="00C21F36"/>
    <w:rsid w:val="00C21F6B"/>
    <w:rsid w:val="00C229A6"/>
    <w:rsid w:val="00C2325B"/>
    <w:rsid w:val="00C23EA0"/>
    <w:rsid w:val="00C3035F"/>
    <w:rsid w:val="00C3404D"/>
    <w:rsid w:val="00C47116"/>
    <w:rsid w:val="00C576A5"/>
    <w:rsid w:val="00C57E34"/>
    <w:rsid w:val="00C6352B"/>
    <w:rsid w:val="00C63D19"/>
    <w:rsid w:val="00C74066"/>
    <w:rsid w:val="00C83D95"/>
    <w:rsid w:val="00C87C9B"/>
    <w:rsid w:val="00C909B9"/>
    <w:rsid w:val="00CA275B"/>
    <w:rsid w:val="00CA5C85"/>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126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0AC4"/>
    <w:rsid w:val="00E41FE9"/>
    <w:rsid w:val="00E428EF"/>
    <w:rsid w:val="00E54192"/>
    <w:rsid w:val="00E60BCC"/>
    <w:rsid w:val="00E64943"/>
    <w:rsid w:val="00E6619C"/>
    <w:rsid w:val="00E677FD"/>
    <w:rsid w:val="00E76A26"/>
    <w:rsid w:val="00E7788A"/>
    <w:rsid w:val="00E809BD"/>
    <w:rsid w:val="00E81D37"/>
    <w:rsid w:val="00E827CF"/>
    <w:rsid w:val="00E90AF9"/>
    <w:rsid w:val="00E93231"/>
    <w:rsid w:val="00EA4103"/>
    <w:rsid w:val="00EA527D"/>
    <w:rsid w:val="00EA5459"/>
    <w:rsid w:val="00EA693E"/>
    <w:rsid w:val="00EB0F5D"/>
    <w:rsid w:val="00EB7F3E"/>
    <w:rsid w:val="00EC515B"/>
    <w:rsid w:val="00EC65C9"/>
    <w:rsid w:val="00EF08EC"/>
    <w:rsid w:val="00EF1DB4"/>
    <w:rsid w:val="00F056A1"/>
    <w:rsid w:val="00F22416"/>
    <w:rsid w:val="00F268F5"/>
    <w:rsid w:val="00F35738"/>
    <w:rsid w:val="00F52156"/>
    <w:rsid w:val="00F615D0"/>
    <w:rsid w:val="00F80064"/>
    <w:rsid w:val="00F83375"/>
    <w:rsid w:val="00FA2199"/>
    <w:rsid w:val="00FB0A07"/>
    <w:rsid w:val="00FB2495"/>
    <w:rsid w:val="00FB48C9"/>
    <w:rsid w:val="00FB5237"/>
    <w:rsid w:val="00FC257C"/>
    <w:rsid w:val="00FC39C8"/>
    <w:rsid w:val="00FC67B8"/>
    <w:rsid w:val="00FC7D94"/>
    <w:rsid w:val="00FE2A9D"/>
    <w:rsid w:val="00FE465C"/>
    <w:rsid w:val="00FF12BE"/>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C1ECA"/>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3"/>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9"/>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0462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79608">
      <w:bodyDiv w:val="1"/>
      <w:marLeft w:val="0"/>
      <w:marRight w:val="0"/>
      <w:marTop w:val="0"/>
      <w:marBottom w:val="0"/>
      <w:divBdr>
        <w:top w:val="none" w:sz="0" w:space="0" w:color="auto"/>
        <w:left w:val="none" w:sz="0" w:space="0" w:color="auto"/>
        <w:bottom w:val="none" w:sz="0" w:space="0" w:color="auto"/>
        <w:right w:val="none" w:sz="0" w:space="0" w:color="auto"/>
      </w:divBdr>
    </w:div>
    <w:div w:id="13241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8</Pages>
  <Words>3413</Words>
  <Characters>18777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66</cp:revision>
  <cp:lastPrinted>2013-09-18T19:58:00Z</cp:lastPrinted>
  <dcterms:created xsi:type="dcterms:W3CDTF">2019-05-02T20:54:00Z</dcterms:created>
  <dcterms:modified xsi:type="dcterms:W3CDTF">2019-05-08T23:03:00Z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