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407" w:rsidRDefault="00343407" w:rsidP="002B0B72">
      <w:pPr>
        <w:pStyle w:val="InfoHidden"/>
      </w:pPr>
    </w:p>
    <w:p w:rsidR="00995A49" w:rsidRPr="00054AE8" w:rsidRDefault="00995A49">
      <w:pPr>
        <w:rPr>
          <w:rFonts w:ascii="Arial" w:hAnsi="Arial" w:cs="Arial"/>
          <w:lang w:val="es-MX"/>
        </w:rPr>
      </w:pPr>
    </w:p>
    <w:p w:rsidR="00BC482E" w:rsidRPr="006C73A1" w:rsidRDefault="00F36F8B" w:rsidP="00BC482E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ID Requerimiento: 565</w:t>
      </w:r>
    </w:p>
    <w:p w:rsidR="00BC482E" w:rsidRDefault="00BC482E">
      <w:pPr>
        <w:rPr>
          <w:rFonts w:ascii="Arial" w:hAnsi="Arial" w:cs="Arial"/>
          <w:b/>
          <w:lang w:val="es-MX"/>
        </w:rPr>
      </w:pPr>
    </w:p>
    <w:p w:rsidR="00995A49" w:rsidRDefault="009442C4">
      <w:pPr>
        <w:rPr>
          <w:rFonts w:ascii="Arial" w:hAnsi="Arial" w:cs="Arial"/>
          <w:b/>
        </w:rPr>
      </w:pPr>
      <w:r w:rsidRPr="00BC482E">
        <w:rPr>
          <w:rFonts w:ascii="Arial" w:hAnsi="Arial" w:cs="Arial"/>
          <w:b/>
          <w:lang w:val="es-MX"/>
        </w:rPr>
        <w:t xml:space="preserve">GLOSARIO </w:t>
      </w:r>
      <w:r w:rsidR="00F36F8B">
        <w:rPr>
          <w:rFonts w:ascii="Arial" w:hAnsi="Arial" w:cs="Arial"/>
          <w:b/>
          <w:lang w:val="es-MX"/>
        </w:rPr>
        <w:t>DE</w:t>
      </w:r>
      <w:r w:rsidR="00BC482E">
        <w:rPr>
          <w:rFonts w:ascii="Arial" w:hAnsi="Arial" w:cs="Arial"/>
          <w:b/>
          <w:lang w:val="es-MX"/>
        </w:rPr>
        <w:t>:</w:t>
      </w:r>
      <w:r w:rsidR="00F36F8B">
        <w:rPr>
          <w:rFonts w:ascii="Arial" w:hAnsi="Arial" w:cs="Arial"/>
          <w:b/>
          <w:lang w:val="es-MX"/>
        </w:rPr>
        <w:t xml:space="preserve"> </w:t>
      </w:r>
      <w:r w:rsidR="00F36F8B" w:rsidRPr="00E0523B">
        <w:rPr>
          <w:rFonts w:ascii="Arial" w:hAnsi="Arial" w:cs="Arial"/>
          <w:b/>
        </w:rPr>
        <w:t>DYC_MAT-</w:t>
      </w:r>
      <w:proofErr w:type="spellStart"/>
      <w:r w:rsidR="00F36F8B" w:rsidRPr="00E0523B">
        <w:rPr>
          <w:rFonts w:ascii="Arial" w:hAnsi="Arial" w:cs="Arial"/>
          <w:b/>
        </w:rPr>
        <w:t>DyC_Consultar</w:t>
      </w:r>
      <w:proofErr w:type="spellEnd"/>
      <w:r w:rsidR="00F36F8B" w:rsidRPr="00E0523B">
        <w:rPr>
          <w:rFonts w:ascii="Arial" w:hAnsi="Arial" w:cs="Arial"/>
          <w:b/>
        </w:rPr>
        <w:t xml:space="preserve"> información en PIAC</w:t>
      </w:r>
    </w:p>
    <w:p w:rsidR="00716DB0" w:rsidRDefault="00716DB0">
      <w:pPr>
        <w:rPr>
          <w:rFonts w:ascii="Arial" w:hAnsi="Arial" w:cs="Arial"/>
          <w:b/>
          <w:lang w:val="es-MX"/>
        </w:rPr>
      </w:pPr>
    </w:p>
    <w:p w:rsidR="00335680" w:rsidRPr="00335680" w:rsidRDefault="00335680" w:rsidP="00335680">
      <w:pPr>
        <w:rPr>
          <w:rFonts w:ascii="Arial" w:hAnsi="Arial" w:cs="Arial"/>
          <w:b/>
          <w:color w:val="000000" w:themeColor="text1"/>
          <w:sz w:val="22"/>
        </w:rPr>
      </w:pPr>
      <w:r w:rsidRPr="00335680">
        <w:rPr>
          <w:rFonts w:ascii="Arial" w:hAnsi="Arial" w:cs="Arial"/>
          <w:b/>
          <w:color w:val="000000" w:themeColor="text1"/>
          <w:sz w:val="22"/>
        </w:rPr>
        <w:t>Tabla de Versiones y Modificaciones</w:t>
      </w:r>
    </w:p>
    <w:p w:rsidR="005F09DF" w:rsidRPr="005F09DF" w:rsidRDefault="005F09DF" w:rsidP="00796F54">
      <w:pPr>
        <w:jc w:val="both"/>
        <w:rPr>
          <w:rFonts w:ascii="Arial" w:hAnsi="Arial" w:cs="Arial"/>
          <w:i/>
          <w:vanish/>
          <w:color w:val="0000FF"/>
          <w:sz w:val="20"/>
          <w:lang w:val="es-MX"/>
        </w:rPr>
      </w:pPr>
      <w:r w:rsidRPr="005F09DF">
        <w:rPr>
          <w:rFonts w:ascii="Arial" w:hAnsi="Arial" w:cs="Arial"/>
          <w:i/>
          <w:vanish/>
          <w:color w:val="0000FF"/>
          <w:sz w:val="20"/>
          <w:lang w:val="es-MX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4110"/>
        <w:gridCol w:w="2517"/>
        <w:gridCol w:w="1326"/>
      </w:tblGrid>
      <w:tr w:rsidR="00335680" w:rsidRPr="00335680" w:rsidTr="004A765B">
        <w:trPr>
          <w:cantSplit/>
          <w:trHeight w:val="1642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:rsidR="00335680" w:rsidRPr="0059610B" w:rsidRDefault="00335680" w:rsidP="003A24C6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bookmarkStart w:id="0" w:name="Tabla_versiones"/>
          </w:p>
          <w:p w:rsidR="00335680" w:rsidRPr="00F36F8B" w:rsidRDefault="00335680" w:rsidP="00F36F8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 w:rsidRPr="0059610B">
              <w:rPr>
                <w:rFonts w:ascii="Arial" w:hAnsi="Arial" w:cs="Arial"/>
                <w:color w:val="000000" w:themeColor="text1"/>
                <w:sz w:val="18"/>
                <w:szCs w:val="20"/>
              </w:rPr>
              <w:t>Versión</w:t>
            </w:r>
          </w:p>
          <w:p w:rsidR="00335680" w:rsidRPr="0059610B" w:rsidRDefault="00335680" w:rsidP="003A24C6">
            <w:pPr>
              <w:rPr>
                <w:rFonts w:ascii="Arial" w:hAnsi="Arial" w:cs="Arial"/>
                <w:color w:val="0000FF"/>
                <w:sz w:val="18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:rsidR="00335680" w:rsidRPr="0059610B" w:rsidRDefault="00335680" w:rsidP="003A24C6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  <w:sz w:val="18"/>
                <w:szCs w:val="20"/>
              </w:rPr>
            </w:pPr>
            <w:r w:rsidRPr="0059610B">
              <w:rPr>
                <w:rFonts w:ascii="Arial" w:hAnsi="Arial" w:cs="Arial"/>
                <w:color w:val="000000" w:themeColor="text1"/>
                <w:sz w:val="18"/>
                <w:szCs w:val="20"/>
              </w:rPr>
              <w:t>Descripción del cambio</w:t>
            </w:r>
          </w:p>
          <w:p w:rsidR="00335680" w:rsidRPr="0059610B" w:rsidRDefault="00335680" w:rsidP="003A24C6">
            <w:pPr>
              <w:rPr>
                <w:rFonts w:ascii="Arial" w:hAnsi="Arial" w:cs="Arial"/>
                <w:i/>
                <w:vanish/>
                <w:color w:val="0000FF"/>
                <w:sz w:val="18"/>
                <w:szCs w:val="20"/>
              </w:rPr>
            </w:pPr>
          </w:p>
          <w:p w:rsidR="00335680" w:rsidRPr="0059610B" w:rsidRDefault="00335680" w:rsidP="003A24C6">
            <w:pPr>
              <w:rPr>
                <w:rFonts w:ascii="Arial" w:hAnsi="Arial" w:cs="Arial"/>
                <w:i/>
                <w:vanish/>
                <w:color w:val="0000FF"/>
                <w:sz w:val="18"/>
                <w:szCs w:val="20"/>
              </w:rPr>
            </w:pPr>
          </w:p>
          <w:p w:rsidR="00335680" w:rsidRPr="0059610B" w:rsidRDefault="00335680" w:rsidP="003A24C6">
            <w:pPr>
              <w:rPr>
                <w:rFonts w:ascii="Arial" w:hAnsi="Arial" w:cs="Arial"/>
                <w:i/>
                <w:vanish/>
                <w:color w:val="0000FF"/>
                <w:sz w:val="18"/>
                <w:szCs w:val="20"/>
              </w:rPr>
            </w:pPr>
          </w:p>
          <w:p w:rsidR="00335680" w:rsidRPr="0059610B" w:rsidRDefault="00335680" w:rsidP="003A24C6">
            <w:pPr>
              <w:rPr>
                <w:rFonts w:ascii="Arial" w:hAnsi="Arial" w:cs="Arial"/>
                <w:color w:val="FFFFFF"/>
                <w:sz w:val="18"/>
                <w:szCs w:val="20"/>
              </w:rPr>
            </w:pP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:rsidR="00335680" w:rsidRPr="0059610B" w:rsidRDefault="00335680" w:rsidP="003A24C6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  <w:sz w:val="18"/>
                <w:szCs w:val="20"/>
              </w:rPr>
            </w:pPr>
            <w:r w:rsidRPr="0059610B">
              <w:rPr>
                <w:rFonts w:ascii="Arial" w:hAnsi="Arial" w:cs="Arial"/>
                <w:color w:val="000000" w:themeColor="text1"/>
                <w:sz w:val="18"/>
                <w:szCs w:val="20"/>
              </w:rPr>
              <w:t>Responsable de la Versión</w:t>
            </w:r>
          </w:p>
          <w:p w:rsidR="00335680" w:rsidRPr="0059610B" w:rsidRDefault="00335680" w:rsidP="003A24C6">
            <w:pPr>
              <w:jc w:val="center"/>
              <w:rPr>
                <w:rFonts w:ascii="Arial" w:hAnsi="Arial" w:cs="Arial"/>
                <w:color w:val="0000FF"/>
                <w:sz w:val="18"/>
                <w:szCs w:val="20"/>
              </w:rPr>
            </w:pPr>
          </w:p>
        </w:tc>
        <w:tc>
          <w:tcPr>
            <w:tcW w:w="1326" w:type="dxa"/>
            <w:shd w:val="clear" w:color="auto" w:fill="D9D9D9" w:themeFill="background1" w:themeFillShade="D9"/>
            <w:vAlign w:val="center"/>
          </w:tcPr>
          <w:p w:rsidR="00335680" w:rsidRPr="0059610B" w:rsidRDefault="00335680" w:rsidP="003A24C6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  <w:sz w:val="18"/>
                <w:szCs w:val="20"/>
              </w:rPr>
            </w:pPr>
            <w:r w:rsidRPr="0059610B">
              <w:rPr>
                <w:rFonts w:ascii="Arial" w:hAnsi="Arial" w:cs="Arial"/>
                <w:color w:val="000000" w:themeColor="text1"/>
                <w:sz w:val="18"/>
                <w:szCs w:val="20"/>
              </w:rPr>
              <w:t>Fecha</w:t>
            </w:r>
          </w:p>
          <w:p w:rsidR="00335680" w:rsidRPr="0059610B" w:rsidRDefault="00335680" w:rsidP="003A24C6">
            <w:pPr>
              <w:jc w:val="center"/>
              <w:rPr>
                <w:rFonts w:ascii="Arial" w:hAnsi="Arial" w:cs="Arial"/>
                <w:color w:val="C00000"/>
                <w:sz w:val="18"/>
                <w:szCs w:val="20"/>
              </w:rPr>
            </w:pPr>
          </w:p>
        </w:tc>
      </w:tr>
      <w:tr w:rsidR="00335680" w:rsidRPr="00335680" w:rsidTr="003A24C6">
        <w:trPr>
          <w:cantSplit/>
        </w:trPr>
        <w:tc>
          <w:tcPr>
            <w:tcW w:w="1101" w:type="dxa"/>
            <w:shd w:val="clear" w:color="auto" w:fill="auto"/>
            <w:vAlign w:val="center"/>
          </w:tcPr>
          <w:p w:rsidR="00335680" w:rsidRPr="000B0CBC" w:rsidRDefault="005F09DF" w:rsidP="000B0CBC">
            <w:pPr>
              <w:jc w:val="center"/>
              <w:rPr>
                <w:rFonts w:ascii="Arial" w:hAnsi="Arial" w:cs="Arial"/>
                <w:sz w:val="20"/>
              </w:rPr>
            </w:pPr>
            <w:r w:rsidRPr="000B0CBC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335680" w:rsidRPr="000B0CBC" w:rsidRDefault="00335680" w:rsidP="000B0CBC">
            <w:pPr>
              <w:jc w:val="center"/>
              <w:rPr>
                <w:rFonts w:ascii="Arial" w:hAnsi="Arial" w:cs="Arial"/>
                <w:sz w:val="20"/>
              </w:rPr>
            </w:pPr>
            <w:r w:rsidRPr="000B0CBC">
              <w:rPr>
                <w:rFonts w:ascii="Arial" w:hAnsi="Arial" w:cs="Arial"/>
                <w:sz w:val="20"/>
              </w:rPr>
              <w:t>Creación del documento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335680" w:rsidRPr="000B0CBC" w:rsidRDefault="00F36F8B" w:rsidP="000B0CB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Alethia Berenice Cosme </w:t>
            </w:r>
            <w:proofErr w:type="spellStart"/>
            <w:r>
              <w:rPr>
                <w:rFonts w:ascii="Arial" w:hAnsi="Arial" w:cs="Arial"/>
                <w:sz w:val="20"/>
              </w:rPr>
              <w:t>Jimenez</w:t>
            </w:r>
            <w:proofErr w:type="spellEnd"/>
          </w:p>
        </w:tc>
        <w:tc>
          <w:tcPr>
            <w:tcW w:w="1326" w:type="dxa"/>
          </w:tcPr>
          <w:p w:rsidR="00335680" w:rsidRPr="000B0CBC" w:rsidRDefault="00F36F8B" w:rsidP="000B0CB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03/05/2019</w:t>
            </w:r>
          </w:p>
        </w:tc>
      </w:tr>
      <w:tr w:rsidR="00335680" w:rsidRPr="00335680" w:rsidTr="003A24C6">
        <w:trPr>
          <w:cantSplit/>
        </w:trPr>
        <w:tc>
          <w:tcPr>
            <w:tcW w:w="1101" w:type="dxa"/>
            <w:shd w:val="clear" w:color="auto" w:fill="auto"/>
            <w:vAlign w:val="center"/>
          </w:tcPr>
          <w:p w:rsidR="00335680" w:rsidRPr="000B0CBC" w:rsidRDefault="005F09DF" w:rsidP="000B0CBC">
            <w:pPr>
              <w:jc w:val="center"/>
              <w:rPr>
                <w:rFonts w:ascii="Arial" w:hAnsi="Arial" w:cs="Arial"/>
                <w:sz w:val="20"/>
              </w:rPr>
            </w:pPr>
            <w:r w:rsidRPr="000B0CBC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335680" w:rsidRPr="000B0CBC" w:rsidRDefault="000B0CBC" w:rsidP="000B0CBC">
            <w:pPr>
              <w:jc w:val="center"/>
              <w:rPr>
                <w:rFonts w:ascii="Arial" w:hAnsi="Arial" w:cs="Arial"/>
                <w:sz w:val="20"/>
              </w:rPr>
            </w:pPr>
            <w:r w:rsidRPr="000B0CBC">
              <w:rPr>
                <w:rFonts w:ascii="Arial" w:hAnsi="Arial" w:cs="Arial"/>
                <w:sz w:val="20"/>
              </w:rPr>
              <w:t>Versión aprobada para firma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335680" w:rsidRPr="000B0CBC" w:rsidRDefault="00F36F8B" w:rsidP="000B0CB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Armando Avendaño Aguilar</w:t>
            </w:r>
          </w:p>
        </w:tc>
        <w:tc>
          <w:tcPr>
            <w:tcW w:w="1326" w:type="dxa"/>
          </w:tcPr>
          <w:p w:rsidR="00335680" w:rsidRPr="00F36F8B" w:rsidRDefault="00F36F8B" w:rsidP="000B0C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6F8B">
              <w:rPr>
                <w:rFonts w:ascii="Arial" w:hAnsi="Arial" w:cs="Arial"/>
                <w:sz w:val="20"/>
                <w:szCs w:val="20"/>
              </w:rPr>
              <w:t>07/05/2019</w:t>
            </w:r>
          </w:p>
        </w:tc>
      </w:tr>
      <w:bookmarkEnd w:id="0"/>
    </w:tbl>
    <w:p w:rsidR="00F36F8B" w:rsidRDefault="00F36F8B" w:rsidP="00364DB9">
      <w:pPr>
        <w:pStyle w:val="InfoHidden"/>
        <w:rPr>
          <w:b/>
          <w:vanish w:val="0"/>
        </w:rPr>
      </w:pPr>
    </w:p>
    <w:p w:rsidR="00F36F8B" w:rsidRPr="00A81358" w:rsidRDefault="00F36F8B" w:rsidP="00364DB9">
      <w:pPr>
        <w:pStyle w:val="InfoHidden"/>
        <w:rPr>
          <w:b/>
        </w:rPr>
      </w:pPr>
    </w:p>
    <w:p w:rsidR="00A81358" w:rsidRPr="00A81358" w:rsidRDefault="00A81358" w:rsidP="00A81358">
      <w:pPr>
        <w:rPr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5"/>
        <w:gridCol w:w="8039"/>
      </w:tblGrid>
      <w:tr w:rsidR="00706E3B" w:rsidRPr="00054AE8" w:rsidTr="00716DB0">
        <w:trPr>
          <w:tblHeader/>
        </w:trPr>
        <w:tc>
          <w:tcPr>
            <w:tcW w:w="1475" w:type="dxa"/>
            <w:shd w:val="clear" w:color="auto" w:fill="A6A6A6"/>
            <w:vAlign w:val="center"/>
          </w:tcPr>
          <w:p w:rsidR="00706E3B" w:rsidRPr="00054AE8" w:rsidRDefault="00706E3B" w:rsidP="002E5CE2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 w:rsidRPr="00054AE8">
              <w:rPr>
                <w:rFonts w:ascii="Arial" w:hAnsi="Arial" w:cs="Arial"/>
                <w:b/>
                <w:sz w:val="20"/>
                <w:lang w:val="es-MX"/>
              </w:rPr>
              <w:t>Término</w:t>
            </w:r>
          </w:p>
        </w:tc>
        <w:tc>
          <w:tcPr>
            <w:tcW w:w="7739" w:type="dxa"/>
            <w:shd w:val="clear" w:color="auto" w:fill="A6A6A6"/>
            <w:vAlign w:val="center"/>
          </w:tcPr>
          <w:p w:rsidR="00706E3B" w:rsidRPr="00054AE8" w:rsidRDefault="00706E3B" w:rsidP="002E5CE2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 w:rsidRPr="00054AE8">
              <w:rPr>
                <w:rFonts w:ascii="Arial" w:hAnsi="Arial" w:cs="Arial"/>
                <w:b/>
                <w:sz w:val="20"/>
                <w:lang w:val="es-MX"/>
              </w:rPr>
              <w:t>Definición</w:t>
            </w:r>
          </w:p>
        </w:tc>
      </w:tr>
      <w:tr w:rsidR="004C24E1" w:rsidRPr="00054AE8" w:rsidTr="00716DB0">
        <w:trPr>
          <w:trHeight w:val="475"/>
          <w:hidden w:val="0"/>
        </w:trPr>
        <w:tc>
          <w:tcPr>
            <w:tcW w:w="1475" w:type="dxa"/>
          </w:tcPr>
          <w:p w:rsidR="004C24E1" w:rsidRPr="004310F2" w:rsidRDefault="004C24E1" w:rsidP="0008438A">
            <w:pPr>
              <w:pStyle w:val="InfoHidden"/>
              <w:rPr>
                <w:i w:val="0"/>
                <w:vanish w:val="0"/>
                <w:color w:val="000000"/>
              </w:rPr>
            </w:pPr>
            <w:r w:rsidRPr="004310F2">
              <w:rPr>
                <w:i w:val="0"/>
                <w:vanish w:val="0"/>
                <w:color w:val="000000"/>
              </w:rPr>
              <w:t>Cobranza</w:t>
            </w:r>
          </w:p>
        </w:tc>
        <w:tc>
          <w:tcPr>
            <w:tcW w:w="7739" w:type="dxa"/>
          </w:tcPr>
          <w:p w:rsidR="004C24E1" w:rsidRPr="004310F2" w:rsidRDefault="004C24E1" w:rsidP="000843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10F2">
              <w:rPr>
                <w:rFonts w:ascii="Arial" w:hAnsi="Arial" w:cs="Arial"/>
                <w:color w:val="000000"/>
                <w:sz w:val="20"/>
                <w:szCs w:val="20"/>
              </w:rPr>
              <w:t>Proceso mediante el cual se hace efectiva la percepción de un pago en concepto de una compra.</w:t>
            </w:r>
          </w:p>
        </w:tc>
      </w:tr>
      <w:tr w:rsidR="004C24E1" w:rsidRPr="00054AE8" w:rsidTr="00716DB0">
        <w:trPr>
          <w:trHeight w:val="475"/>
          <w:hidden w:val="0"/>
        </w:trPr>
        <w:tc>
          <w:tcPr>
            <w:tcW w:w="1475" w:type="dxa"/>
          </w:tcPr>
          <w:p w:rsidR="004C24E1" w:rsidRPr="004310F2" w:rsidRDefault="004C24E1" w:rsidP="0008438A">
            <w:pPr>
              <w:pStyle w:val="InfoHidden"/>
              <w:rPr>
                <w:i w:val="0"/>
                <w:vanish w:val="0"/>
                <w:color w:val="000000"/>
              </w:rPr>
            </w:pPr>
            <w:r w:rsidRPr="004310F2">
              <w:rPr>
                <w:i w:val="0"/>
                <w:vanish w:val="0"/>
                <w:color w:val="000000"/>
              </w:rPr>
              <w:t>Comercio Exterior</w:t>
            </w:r>
          </w:p>
        </w:tc>
        <w:tc>
          <w:tcPr>
            <w:tcW w:w="7739" w:type="dxa"/>
          </w:tcPr>
          <w:p w:rsidR="004C24E1" w:rsidRPr="004310F2" w:rsidRDefault="004C24E1" w:rsidP="000843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10F2">
              <w:rPr>
                <w:rFonts w:ascii="Arial" w:hAnsi="Arial" w:cs="Arial"/>
                <w:color w:val="000000"/>
                <w:sz w:val="20"/>
                <w:szCs w:val="20"/>
              </w:rPr>
              <w:t>El intercambio de servicios o de productos entre dos o más países o regiones económicas.</w:t>
            </w:r>
          </w:p>
        </w:tc>
      </w:tr>
      <w:tr w:rsidR="004C24E1" w:rsidRPr="00054AE8" w:rsidTr="00716DB0">
        <w:trPr>
          <w:trHeight w:val="475"/>
        </w:trPr>
        <w:tc>
          <w:tcPr>
            <w:tcW w:w="1475" w:type="dxa"/>
          </w:tcPr>
          <w:p w:rsidR="004C24E1" w:rsidRDefault="004C24E1" w:rsidP="00A15154">
            <w:pPr>
              <w:pStyle w:val="ScriptTableHeader"/>
              <w:rPr>
                <w:rFonts w:cs="Arial"/>
                <w:b w:val="0"/>
                <w:lang w:val="es-MX"/>
              </w:rPr>
            </w:pPr>
            <w:r>
              <w:rPr>
                <w:rFonts w:cs="Arial"/>
                <w:b w:val="0"/>
                <w:lang w:val="es-MX"/>
              </w:rPr>
              <w:t>Contribuyentes únicos</w:t>
            </w:r>
          </w:p>
        </w:tc>
        <w:tc>
          <w:tcPr>
            <w:tcW w:w="7739" w:type="dxa"/>
          </w:tcPr>
          <w:p w:rsidR="004C24E1" w:rsidRDefault="004C24E1" w:rsidP="00A15154">
            <w:pPr>
              <w:pStyle w:val="ScriptTableHeader"/>
              <w:jc w:val="both"/>
              <w:rPr>
                <w:rFonts w:cs="Arial"/>
                <w:b w:val="0"/>
                <w:lang w:val="es-MX"/>
              </w:rPr>
            </w:pPr>
            <w:r>
              <w:rPr>
                <w:rFonts w:cs="Arial"/>
                <w:b w:val="0"/>
                <w:lang w:val="es-MX"/>
              </w:rPr>
              <w:t>Son todos los RFC que no estén duplicados en el sistema.</w:t>
            </w:r>
          </w:p>
        </w:tc>
      </w:tr>
      <w:tr w:rsidR="004C24E1" w:rsidRPr="00054AE8" w:rsidTr="00716DB0">
        <w:tc>
          <w:tcPr>
            <w:tcW w:w="1475" w:type="dxa"/>
          </w:tcPr>
          <w:p w:rsidR="004C24E1" w:rsidRDefault="004C24E1" w:rsidP="00A15154">
            <w:pPr>
              <w:pStyle w:val="ScriptTableHeader"/>
              <w:rPr>
                <w:rFonts w:cs="Arial"/>
                <w:b w:val="0"/>
                <w:lang w:val="es-MX"/>
              </w:rPr>
            </w:pPr>
            <w:r>
              <w:rPr>
                <w:rFonts w:cs="Arial"/>
                <w:b w:val="0"/>
                <w:lang w:val="es-MX"/>
              </w:rPr>
              <w:t>Declaraciones Anuales</w:t>
            </w:r>
          </w:p>
        </w:tc>
        <w:tc>
          <w:tcPr>
            <w:tcW w:w="7739" w:type="dxa"/>
          </w:tcPr>
          <w:p w:rsidR="004C24E1" w:rsidRDefault="004C24E1" w:rsidP="00A15154">
            <w:pPr>
              <w:pStyle w:val="ScriptTableHeader"/>
              <w:jc w:val="both"/>
              <w:rPr>
                <w:rFonts w:cs="Arial"/>
                <w:b w:val="0"/>
                <w:lang w:val="es-MX"/>
              </w:rPr>
            </w:pPr>
            <w:r>
              <w:rPr>
                <w:rFonts w:cs="Arial"/>
                <w:b w:val="0"/>
                <w:lang w:val="es-MX"/>
              </w:rPr>
              <w:t>Declaraciones presentadas por el contribuyente durante el ejercicio fiscal.</w:t>
            </w:r>
          </w:p>
        </w:tc>
      </w:tr>
      <w:tr w:rsidR="004C24E1" w:rsidRPr="00054AE8" w:rsidTr="00716DB0">
        <w:trPr>
          <w:trHeight w:val="475"/>
        </w:trPr>
        <w:tc>
          <w:tcPr>
            <w:tcW w:w="1475" w:type="dxa"/>
          </w:tcPr>
          <w:p w:rsidR="004C24E1" w:rsidRPr="001B47D1" w:rsidRDefault="004C24E1" w:rsidP="00A15154">
            <w:pPr>
              <w:pStyle w:val="ScriptTableHeader"/>
              <w:rPr>
                <w:rFonts w:cs="Arial"/>
                <w:b w:val="0"/>
                <w:lang w:val="es-MX"/>
              </w:rPr>
            </w:pPr>
            <w:r>
              <w:rPr>
                <w:rFonts w:cs="Arial"/>
                <w:b w:val="0"/>
                <w:lang w:val="es-MX"/>
              </w:rPr>
              <w:t>Declaraciones Informativas</w:t>
            </w:r>
          </w:p>
        </w:tc>
        <w:tc>
          <w:tcPr>
            <w:tcW w:w="7739" w:type="dxa"/>
          </w:tcPr>
          <w:p w:rsidR="004C24E1" w:rsidRPr="00700664" w:rsidRDefault="004C24E1" w:rsidP="00A15154">
            <w:pPr>
              <w:pStyle w:val="ScriptTableHeader"/>
              <w:jc w:val="both"/>
              <w:rPr>
                <w:rFonts w:cs="Arial"/>
                <w:b w:val="0"/>
                <w:lang w:val="es-MX"/>
              </w:rPr>
            </w:pPr>
            <w:r>
              <w:rPr>
                <w:rFonts w:cs="Arial"/>
                <w:b w:val="0"/>
                <w:lang w:val="es-MX"/>
              </w:rPr>
              <w:t xml:space="preserve">Son las declaraciones DIM, DIOT, DECLARANOT, Forma 33 y Forma 35. </w:t>
            </w:r>
          </w:p>
        </w:tc>
      </w:tr>
      <w:tr w:rsidR="004C24E1" w:rsidRPr="00054AE8" w:rsidTr="00716DB0">
        <w:trPr>
          <w:trHeight w:val="475"/>
        </w:trPr>
        <w:tc>
          <w:tcPr>
            <w:tcW w:w="1475" w:type="dxa"/>
          </w:tcPr>
          <w:p w:rsidR="004C24E1" w:rsidRDefault="004C24E1" w:rsidP="00A15154">
            <w:pPr>
              <w:pStyle w:val="ScriptTableHeader"/>
              <w:rPr>
                <w:rFonts w:cs="Arial"/>
                <w:b w:val="0"/>
                <w:lang w:val="es-MX"/>
              </w:rPr>
            </w:pPr>
            <w:r>
              <w:rPr>
                <w:rFonts w:cs="Arial"/>
                <w:b w:val="0"/>
                <w:lang w:val="es-MX"/>
              </w:rPr>
              <w:t>Declaraciones provisionales</w:t>
            </w:r>
          </w:p>
        </w:tc>
        <w:tc>
          <w:tcPr>
            <w:tcW w:w="7739" w:type="dxa"/>
          </w:tcPr>
          <w:p w:rsidR="004C24E1" w:rsidRDefault="004C24E1" w:rsidP="00A15154">
            <w:pPr>
              <w:pStyle w:val="ScriptTableHeader"/>
              <w:jc w:val="both"/>
              <w:rPr>
                <w:rFonts w:cs="Arial"/>
                <w:b w:val="0"/>
                <w:lang w:val="es-MX"/>
              </w:rPr>
            </w:pPr>
            <w:r>
              <w:rPr>
                <w:rFonts w:cs="Arial"/>
                <w:b w:val="0"/>
                <w:lang w:val="es-MX"/>
              </w:rPr>
              <w:t>Determinación del pago tanto de físicas como morales.</w:t>
            </w:r>
          </w:p>
        </w:tc>
      </w:tr>
      <w:tr w:rsidR="004C24E1" w:rsidRPr="00054AE8" w:rsidTr="00716DB0">
        <w:trPr>
          <w:trHeight w:val="475"/>
        </w:trPr>
        <w:tc>
          <w:tcPr>
            <w:tcW w:w="1475" w:type="dxa"/>
          </w:tcPr>
          <w:p w:rsidR="004C24E1" w:rsidRDefault="004C24E1" w:rsidP="0008438A">
            <w:pPr>
              <w:pStyle w:val="ScriptTableHeader"/>
              <w:rPr>
                <w:rFonts w:cs="Arial"/>
                <w:b w:val="0"/>
                <w:lang w:val="es-MX"/>
              </w:rPr>
            </w:pPr>
            <w:r>
              <w:rPr>
                <w:rFonts w:cs="Arial"/>
                <w:b w:val="0"/>
                <w:lang w:val="es-MX"/>
              </w:rPr>
              <w:t>DIOT</w:t>
            </w:r>
          </w:p>
        </w:tc>
        <w:tc>
          <w:tcPr>
            <w:tcW w:w="7739" w:type="dxa"/>
          </w:tcPr>
          <w:p w:rsidR="004C24E1" w:rsidRDefault="004C24E1" w:rsidP="0008438A">
            <w:pPr>
              <w:pStyle w:val="ScriptTableHeader"/>
              <w:jc w:val="both"/>
              <w:rPr>
                <w:rFonts w:cs="Arial"/>
                <w:b w:val="0"/>
                <w:lang w:val="es-MX"/>
              </w:rPr>
            </w:pPr>
            <w:r>
              <w:rPr>
                <w:rFonts w:cs="Arial"/>
                <w:b w:val="0"/>
                <w:lang w:val="es-MX"/>
              </w:rPr>
              <w:t>Declaración Informativa de Operaciones con Terceros.</w:t>
            </w:r>
          </w:p>
        </w:tc>
      </w:tr>
      <w:tr w:rsidR="004C24E1" w:rsidRPr="00054AE8" w:rsidTr="00716DB0">
        <w:trPr>
          <w:trHeight w:val="475"/>
        </w:trPr>
        <w:tc>
          <w:tcPr>
            <w:tcW w:w="1475" w:type="dxa"/>
          </w:tcPr>
          <w:p w:rsidR="004C24E1" w:rsidRPr="001B47D1" w:rsidRDefault="004C24E1" w:rsidP="0008438A">
            <w:pPr>
              <w:pStyle w:val="ScriptTableHeader"/>
              <w:rPr>
                <w:rFonts w:cs="Arial"/>
                <w:b w:val="0"/>
                <w:lang w:val="es-MX"/>
              </w:rPr>
            </w:pPr>
            <w:r>
              <w:rPr>
                <w:rFonts w:cs="Arial"/>
                <w:b w:val="0"/>
                <w:lang w:val="es-MX"/>
              </w:rPr>
              <w:t>DYP</w:t>
            </w:r>
          </w:p>
        </w:tc>
        <w:tc>
          <w:tcPr>
            <w:tcW w:w="7739" w:type="dxa"/>
          </w:tcPr>
          <w:p w:rsidR="004C24E1" w:rsidRPr="001B47D1" w:rsidRDefault="004C24E1" w:rsidP="0008438A">
            <w:pPr>
              <w:pStyle w:val="ScriptTableHeader"/>
              <w:jc w:val="both"/>
              <w:rPr>
                <w:rFonts w:cs="Arial"/>
                <w:b w:val="0"/>
                <w:lang w:val="es-MX"/>
              </w:rPr>
            </w:pPr>
            <w:r>
              <w:rPr>
                <w:rFonts w:cs="Arial"/>
                <w:b w:val="0"/>
                <w:lang w:val="es-MX"/>
              </w:rPr>
              <w:t>Indicador Declaraciones y Pagos, hace referencia a las declaraciones y pagos presentada por el contribuyente.</w:t>
            </w:r>
          </w:p>
        </w:tc>
      </w:tr>
      <w:tr w:rsidR="004C24E1" w:rsidRPr="00054AE8" w:rsidTr="00716DB0">
        <w:trPr>
          <w:trHeight w:val="475"/>
        </w:trPr>
        <w:tc>
          <w:tcPr>
            <w:tcW w:w="1475" w:type="dxa"/>
          </w:tcPr>
          <w:p w:rsidR="004C24E1" w:rsidRDefault="004C24E1" w:rsidP="00A15154">
            <w:pPr>
              <w:pStyle w:val="ScriptTableHeader"/>
              <w:rPr>
                <w:rFonts w:cs="Arial"/>
                <w:b w:val="0"/>
                <w:lang w:val="es-MX"/>
              </w:rPr>
            </w:pPr>
            <w:r>
              <w:rPr>
                <w:rFonts w:cs="Arial"/>
                <w:b w:val="0"/>
                <w:lang w:val="es-MX"/>
              </w:rPr>
              <w:t>Ejercicio</w:t>
            </w:r>
          </w:p>
        </w:tc>
        <w:tc>
          <w:tcPr>
            <w:tcW w:w="7739" w:type="dxa"/>
          </w:tcPr>
          <w:p w:rsidR="004C24E1" w:rsidRDefault="004C24E1" w:rsidP="00A15154">
            <w:pPr>
              <w:pStyle w:val="ScriptTableHeader"/>
              <w:jc w:val="both"/>
              <w:rPr>
                <w:rFonts w:cs="Arial"/>
                <w:b w:val="0"/>
                <w:lang w:val="es-MX"/>
              </w:rPr>
            </w:pPr>
            <w:r>
              <w:rPr>
                <w:rFonts w:cs="Arial"/>
                <w:b w:val="0"/>
                <w:lang w:val="es-MX"/>
              </w:rPr>
              <w:t>Año de ejercicio fiscal.</w:t>
            </w:r>
          </w:p>
        </w:tc>
      </w:tr>
      <w:tr w:rsidR="004C24E1" w:rsidRPr="00054AE8" w:rsidTr="00716DB0">
        <w:tc>
          <w:tcPr>
            <w:tcW w:w="1475" w:type="dxa"/>
          </w:tcPr>
          <w:p w:rsidR="004C24E1" w:rsidRPr="00364DB9" w:rsidRDefault="004C24E1" w:rsidP="00364D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IDC</w:t>
            </w:r>
          </w:p>
        </w:tc>
        <w:tc>
          <w:tcPr>
            <w:tcW w:w="7739" w:type="dxa"/>
          </w:tcPr>
          <w:p w:rsidR="004C24E1" w:rsidRPr="00364DB9" w:rsidRDefault="004C24E1" w:rsidP="00364D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Identidad del Contribuyente</w:t>
            </w:r>
          </w:p>
        </w:tc>
      </w:tr>
      <w:tr w:rsidR="004C24E1" w:rsidRPr="00054AE8" w:rsidTr="00716DB0">
        <w:trPr>
          <w:trHeight w:val="475"/>
          <w:hidden w:val="0"/>
        </w:trPr>
        <w:tc>
          <w:tcPr>
            <w:tcW w:w="1475" w:type="dxa"/>
          </w:tcPr>
          <w:p w:rsidR="004C24E1" w:rsidRDefault="004C24E1" w:rsidP="0008438A">
            <w:pPr>
              <w:pStyle w:val="InfoHidden"/>
              <w:rPr>
                <w:i w:val="0"/>
                <w:vanish w:val="0"/>
                <w:color w:val="000000"/>
              </w:rPr>
            </w:pPr>
            <w:r w:rsidRPr="002B45A6">
              <w:rPr>
                <w:i w:val="0"/>
                <w:vanish w:val="0"/>
                <w:color w:val="000000"/>
              </w:rPr>
              <w:t>IEPS</w:t>
            </w:r>
          </w:p>
        </w:tc>
        <w:tc>
          <w:tcPr>
            <w:tcW w:w="7739" w:type="dxa"/>
          </w:tcPr>
          <w:p w:rsidR="004C24E1" w:rsidRDefault="004C24E1" w:rsidP="0008438A">
            <w:pPr>
              <w:tabs>
                <w:tab w:val="left" w:pos="169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D543C">
              <w:rPr>
                <w:rFonts w:ascii="Arial" w:hAnsi="Arial" w:cs="Arial"/>
                <w:color w:val="000000"/>
                <w:sz w:val="20"/>
                <w:szCs w:val="20"/>
              </w:rPr>
              <w:t>Impuesto Especial sobre Producción y Servicios</w:t>
            </w:r>
          </w:p>
        </w:tc>
      </w:tr>
      <w:tr w:rsidR="004C24E1" w:rsidRPr="00054AE8" w:rsidTr="00716DB0">
        <w:trPr>
          <w:trHeight w:val="475"/>
          <w:hidden w:val="0"/>
        </w:trPr>
        <w:tc>
          <w:tcPr>
            <w:tcW w:w="1475" w:type="dxa"/>
          </w:tcPr>
          <w:p w:rsidR="004C24E1" w:rsidRPr="00B107AF" w:rsidRDefault="004C24E1" w:rsidP="0008438A">
            <w:pPr>
              <w:pStyle w:val="InfoHidden"/>
              <w:rPr>
                <w:i w:val="0"/>
                <w:vanish w:val="0"/>
                <w:color w:val="000000"/>
              </w:rPr>
            </w:pPr>
            <w:r w:rsidRPr="00F2065A">
              <w:rPr>
                <w:i w:val="0"/>
                <w:vanish w:val="0"/>
                <w:color w:val="000000"/>
              </w:rPr>
              <w:t>Importe</w:t>
            </w:r>
            <w:r w:rsidRPr="00F2065A">
              <w:rPr>
                <w:lang w:val="es-MX"/>
              </w:rPr>
              <w:t>IEEE</w:t>
            </w:r>
          </w:p>
        </w:tc>
        <w:tc>
          <w:tcPr>
            <w:tcW w:w="7739" w:type="dxa"/>
          </w:tcPr>
          <w:p w:rsidR="004C24E1" w:rsidRPr="00F2065A" w:rsidRDefault="004C24E1" w:rsidP="0008438A">
            <w:pPr>
              <w:pStyle w:val="InfoHidden"/>
              <w:rPr>
                <w:i w:val="0"/>
                <w:vanish w:val="0"/>
                <w:color w:val="000000"/>
              </w:rPr>
            </w:pPr>
            <w:r w:rsidRPr="00F2065A">
              <w:rPr>
                <w:i w:val="0"/>
                <w:vanish w:val="0"/>
                <w:color w:val="000000"/>
              </w:rPr>
              <w:t>Cantidad de dinero que figura en una factura</w:t>
            </w:r>
            <w:r w:rsidRPr="00F2065A">
              <w:rPr>
                <w:szCs w:val="16"/>
                <w:lang w:val="es-MX"/>
              </w:rPr>
              <w:t>The Institute of Electrical and Electronics Engineers, el Instituto de Ingenieros Eléctricos y Electrónicos, una asociación técnico-profesional mundial dedicada a la estandarización, entre otras cosas. Es la mayor asociación internacional sin fines de lucro formada por profesionales de las nuevas tecnologías, como ingenieros eléctricos, ingenieros en electrónica, ingenieros en sistemas e ingenieros en telecomunicación.</w:t>
            </w:r>
          </w:p>
        </w:tc>
      </w:tr>
      <w:tr w:rsidR="004C24E1" w:rsidRPr="00054AE8" w:rsidTr="00716DB0">
        <w:trPr>
          <w:trHeight w:val="475"/>
        </w:trPr>
        <w:tc>
          <w:tcPr>
            <w:tcW w:w="1475" w:type="dxa"/>
          </w:tcPr>
          <w:p w:rsidR="004C24E1" w:rsidRPr="00F159E6" w:rsidRDefault="004C24E1" w:rsidP="0008438A">
            <w:pPr>
              <w:rPr>
                <w:lang w:eastAsia="en-US"/>
              </w:rPr>
            </w:pPr>
            <w:r w:rsidRPr="00A76A35">
              <w:rPr>
                <w:rFonts w:ascii="Arial" w:hAnsi="Arial" w:cs="Arial"/>
                <w:color w:val="000000"/>
                <w:sz w:val="20"/>
                <w:szCs w:val="20"/>
              </w:rPr>
              <w:t>Impuesto</w:t>
            </w:r>
          </w:p>
        </w:tc>
        <w:tc>
          <w:tcPr>
            <w:tcW w:w="7739" w:type="dxa"/>
          </w:tcPr>
          <w:p w:rsidR="004C24E1" w:rsidRDefault="004C24E1" w:rsidP="000843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6A35">
              <w:rPr>
                <w:rFonts w:ascii="Arial" w:hAnsi="Arial" w:cs="Arial"/>
                <w:color w:val="000000"/>
                <w:sz w:val="20"/>
                <w:szCs w:val="20"/>
              </w:rPr>
              <w:t>Cantidad de dinero que está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 w:rsidRPr="00A76A35">
              <w:rPr>
                <w:rFonts w:ascii="Arial" w:hAnsi="Arial" w:cs="Arial"/>
                <w:color w:val="000000"/>
                <w:sz w:val="20"/>
                <w:szCs w:val="20"/>
              </w:rPr>
              <w:t> obligados a pagar los habitantes de un país para contribuir a los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A76A35">
              <w:rPr>
                <w:rFonts w:ascii="Arial" w:hAnsi="Arial" w:cs="Arial"/>
                <w:color w:val="000000"/>
                <w:sz w:val="20"/>
                <w:szCs w:val="20"/>
              </w:rPr>
              <w:t>gastos públicos.</w:t>
            </w:r>
          </w:p>
        </w:tc>
      </w:tr>
      <w:tr w:rsidR="004C24E1" w:rsidRPr="00054AE8" w:rsidTr="00716DB0">
        <w:trPr>
          <w:trHeight w:val="475"/>
        </w:trPr>
        <w:tc>
          <w:tcPr>
            <w:tcW w:w="1475" w:type="dxa"/>
          </w:tcPr>
          <w:p w:rsidR="004C24E1" w:rsidRPr="00CE1FB0" w:rsidRDefault="004C24E1" w:rsidP="004C24E1">
            <w:r w:rsidRPr="00CE1FB0">
              <w:rPr>
                <w:rFonts w:ascii="Arial" w:hAnsi="Arial" w:cs="Arial"/>
                <w:sz w:val="20"/>
                <w:szCs w:val="20"/>
              </w:rPr>
              <w:t>Inicio de operación</w:t>
            </w:r>
          </w:p>
        </w:tc>
        <w:tc>
          <w:tcPr>
            <w:tcW w:w="7739" w:type="dxa"/>
          </w:tcPr>
          <w:p w:rsidR="004C24E1" w:rsidRPr="00CE1FB0" w:rsidRDefault="004C24E1" w:rsidP="004C24E1">
            <w:r>
              <w:rPr>
                <w:rFonts w:ascii="Arial" w:hAnsi="Arial" w:cs="Arial"/>
                <w:sz w:val="20"/>
                <w:szCs w:val="20"/>
              </w:rPr>
              <w:t>Fecha de inicio de operaciones.</w:t>
            </w:r>
          </w:p>
        </w:tc>
      </w:tr>
      <w:tr w:rsidR="004C24E1" w:rsidRPr="00054AE8" w:rsidTr="00716DB0">
        <w:trPr>
          <w:trHeight w:val="475"/>
          <w:hidden w:val="0"/>
        </w:trPr>
        <w:tc>
          <w:tcPr>
            <w:tcW w:w="1475" w:type="dxa"/>
          </w:tcPr>
          <w:p w:rsidR="004C24E1" w:rsidRDefault="004C24E1" w:rsidP="0008438A">
            <w:pPr>
              <w:pStyle w:val="InfoHidden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lastRenderedPageBreak/>
              <w:t>ISR</w:t>
            </w:r>
          </w:p>
        </w:tc>
        <w:tc>
          <w:tcPr>
            <w:tcW w:w="7739" w:type="dxa"/>
          </w:tcPr>
          <w:p w:rsidR="004C24E1" w:rsidRDefault="004C24E1" w:rsidP="000843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Impuesto Sobre la Renta</w:t>
            </w:r>
          </w:p>
        </w:tc>
      </w:tr>
      <w:tr w:rsidR="004C24E1" w:rsidRPr="00054AE8" w:rsidTr="00716DB0">
        <w:trPr>
          <w:trHeight w:val="475"/>
          <w:hidden w:val="0"/>
        </w:trPr>
        <w:tc>
          <w:tcPr>
            <w:tcW w:w="1475" w:type="dxa"/>
          </w:tcPr>
          <w:p w:rsidR="004C24E1" w:rsidRDefault="004C24E1" w:rsidP="0008438A">
            <w:pPr>
              <w:pStyle w:val="InfoHidden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 xml:space="preserve">IVA </w:t>
            </w:r>
          </w:p>
        </w:tc>
        <w:tc>
          <w:tcPr>
            <w:tcW w:w="7739" w:type="dxa"/>
          </w:tcPr>
          <w:p w:rsidR="004C24E1" w:rsidRDefault="004C24E1" w:rsidP="0008438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B45A6">
              <w:rPr>
                <w:rFonts w:ascii="Arial" w:hAnsi="Arial" w:cs="Arial"/>
                <w:color w:val="000000"/>
                <w:sz w:val="20"/>
                <w:szCs w:val="20"/>
              </w:rPr>
              <w:t>Impuesto sobre el valor agregado</w:t>
            </w:r>
          </w:p>
        </w:tc>
      </w:tr>
      <w:tr w:rsidR="004C24E1" w:rsidRPr="00054AE8" w:rsidTr="00716DB0">
        <w:trPr>
          <w:trHeight w:val="475"/>
        </w:trPr>
        <w:tc>
          <w:tcPr>
            <w:tcW w:w="1475" w:type="dxa"/>
          </w:tcPr>
          <w:p w:rsidR="004C24E1" w:rsidRDefault="004C24E1" w:rsidP="00A15154">
            <w:pPr>
              <w:pStyle w:val="ScriptTableHeader"/>
              <w:rPr>
                <w:rFonts w:cs="Arial"/>
                <w:b w:val="0"/>
                <w:lang w:val="es-MX"/>
              </w:rPr>
            </w:pPr>
            <w:r>
              <w:rPr>
                <w:rFonts w:cs="Arial"/>
                <w:b w:val="0"/>
                <w:lang w:val="es-MX"/>
              </w:rPr>
              <w:t>NEPE</w:t>
            </w:r>
          </w:p>
        </w:tc>
        <w:tc>
          <w:tcPr>
            <w:tcW w:w="7739" w:type="dxa"/>
          </w:tcPr>
          <w:p w:rsidR="004C24E1" w:rsidRDefault="004C24E1" w:rsidP="00A15154">
            <w:pPr>
              <w:pStyle w:val="ScriptTableHeader"/>
              <w:jc w:val="both"/>
              <w:rPr>
                <w:rFonts w:cs="Arial"/>
                <w:b w:val="0"/>
                <w:lang w:val="es-MX"/>
              </w:rPr>
            </w:pPr>
            <w:r>
              <w:rPr>
                <w:rFonts w:cs="Arial"/>
                <w:b w:val="0"/>
                <w:lang w:val="es-MX"/>
              </w:rPr>
              <w:t>Nuevo Esquema de Pagos Electrónicos.</w:t>
            </w:r>
          </w:p>
        </w:tc>
      </w:tr>
      <w:tr w:rsidR="004C24E1" w:rsidRPr="00054AE8" w:rsidTr="00716DB0">
        <w:trPr>
          <w:trHeight w:val="475"/>
        </w:trPr>
        <w:tc>
          <w:tcPr>
            <w:tcW w:w="1475" w:type="dxa"/>
          </w:tcPr>
          <w:p w:rsidR="004C24E1" w:rsidRPr="001B47D1" w:rsidRDefault="004C24E1" w:rsidP="00A15154">
            <w:pPr>
              <w:pStyle w:val="ScriptTableHeader"/>
              <w:rPr>
                <w:rFonts w:cs="Arial"/>
                <w:b w:val="0"/>
                <w:lang w:val="es-MX"/>
              </w:rPr>
            </w:pPr>
            <w:r>
              <w:rPr>
                <w:rFonts w:cs="Arial"/>
                <w:b w:val="0"/>
                <w:lang w:val="es-MX"/>
              </w:rPr>
              <w:t>Pagos</w:t>
            </w:r>
          </w:p>
        </w:tc>
        <w:tc>
          <w:tcPr>
            <w:tcW w:w="7739" w:type="dxa"/>
          </w:tcPr>
          <w:p w:rsidR="004C24E1" w:rsidRPr="001B47D1" w:rsidRDefault="004C24E1" w:rsidP="00A15154">
            <w:pPr>
              <w:pStyle w:val="ScriptTableHeader"/>
              <w:jc w:val="both"/>
              <w:rPr>
                <w:rFonts w:cs="Arial"/>
                <w:b w:val="0"/>
                <w:lang w:val="es-MX"/>
              </w:rPr>
            </w:pPr>
            <w:r>
              <w:rPr>
                <w:rFonts w:cs="Arial"/>
                <w:b w:val="0"/>
                <w:lang w:val="es-MX"/>
              </w:rPr>
              <w:t>Pagos (NEPE) presentados por los contribuyentes, ya sean físicos o morales.</w:t>
            </w:r>
          </w:p>
        </w:tc>
      </w:tr>
      <w:tr w:rsidR="004C24E1" w:rsidRPr="00054AE8" w:rsidTr="00716DB0">
        <w:trPr>
          <w:trHeight w:val="475"/>
        </w:trPr>
        <w:tc>
          <w:tcPr>
            <w:tcW w:w="1475" w:type="dxa"/>
            <w:vAlign w:val="center"/>
          </w:tcPr>
          <w:p w:rsidR="004C24E1" w:rsidRPr="00772259" w:rsidRDefault="004C24E1" w:rsidP="004C24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Persona Física</w:t>
            </w:r>
          </w:p>
        </w:tc>
        <w:tc>
          <w:tcPr>
            <w:tcW w:w="7739" w:type="dxa"/>
            <w:vAlign w:val="center"/>
          </w:tcPr>
          <w:p w:rsidR="004C24E1" w:rsidRPr="00772259" w:rsidRDefault="004C24E1" w:rsidP="004C24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Individuo o miembro de una comunidad con derechos y obligaciones determinados por el ordenamiento jurídico.</w:t>
            </w:r>
          </w:p>
        </w:tc>
      </w:tr>
      <w:tr w:rsidR="004C24E1" w:rsidRPr="00054AE8" w:rsidTr="00716DB0">
        <w:trPr>
          <w:trHeight w:val="475"/>
        </w:trPr>
        <w:tc>
          <w:tcPr>
            <w:tcW w:w="1475" w:type="dxa"/>
            <w:vAlign w:val="center"/>
          </w:tcPr>
          <w:p w:rsidR="004C24E1" w:rsidRPr="00772259" w:rsidRDefault="004C24E1" w:rsidP="004C24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Persona Moral</w:t>
            </w:r>
          </w:p>
        </w:tc>
        <w:tc>
          <w:tcPr>
            <w:tcW w:w="7739" w:type="dxa"/>
            <w:vAlign w:val="center"/>
          </w:tcPr>
          <w:p w:rsidR="004C24E1" w:rsidRPr="00772259" w:rsidRDefault="004C24E1" w:rsidP="004C24E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r w:rsidRPr="006A0980">
              <w:rPr>
                <w:rFonts w:ascii="Arial" w:hAnsi="Arial" w:cs="Arial"/>
                <w:color w:val="000000"/>
                <w:sz w:val="20"/>
                <w:szCs w:val="20"/>
              </w:rPr>
              <w:t xml:space="preserve">s una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organización con derechos y obligaciones, que es creada por una o más personas físicas para cumplir un objetivo social.</w:t>
            </w:r>
          </w:p>
        </w:tc>
      </w:tr>
      <w:tr w:rsidR="004C24E1" w:rsidRPr="00054AE8" w:rsidTr="00716DB0">
        <w:trPr>
          <w:trHeight w:val="475"/>
        </w:trPr>
        <w:tc>
          <w:tcPr>
            <w:tcW w:w="1475" w:type="dxa"/>
          </w:tcPr>
          <w:p w:rsidR="004C24E1" w:rsidRDefault="004C24E1" w:rsidP="00A15154">
            <w:pPr>
              <w:pStyle w:val="ScriptTableHeader"/>
              <w:rPr>
                <w:rFonts w:cs="Arial"/>
                <w:b w:val="0"/>
                <w:lang w:val="es-MX"/>
              </w:rPr>
            </w:pPr>
            <w:r>
              <w:rPr>
                <w:rFonts w:cs="Arial"/>
                <w:b w:val="0"/>
                <w:lang w:val="es-MX"/>
              </w:rPr>
              <w:t>RFC</w:t>
            </w:r>
          </w:p>
        </w:tc>
        <w:tc>
          <w:tcPr>
            <w:tcW w:w="7739" w:type="dxa"/>
          </w:tcPr>
          <w:p w:rsidR="004C24E1" w:rsidRDefault="004C24E1" w:rsidP="00A15154">
            <w:pPr>
              <w:pStyle w:val="ScriptTableHeader"/>
              <w:jc w:val="both"/>
              <w:rPr>
                <w:rFonts w:cs="Arial"/>
                <w:b w:val="0"/>
                <w:lang w:val="es-MX"/>
              </w:rPr>
            </w:pPr>
            <w:r>
              <w:rPr>
                <w:rFonts w:cs="Arial"/>
                <w:b w:val="0"/>
                <w:lang w:val="es-MX"/>
              </w:rPr>
              <w:t>Registro Federal de Contribuyentes.</w:t>
            </w:r>
          </w:p>
        </w:tc>
      </w:tr>
      <w:tr w:rsidR="004C24E1" w:rsidRPr="00054AE8" w:rsidTr="00716DB0">
        <w:trPr>
          <w:trHeight w:val="475"/>
        </w:trPr>
        <w:tc>
          <w:tcPr>
            <w:tcW w:w="1475" w:type="dxa"/>
          </w:tcPr>
          <w:p w:rsidR="004C24E1" w:rsidRDefault="004C24E1" w:rsidP="00A15154">
            <w:pPr>
              <w:pStyle w:val="ScriptTableHeader"/>
              <w:rPr>
                <w:rFonts w:cs="Arial"/>
                <w:b w:val="0"/>
                <w:lang w:val="es-MX"/>
              </w:rPr>
            </w:pPr>
            <w:r>
              <w:rPr>
                <w:rFonts w:cs="Arial"/>
                <w:b w:val="0"/>
                <w:lang w:val="es-MX"/>
              </w:rPr>
              <w:t>Saldo a cargo</w:t>
            </w:r>
          </w:p>
        </w:tc>
        <w:tc>
          <w:tcPr>
            <w:tcW w:w="7739" w:type="dxa"/>
          </w:tcPr>
          <w:p w:rsidR="004C24E1" w:rsidRDefault="004C24E1" w:rsidP="00A15154">
            <w:pPr>
              <w:pStyle w:val="ScriptTableHeader"/>
              <w:jc w:val="both"/>
              <w:rPr>
                <w:rFonts w:cs="Arial"/>
                <w:b w:val="0"/>
                <w:lang w:val="es-MX"/>
              </w:rPr>
            </w:pPr>
            <w:r>
              <w:rPr>
                <w:rFonts w:cs="Arial"/>
                <w:b w:val="0"/>
                <w:lang w:val="es-MX"/>
              </w:rPr>
              <w:t>Importe que los contribuyentes deben pagar al SAT.</w:t>
            </w:r>
          </w:p>
        </w:tc>
      </w:tr>
      <w:tr w:rsidR="004C24E1" w:rsidRPr="00054AE8" w:rsidTr="00716DB0">
        <w:trPr>
          <w:trHeight w:val="475"/>
        </w:trPr>
        <w:tc>
          <w:tcPr>
            <w:tcW w:w="1475" w:type="dxa"/>
          </w:tcPr>
          <w:p w:rsidR="004C24E1" w:rsidRDefault="004C24E1" w:rsidP="00A15154">
            <w:pPr>
              <w:pStyle w:val="ScriptTableHeader"/>
              <w:rPr>
                <w:rFonts w:cs="Arial"/>
                <w:b w:val="0"/>
                <w:lang w:val="es-MX"/>
              </w:rPr>
            </w:pPr>
            <w:r>
              <w:rPr>
                <w:rFonts w:cs="Arial"/>
                <w:b w:val="0"/>
                <w:lang w:val="es-MX"/>
              </w:rPr>
              <w:t>Saldo a favor</w:t>
            </w:r>
          </w:p>
        </w:tc>
        <w:tc>
          <w:tcPr>
            <w:tcW w:w="7739" w:type="dxa"/>
          </w:tcPr>
          <w:p w:rsidR="004C24E1" w:rsidRDefault="004C24E1" w:rsidP="00A15154">
            <w:pPr>
              <w:pStyle w:val="ScriptTableHeader"/>
              <w:jc w:val="both"/>
              <w:rPr>
                <w:rFonts w:cs="Arial"/>
                <w:b w:val="0"/>
                <w:lang w:val="es-MX"/>
              </w:rPr>
            </w:pPr>
            <w:r>
              <w:rPr>
                <w:rFonts w:cs="Arial"/>
                <w:b w:val="0"/>
                <w:lang w:val="es-MX"/>
              </w:rPr>
              <w:t>Monto que el SAT debe devolver a los contribuyentes.</w:t>
            </w:r>
          </w:p>
        </w:tc>
      </w:tr>
    </w:tbl>
    <w:p w:rsidR="0069771F" w:rsidRDefault="0069771F" w:rsidP="00F4030D">
      <w:pPr>
        <w:rPr>
          <w:rFonts w:ascii="Arial" w:hAnsi="Arial" w:cs="Arial"/>
          <w:lang w:val="es-MX"/>
        </w:rPr>
      </w:pPr>
    </w:p>
    <w:p w:rsidR="003B5227" w:rsidRDefault="003B5227" w:rsidP="00F4030D">
      <w:pPr>
        <w:rPr>
          <w:rFonts w:ascii="Arial" w:hAnsi="Arial" w:cs="Arial"/>
          <w:lang w:val="es-MX"/>
        </w:rPr>
      </w:pPr>
    </w:p>
    <w:p w:rsidR="00364DB9" w:rsidRDefault="00364DB9" w:rsidP="00F4030D">
      <w:pPr>
        <w:rPr>
          <w:rFonts w:ascii="Arial" w:hAnsi="Arial" w:cs="Arial"/>
          <w:lang w:val="es-MX"/>
        </w:rPr>
      </w:pPr>
    </w:p>
    <w:p w:rsidR="00364DB9" w:rsidRDefault="00364DB9" w:rsidP="00F4030D">
      <w:pPr>
        <w:rPr>
          <w:rFonts w:ascii="Arial" w:hAnsi="Arial" w:cs="Arial"/>
          <w:lang w:val="es-MX"/>
        </w:rPr>
      </w:pPr>
    </w:p>
    <w:p w:rsidR="00364DB9" w:rsidRDefault="00364DB9" w:rsidP="00F4030D">
      <w:pPr>
        <w:rPr>
          <w:rFonts w:ascii="Arial" w:hAnsi="Arial" w:cs="Arial"/>
          <w:lang w:val="es-MX"/>
        </w:rPr>
      </w:pPr>
    </w:p>
    <w:p w:rsidR="00364DB9" w:rsidRDefault="00364DB9" w:rsidP="00F4030D">
      <w:pPr>
        <w:rPr>
          <w:rFonts w:ascii="Arial" w:hAnsi="Arial" w:cs="Arial"/>
          <w:lang w:val="es-MX"/>
        </w:rPr>
      </w:pPr>
    </w:p>
    <w:p w:rsidR="00364DB9" w:rsidRDefault="00364DB9" w:rsidP="00F4030D">
      <w:pPr>
        <w:rPr>
          <w:rFonts w:ascii="Arial" w:hAnsi="Arial" w:cs="Arial"/>
          <w:lang w:val="es-MX"/>
        </w:rPr>
      </w:pPr>
    </w:p>
    <w:p w:rsidR="00364DB9" w:rsidRDefault="00364DB9" w:rsidP="00F4030D">
      <w:pPr>
        <w:rPr>
          <w:rFonts w:ascii="Arial" w:hAnsi="Arial" w:cs="Arial"/>
          <w:lang w:val="es-MX"/>
        </w:rPr>
      </w:pPr>
    </w:p>
    <w:p w:rsidR="00364DB9" w:rsidRDefault="00364DB9" w:rsidP="00F4030D">
      <w:pPr>
        <w:rPr>
          <w:rFonts w:ascii="Arial" w:hAnsi="Arial" w:cs="Arial"/>
          <w:lang w:val="es-MX"/>
        </w:rPr>
      </w:pPr>
    </w:p>
    <w:p w:rsidR="00364DB9" w:rsidRDefault="00364DB9" w:rsidP="00F4030D">
      <w:pPr>
        <w:rPr>
          <w:rFonts w:ascii="Arial" w:hAnsi="Arial" w:cs="Arial"/>
          <w:lang w:val="es-MX"/>
        </w:rPr>
      </w:pPr>
    </w:p>
    <w:p w:rsidR="00364DB9" w:rsidRDefault="00364DB9" w:rsidP="00F4030D">
      <w:pPr>
        <w:rPr>
          <w:rFonts w:ascii="Arial" w:hAnsi="Arial" w:cs="Arial"/>
          <w:lang w:val="es-MX"/>
        </w:rPr>
      </w:pPr>
    </w:p>
    <w:p w:rsidR="00364DB9" w:rsidRDefault="00364DB9" w:rsidP="00F4030D">
      <w:pPr>
        <w:rPr>
          <w:rFonts w:ascii="Arial" w:hAnsi="Arial" w:cs="Arial"/>
          <w:lang w:val="es-MX"/>
        </w:rPr>
      </w:pPr>
    </w:p>
    <w:p w:rsidR="00364DB9" w:rsidRDefault="00364DB9" w:rsidP="00F4030D">
      <w:pPr>
        <w:rPr>
          <w:rFonts w:ascii="Arial" w:hAnsi="Arial" w:cs="Arial"/>
          <w:lang w:val="es-MX"/>
        </w:rPr>
      </w:pPr>
    </w:p>
    <w:p w:rsidR="000B0CBC" w:rsidRDefault="000B0CBC" w:rsidP="00F4030D">
      <w:pPr>
        <w:rPr>
          <w:rFonts w:ascii="Arial" w:hAnsi="Arial" w:cs="Arial"/>
          <w:lang w:val="es-MX"/>
        </w:rPr>
      </w:pPr>
    </w:p>
    <w:p w:rsidR="000B0CBC" w:rsidRDefault="000B0CBC" w:rsidP="00F4030D">
      <w:pPr>
        <w:rPr>
          <w:rFonts w:ascii="Arial" w:hAnsi="Arial" w:cs="Arial"/>
          <w:lang w:val="es-MX"/>
        </w:rPr>
      </w:pPr>
    </w:p>
    <w:p w:rsidR="000B0CBC" w:rsidRDefault="000B0CBC" w:rsidP="00F4030D">
      <w:pPr>
        <w:rPr>
          <w:rFonts w:ascii="Arial" w:hAnsi="Arial" w:cs="Arial"/>
          <w:lang w:val="es-MX"/>
        </w:rPr>
      </w:pPr>
    </w:p>
    <w:p w:rsidR="000B0CBC" w:rsidRDefault="000B0CBC" w:rsidP="00F4030D">
      <w:pPr>
        <w:rPr>
          <w:rFonts w:ascii="Arial" w:hAnsi="Arial" w:cs="Arial"/>
          <w:lang w:val="es-MX"/>
        </w:rPr>
      </w:pPr>
    </w:p>
    <w:p w:rsidR="00364DB9" w:rsidRDefault="00364DB9" w:rsidP="00F4030D">
      <w:pPr>
        <w:rPr>
          <w:rFonts w:ascii="Arial" w:hAnsi="Arial" w:cs="Arial"/>
          <w:lang w:val="es-MX"/>
        </w:rPr>
      </w:pPr>
    </w:p>
    <w:p w:rsidR="00364DB9" w:rsidRDefault="00364DB9" w:rsidP="00F4030D">
      <w:pPr>
        <w:rPr>
          <w:rFonts w:ascii="Arial" w:hAnsi="Arial" w:cs="Arial"/>
          <w:lang w:val="es-MX"/>
        </w:rPr>
      </w:pPr>
    </w:p>
    <w:p w:rsidR="006A5C39" w:rsidRDefault="006A5C39" w:rsidP="00F4030D">
      <w:pPr>
        <w:rPr>
          <w:rFonts w:ascii="Arial" w:hAnsi="Arial" w:cs="Arial"/>
          <w:lang w:val="es-MX"/>
        </w:rPr>
      </w:pPr>
    </w:p>
    <w:p w:rsidR="004C24E1" w:rsidRDefault="004C24E1" w:rsidP="00F4030D">
      <w:pPr>
        <w:rPr>
          <w:rFonts w:ascii="Arial" w:hAnsi="Arial" w:cs="Arial"/>
          <w:lang w:val="es-MX"/>
        </w:rPr>
      </w:pPr>
    </w:p>
    <w:p w:rsidR="004C24E1" w:rsidRDefault="004C24E1" w:rsidP="00F4030D">
      <w:pPr>
        <w:rPr>
          <w:rFonts w:ascii="Arial" w:hAnsi="Arial" w:cs="Arial"/>
          <w:lang w:val="es-MX"/>
        </w:rPr>
      </w:pPr>
    </w:p>
    <w:p w:rsidR="004C24E1" w:rsidRDefault="004C24E1" w:rsidP="00F4030D">
      <w:pPr>
        <w:rPr>
          <w:rFonts w:ascii="Arial" w:hAnsi="Arial" w:cs="Arial"/>
          <w:lang w:val="es-MX"/>
        </w:rPr>
      </w:pPr>
    </w:p>
    <w:p w:rsidR="00364DB9" w:rsidRDefault="00364DB9" w:rsidP="00F4030D">
      <w:pPr>
        <w:rPr>
          <w:rFonts w:ascii="Arial" w:hAnsi="Arial" w:cs="Arial"/>
          <w:lang w:val="es-MX"/>
        </w:rPr>
      </w:pPr>
    </w:p>
    <w:p w:rsidR="00364DB9" w:rsidRDefault="00364DB9" w:rsidP="00F4030D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572"/>
      </w:tblGrid>
      <w:tr w:rsidR="004F29BB" w:rsidRPr="0072322E" w:rsidTr="00F82907">
        <w:trPr>
          <w:trHeight w:val="380"/>
          <w:jc w:val="center"/>
        </w:trPr>
        <w:tc>
          <w:tcPr>
            <w:tcW w:w="7144" w:type="dxa"/>
            <w:gridSpan w:val="2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4F29BB" w:rsidRPr="00B105CB" w:rsidRDefault="004F29BB" w:rsidP="00F82907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lastRenderedPageBreak/>
              <w:t>FIRMAS DE CONFORMIDAD</w:t>
            </w:r>
          </w:p>
          <w:p w:rsidR="004F29BB" w:rsidRPr="00B105CB" w:rsidRDefault="004F29BB" w:rsidP="00F82907">
            <w:pPr>
              <w:pStyle w:val="BodyText"/>
              <w:spacing w:before="0" w:after="0"/>
              <w:jc w:val="center"/>
              <w:rPr>
                <w:rFonts w:ascii="Arial" w:hAnsi="Arial" w:cs="Arial"/>
                <w:vanish/>
                <w:color w:val="0000FF"/>
                <w:sz w:val="14"/>
              </w:rPr>
            </w:pPr>
            <w:r w:rsidRPr="00B105CB">
              <w:rPr>
                <w:rFonts w:ascii="Arial" w:hAnsi="Arial" w:cs="Arial"/>
                <w:i/>
                <w:vanish/>
                <w:color w:val="0000FF"/>
                <w:sz w:val="16"/>
              </w:rPr>
              <w:t>.</w:t>
            </w:r>
          </w:p>
        </w:tc>
      </w:tr>
      <w:tr w:rsidR="004F29BB" w:rsidRPr="0072322E" w:rsidTr="00F82907">
        <w:trPr>
          <w:trHeight w:val="267"/>
          <w:jc w:val="center"/>
        </w:trPr>
        <w:tc>
          <w:tcPr>
            <w:tcW w:w="3572" w:type="dxa"/>
            <w:shd w:val="clear" w:color="auto" w:fill="D9D9D9"/>
            <w:vAlign w:val="center"/>
          </w:tcPr>
          <w:p w:rsidR="004F29BB" w:rsidRPr="00B105CB" w:rsidRDefault="004F29BB" w:rsidP="00F82907">
            <w:pPr>
              <w:pStyle w:val="BodyText"/>
              <w:spacing w:before="0" w:after="0"/>
              <w:jc w:val="center"/>
              <w:rPr>
                <w:rFonts w:ascii="Arial" w:hAnsi="Arial" w:cs="Arial"/>
                <w:i/>
                <w:vanish/>
                <w:color w:val="0000FF"/>
                <w:sz w:val="14"/>
              </w:rPr>
            </w:pPr>
            <w:proofErr w:type="spellStart"/>
            <w:r w:rsidRPr="00B105CB">
              <w:rPr>
                <w:rFonts w:ascii="Arial" w:hAnsi="Arial" w:cs="Arial"/>
                <w:b/>
                <w:sz w:val="18"/>
              </w:rPr>
              <w:t>Fir</w:t>
            </w:r>
            <w:bookmarkStart w:id="1" w:name="_GoBack"/>
            <w:bookmarkEnd w:id="1"/>
            <w:r w:rsidRPr="00B105CB">
              <w:rPr>
                <w:rFonts w:ascii="Arial" w:hAnsi="Arial" w:cs="Arial"/>
                <w:b/>
                <w:sz w:val="18"/>
              </w:rPr>
              <w:t>ma</w:t>
            </w:r>
            <w:proofErr w:type="spellEnd"/>
            <w:r w:rsidRPr="00B105CB">
              <w:rPr>
                <w:rFonts w:ascii="Arial" w:hAnsi="Arial" w:cs="Arial"/>
                <w:b/>
                <w:sz w:val="18"/>
              </w:rPr>
              <w:t xml:space="preserve"> 1 </w:t>
            </w:r>
            <w:r w:rsidRPr="00B105CB">
              <w:rPr>
                <w:rFonts w:ascii="Arial" w:hAnsi="Arial" w:cs="Arial"/>
                <w:i/>
                <w:vanish/>
                <w:color w:val="0000FF"/>
                <w:sz w:val="16"/>
              </w:rPr>
              <w:t xml:space="preserve">(Ejemplo: Responsable de Fase.). </w:t>
            </w:r>
          </w:p>
          <w:p w:rsidR="004F29BB" w:rsidRPr="00B105CB" w:rsidRDefault="004F29BB" w:rsidP="00F82907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572" w:type="dxa"/>
            <w:shd w:val="clear" w:color="auto" w:fill="D9D9D9"/>
            <w:vAlign w:val="center"/>
          </w:tcPr>
          <w:p w:rsidR="004F29BB" w:rsidRPr="00B105CB" w:rsidRDefault="004F29BB" w:rsidP="00F8290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Firma 2</w:t>
            </w:r>
            <w:r w:rsidRPr="00B105CB">
              <w:rPr>
                <w:rFonts w:ascii="Arial" w:hAnsi="Arial" w:cs="Arial"/>
                <w:vanish/>
                <w:color w:val="0000FF"/>
                <w:sz w:val="18"/>
                <w:szCs w:val="18"/>
              </w:rPr>
              <w:t xml:space="preserve"> </w:t>
            </w:r>
            <w:r w:rsidRPr="00B105CB">
              <w:rPr>
                <w:rFonts w:ascii="Arial" w:hAnsi="Arial" w:cs="Arial"/>
                <w:i/>
                <w:vanish/>
                <w:color w:val="0000FF"/>
                <w:szCs w:val="18"/>
              </w:rPr>
              <w:t>(</w:t>
            </w:r>
            <w:r w:rsidRPr="00B105CB">
              <w:rPr>
                <w:rFonts w:ascii="Arial" w:hAnsi="Arial" w:cs="Arial"/>
                <w:i/>
                <w:vanish/>
                <w:color w:val="0000FF"/>
                <w:sz w:val="16"/>
              </w:rPr>
              <w:t>Ejemplo: Usuario, cuando aplica)</w:t>
            </w:r>
            <w:r w:rsidRPr="00B105CB">
              <w:rPr>
                <w:rFonts w:ascii="Arial" w:hAnsi="Arial" w:cs="Arial"/>
                <w:b/>
                <w:szCs w:val="18"/>
              </w:rPr>
              <w:t xml:space="preserve"> </w:t>
            </w:r>
          </w:p>
        </w:tc>
      </w:tr>
      <w:tr w:rsidR="004F29BB" w:rsidRPr="00F05869" w:rsidTr="00F82907">
        <w:trPr>
          <w:trHeight w:val="205"/>
          <w:jc w:val="center"/>
        </w:trPr>
        <w:tc>
          <w:tcPr>
            <w:tcW w:w="3572" w:type="dxa"/>
          </w:tcPr>
          <w:p w:rsidR="004F29BB" w:rsidRPr="001F4020" w:rsidRDefault="004F29BB" w:rsidP="00F82907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Nombre: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Víctor Cruz Leyva</w:t>
            </w:r>
          </w:p>
        </w:tc>
        <w:tc>
          <w:tcPr>
            <w:tcW w:w="3572" w:type="dxa"/>
          </w:tcPr>
          <w:p w:rsidR="004F29BB" w:rsidRPr="001F4020" w:rsidRDefault="004F29BB" w:rsidP="00F82907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Nombre: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Armando Avendaño Aguilar</w:t>
            </w:r>
          </w:p>
        </w:tc>
      </w:tr>
      <w:tr w:rsidR="004F29BB" w:rsidRPr="00F05869" w:rsidTr="00F82907">
        <w:trPr>
          <w:trHeight w:val="212"/>
          <w:jc w:val="center"/>
        </w:trPr>
        <w:tc>
          <w:tcPr>
            <w:tcW w:w="3572" w:type="dxa"/>
          </w:tcPr>
          <w:p w:rsidR="004F29BB" w:rsidRPr="001F4020" w:rsidRDefault="004F29BB" w:rsidP="00F82907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Puesto: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Subadministrador de Soluciones de Negocio</w:t>
            </w:r>
          </w:p>
        </w:tc>
        <w:tc>
          <w:tcPr>
            <w:tcW w:w="3572" w:type="dxa"/>
          </w:tcPr>
          <w:p w:rsidR="004F29BB" w:rsidRPr="001F4020" w:rsidRDefault="004F29BB" w:rsidP="00F82907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Puesto: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Líder APE, EL CONSORCIO</w:t>
            </w:r>
          </w:p>
        </w:tc>
      </w:tr>
      <w:tr w:rsidR="004F29BB" w:rsidRPr="00F05869" w:rsidTr="00F82907">
        <w:trPr>
          <w:trHeight w:val="205"/>
          <w:jc w:val="center"/>
        </w:trPr>
        <w:tc>
          <w:tcPr>
            <w:tcW w:w="3572" w:type="dxa"/>
          </w:tcPr>
          <w:p w:rsidR="004F29BB" w:rsidRPr="00B105CB" w:rsidRDefault="004F29BB" w:rsidP="00F82907">
            <w:pPr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Fecha:</w:t>
            </w:r>
          </w:p>
        </w:tc>
        <w:tc>
          <w:tcPr>
            <w:tcW w:w="3572" w:type="dxa"/>
          </w:tcPr>
          <w:p w:rsidR="004F29BB" w:rsidRPr="00B105CB" w:rsidRDefault="004F29BB" w:rsidP="00F82907">
            <w:pPr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Fecha:</w:t>
            </w:r>
          </w:p>
        </w:tc>
      </w:tr>
      <w:tr w:rsidR="004F29BB" w:rsidRPr="00F05869" w:rsidTr="00F82907">
        <w:trPr>
          <w:trHeight w:val="1083"/>
          <w:jc w:val="center"/>
        </w:trPr>
        <w:tc>
          <w:tcPr>
            <w:tcW w:w="3572" w:type="dxa"/>
          </w:tcPr>
          <w:p w:rsidR="004F29BB" w:rsidRPr="00B105CB" w:rsidRDefault="004F29BB" w:rsidP="00F82907">
            <w:pPr>
              <w:rPr>
                <w:rFonts w:ascii="Arial" w:hAnsi="Arial" w:cs="Arial"/>
              </w:rPr>
            </w:pPr>
          </w:p>
        </w:tc>
        <w:tc>
          <w:tcPr>
            <w:tcW w:w="3572" w:type="dxa"/>
          </w:tcPr>
          <w:p w:rsidR="004F29BB" w:rsidRPr="00B105CB" w:rsidRDefault="004F29BB" w:rsidP="00F82907">
            <w:pPr>
              <w:rPr>
                <w:rFonts w:ascii="Arial" w:hAnsi="Arial" w:cs="Arial"/>
              </w:rPr>
            </w:pPr>
          </w:p>
        </w:tc>
      </w:tr>
      <w:tr w:rsidR="004F29BB" w:rsidRPr="00F05869" w:rsidTr="00F82907">
        <w:trPr>
          <w:trHeight w:val="298"/>
          <w:jc w:val="center"/>
        </w:trPr>
        <w:tc>
          <w:tcPr>
            <w:tcW w:w="3572" w:type="dxa"/>
            <w:shd w:val="clear" w:color="auto" w:fill="D9D9D9"/>
            <w:vAlign w:val="center"/>
          </w:tcPr>
          <w:p w:rsidR="004F29BB" w:rsidRPr="00B105CB" w:rsidRDefault="004F29BB" w:rsidP="00F82907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 xml:space="preserve">Firma 3 </w:t>
            </w:r>
            <w:r w:rsidRPr="00B105CB">
              <w:rPr>
                <w:rFonts w:ascii="Arial" w:hAnsi="Arial" w:cs="Arial"/>
                <w:i/>
                <w:vanish/>
                <w:color w:val="0000FF"/>
                <w:sz w:val="16"/>
              </w:rPr>
              <w:t>Ejemplo: Líder de proyecto)</w:t>
            </w:r>
          </w:p>
        </w:tc>
        <w:tc>
          <w:tcPr>
            <w:tcW w:w="3572" w:type="dxa"/>
            <w:shd w:val="clear" w:color="auto" w:fill="D9D9D9"/>
            <w:vAlign w:val="center"/>
          </w:tcPr>
          <w:p w:rsidR="004F29BB" w:rsidRPr="00B105CB" w:rsidRDefault="004F29BB" w:rsidP="00F82907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Firma 4</w:t>
            </w:r>
          </w:p>
        </w:tc>
      </w:tr>
      <w:tr w:rsidR="004F29BB" w:rsidRPr="00F05869" w:rsidTr="00F82907">
        <w:trPr>
          <w:trHeight w:val="212"/>
          <w:jc w:val="center"/>
        </w:trPr>
        <w:tc>
          <w:tcPr>
            <w:tcW w:w="3572" w:type="dxa"/>
          </w:tcPr>
          <w:p w:rsidR="004F29BB" w:rsidRPr="001F4020" w:rsidRDefault="004F29BB" w:rsidP="00F82907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Nombre: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Javier Chaparro Granados</w:t>
            </w:r>
          </w:p>
        </w:tc>
        <w:tc>
          <w:tcPr>
            <w:tcW w:w="3572" w:type="dxa"/>
          </w:tcPr>
          <w:p w:rsidR="004F29BB" w:rsidRPr="001F4020" w:rsidRDefault="004F29BB" w:rsidP="00F82907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Nombre: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Patricia Salustia Zapata Canales</w:t>
            </w:r>
          </w:p>
        </w:tc>
      </w:tr>
      <w:tr w:rsidR="004F29BB" w:rsidRPr="00F05869" w:rsidTr="00F82907">
        <w:trPr>
          <w:trHeight w:val="212"/>
          <w:jc w:val="center"/>
        </w:trPr>
        <w:tc>
          <w:tcPr>
            <w:tcW w:w="3572" w:type="dxa"/>
          </w:tcPr>
          <w:p w:rsidR="004F29BB" w:rsidRPr="009D251A" w:rsidRDefault="004F29BB" w:rsidP="00F82907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Puesto: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Administrador de Devoluciones y Compensaciones</w:t>
            </w:r>
          </w:p>
        </w:tc>
        <w:tc>
          <w:tcPr>
            <w:tcW w:w="3572" w:type="dxa"/>
          </w:tcPr>
          <w:p w:rsidR="004F29BB" w:rsidRPr="009D251A" w:rsidRDefault="004F29BB" w:rsidP="00F82907">
            <w:pPr>
              <w:rPr>
                <w:rFonts w:ascii="Arial" w:hAnsi="Arial" w:cs="Arial"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Puesto: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 w:rsidR="00716DB0">
              <w:rPr>
                <w:rFonts w:ascii="Arial" w:hAnsi="Arial" w:cs="Arial"/>
                <w:sz w:val="18"/>
              </w:rPr>
              <w:t>Analista</w:t>
            </w:r>
            <w:r>
              <w:rPr>
                <w:rFonts w:ascii="Arial" w:hAnsi="Arial" w:cs="Arial"/>
                <w:sz w:val="18"/>
              </w:rPr>
              <w:t>, EL CONSORCIO</w:t>
            </w:r>
          </w:p>
        </w:tc>
      </w:tr>
      <w:tr w:rsidR="004F29BB" w:rsidRPr="00F05869" w:rsidTr="00F82907">
        <w:trPr>
          <w:trHeight w:val="205"/>
          <w:jc w:val="center"/>
        </w:trPr>
        <w:tc>
          <w:tcPr>
            <w:tcW w:w="3572" w:type="dxa"/>
          </w:tcPr>
          <w:p w:rsidR="004F29BB" w:rsidRPr="00B105CB" w:rsidRDefault="004F29BB" w:rsidP="00F82907">
            <w:pPr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Fecha:</w:t>
            </w:r>
          </w:p>
        </w:tc>
        <w:tc>
          <w:tcPr>
            <w:tcW w:w="3572" w:type="dxa"/>
          </w:tcPr>
          <w:p w:rsidR="004F29BB" w:rsidRPr="00B105CB" w:rsidRDefault="004F29BB" w:rsidP="00F82907">
            <w:pPr>
              <w:rPr>
                <w:rFonts w:ascii="Arial" w:hAnsi="Arial" w:cs="Arial"/>
                <w:b/>
                <w:sz w:val="18"/>
              </w:rPr>
            </w:pPr>
            <w:r w:rsidRPr="00B105CB">
              <w:rPr>
                <w:rFonts w:ascii="Arial" w:hAnsi="Arial" w:cs="Arial"/>
                <w:b/>
                <w:sz w:val="18"/>
              </w:rPr>
              <w:t>Fecha:</w:t>
            </w:r>
          </w:p>
        </w:tc>
      </w:tr>
      <w:tr w:rsidR="004F29BB" w:rsidRPr="00F05869" w:rsidTr="00F82907">
        <w:trPr>
          <w:trHeight w:val="1083"/>
          <w:jc w:val="center"/>
        </w:trPr>
        <w:tc>
          <w:tcPr>
            <w:tcW w:w="3572" w:type="dxa"/>
          </w:tcPr>
          <w:p w:rsidR="004F29BB" w:rsidRPr="00B105CB" w:rsidRDefault="004F29BB" w:rsidP="00F82907">
            <w:pPr>
              <w:rPr>
                <w:rFonts w:ascii="Arial" w:hAnsi="Arial" w:cs="Arial"/>
              </w:rPr>
            </w:pPr>
          </w:p>
        </w:tc>
        <w:tc>
          <w:tcPr>
            <w:tcW w:w="3572" w:type="dxa"/>
          </w:tcPr>
          <w:p w:rsidR="004F29BB" w:rsidRPr="00B105CB" w:rsidRDefault="004F29BB" w:rsidP="00F82907">
            <w:pPr>
              <w:rPr>
                <w:rFonts w:ascii="Arial" w:hAnsi="Arial" w:cs="Arial"/>
              </w:rPr>
            </w:pPr>
          </w:p>
        </w:tc>
      </w:tr>
    </w:tbl>
    <w:p w:rsidR="00595752" w:rsidRPr="00054AE8" w:rsidRDefault="00595752" w:rsidP="00F4030D">
      <w:pPr>
        <w:rPr>
          <w:rFonts w:ascii="Arial" w:hAnsi="Arial" w:cs="Arial"/>
          <w:lang w:val="es-MX"/>
        </w:rPr>
      </w:pPr>
    </w:p>
    <w:sectPr w:rsidR="00595752" w:rsidRPr="00054AE8" w:rsidSect="002F72FC">
      <w:headerReference w:type="default" r:id="rId7"/>
      <w:footerReference w:type="even" r:id="rId8"/>
      <w:footerReference w:type="default" r:id="rId9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C6B" w:rsidRDefault="00DB4C6B">
      <w:r>
        <w:separator/>
      </w:r>
    </w:p>
  </w:endnote>
  <w:endnote w:type="continuationSeparator" w:id="0">
    <w:p w:rsidR="00DB4C6B" w:rsidRDefault="00DB4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E35" w:rsidRDefault="00306DEE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F7E3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F7E35" w:rsidRDefault="007F7E35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944"/>
      <w:gridCol w:w="3376"/>
      <w:gridCol w:w="2693"/>
    </w:tblGrid>
    <w:tr w:rsidR="007F7E35" w:rsidRPr="00CC505B" w:rsidTr="005E1622">
      <w:tc>
        <w:tcPr>
          <w:tcW w:w="1969" w:type="pct"/>
          <w:tcBorders>
            <w:top w:val="nil"/>
            <w:left w:val="nil"/>
            <w:bottom w:val="nil"/>
            <w:right w:val="nil"/>
          </w:tcBorders>
        </w:tcPr>
        <w:p w:rsidR="007F7E35" w:rsidRPr="00CC505B" w:rsidRDefault="007F7E35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686" w:type="pct"/>
          <w:tcBorders>
            <w:top w:val="nil"/>
            <w:left w:val="nil"/>
            <w:bottom w:val="nil"/>
            <w:right w:val="nil"/>
          </w:tcBorders>
        </w:tcPr>
        <w:p w:rsidR="007F7E35" w:rsidRPr="00CC505B" w:rsidRDefault="00306DEE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fldChar w:fldCharType="begin"/>
          </w:r>
          <w:r w:rsidR="00696068">
            <w:instrText xml:space="preserve"> DOCPROPERTY  Company  \* MERGEFORMAT </w:instrText>
          </w:r>
          <w:r>
            <w:fldChar w:fldCharType="end"/>
          </w:r>
          <w:r w:rsidR="00CB1DC2">
            <w:rPr>
              <w:rFonts w:ascii="Tahoma" w:hAnsi="Tahoma" w:cs="Tahoma"/>
              <w:color w:val="999999"/>
              <w:sz w:val="18"/>
              <w:lang w:val="en-US"/>
            </w:rPr>
            <w:t>SAT-</w:t>
          </w:r>
          <w:r w:rsidR="007F7E35">
            <w:rPr>
              <w:rFonts w:ascii="Tahoma" w:hAnsi="Tahoma" w:cs="Tahoma"/>
              <w:color w:val="999999"/>
              <w:sz w:val="18"/>
              <w:lang w:val="en-US"/>
            </w:rPr>
            <w:t>GCTI</w:t>
          </w:r>
        </w:p>
      </w:tc>
      <w:tc>
        <w:tcPr>
          <w:tcW w:w="1345" w:type="pct"/>
          <w:tcBorders>
            <w:top w:val="nil"/>
            <w:left w:val="nil"/>
            <w:bottom w:val="nil"/>
            <w:right w:val="nil"/>
          </w:tcBorders>
        </w:tcPr>
        <w:p w:rsidR="007F7E35" w:rsidRPr="00CC505B" w:rsidRDefault="007F7E35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="00306DEE"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="00306DEE"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5E1622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</w:t>
          </w:r>
          <w:r w:rsidR="00306DEE"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DB4C6B">
            <w:fldChar w:fldCharType="begin"/>
          </w:r>
          <w:r w:rsidR="00DB4C6B">
            <w:instrText xml:space="preserve"> NUMPAGES  \* MERGEFORMAT </w:instrText>
          </w:r>
          <w:r w:rsidR="00DB4C6B">
            <w:fldChar w:fldCharType="separate"/>
          </w:r>
          <w:r w:rsidR="005E1622" w:rsidRPr="005E1622">
            <w:rPr>
              <w:rStyle w:val="Nmerodepgina"/>
              <w:noProof/>
              <w:color w:val="999999"/>
            </w:rPr>
            <w:t>3</w:t>
          </w:r>
          <w:r w:rsidR="00DB4C6B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:rsidR="007F7E35" w:rsidRDefault="007F7E35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C6B" w:rsidRDefault="00DB4C6B">
      <w:r>
        <w:separator/>
      </w:r>
    </w:p>
  </w:footnote>
  <w:footnote w:type="continuationSeparator" w:id="0">
    <w:p w:rsidR="00DB4C6B" w:rsidRDefault="00DB4C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47"/>
      <w:gridCol w:w="5128"/>
      <w:gridCol w:w="2673"/>
    </w:tblGrid>
    <w:tr w:rsidR="003D0EC4" w:rsidTr="00E446ED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D0EC4" w:rsidRDefault="0043408A" w:rsidP="00DD5AF6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bookmarkStart w:id="2" w:name="OLE_LINK1"/>
          <w:bookmarkStart w:id="3" w:name="OLE_LINK2"/>
          <w:r w:rsidRPr="0043408A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215EEF12" wp14:editId="52065C28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D0EC4" w:rsidRPr="00FF2D0E" w:rsidRDefault="003D0EC4" w:rsidP="00FF2D0E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FF2D0E">
            <w:rPr>
              <w:rFonts w:ascii="Tahoma" w:hAnsi="Tahoma" w:cs="Tahoma"/>
              <w:sz w:val="16"/>
              <w:szCs w:val="16"/>
            </w:rPr>
            <w:t xml:space="preserve">ADMINISTRACIÓN GENERAL DE COMUNICACIONES Y TECNOLOGIAS DE LA </w:t>
          </w:r>
          <w:bookmarkStart w:id="4" w:name="OLE_LINK3"/>
          <w:r w:rsidRPr="00FF2D0E">
            <w:rPr>
              <w:rFonts w:ascii="Tahoma" w:hAnsi="Tahoma" w:cs="Tahoma"/>
              <w:sz w:val="16"/>
              <w:szCs w:val="16"/>
            </w:rPr>
            <w:t>INFORMACIÓN</w:t>
          </w:r>
        </w:p>
        <w:p w:rsidR="003D0EC4" w:rsidRPr="003D0EC4" w:rsidRDefault="003D0EC4" w:rsidP="00DD5AF6">
          <w:pPr>
            <w:pStyle w:val="BodyText"/>
            <w:spacing w:before="0" w:after="0"/>
            <w:jc w:val="center"/>
            <w:rPr>
              <w:rFonts w:ascii="Tahoma" w:hAnsi="Tahoma" w:cs="Tahoma"/>
              <w:vanish/>
              <w:color w:val="0000FF"/>
              <w:sz w:val="14"/>
              <w:lang w:val="es-MX"/>
            </w:rPr>
          </w:pPr>
          <w:r w:rsidRPr="003D0EC4">
            <w:rPr>
              <w:rFonts w:ascii="Tahoma" w:hAnsi="Tahoma" w:cs="Tahoma"/>
              <w:vanish/>
              <w:color w:val="0000FF"/>
              <w:sz w:val="14"/>
              <w:lang w:val="es-MX"/>
            </w:rPr>
            <w:t>Servicio</w:t>
          </w:r>
          <w:bookmarkEnd w:id="4"/>
          <w:r w:rsidR="00E446ED">
            <w:rPr>
              <w:rFonts w:ascii="Tahoma" w:hAnsi="Tahoma" w:cs="Tahoma"/>
              <w:vanish/>
              <w:color w:val="0000FF"/>
              <w:sz w:val="14"/>
              <w:lang w:val="es-MX"/>
            </w:rPr>
            <w:t xml:space="preserve"> </w:t>
          </w:r>
          <w:r w:rsidR="002C0F20">
            <w:rPr>
              <w:rFonts w:ascii="Tahoma" w:hAnsi="Tahoma" w:cs="Tahoma"/>
              <w:vanish/>
              <w:color w:val="0000FF"/>
              <w:sz w:val="14"/>
              <w:lang w:val="es-MX"/>
            </w:rPr>
            <w:t>Administración del Ciclo de Vida de Aplicaciones de TIC</w:t>
          </w:r>
        </w:p>
        <w:p w:rsidR="003D0EC4" w:rsidRDefault="003D0EC4" w:rsidP="00DD5AF6">
          <w:pPr>
            <w:pStyle w:val="BodyText"/>
            <w:spacing w:before="0" w:after="0"/>
            <w:jc w:val="center"/>
            <w:rPr>
              <w:rFonts w:ascii="Tahoma" w:hAnsi="Tahoma" w:cs="Tahoma"/>
              <w:vanish/>
              <w:color w:val="0000FF"/>
              <w:sz w:val="14"/>
              <w:lang w:val="es-MX"/>
            </w:rPr>
          </w:pPr>
          <w:r w:rsidRPr="003D0EC4">
            <w:rPr>
              <w:rFonts w:ascii="Tahoma" w:hAnsi="Tahoma" w:cs="Tahoma"/>
              <w:vanish/>
              <w:color w:val="0000FF"/>
              <w:sz w:val="14"/>
              <w:lang w:val="es-MX"/>
            </w:rPr>
            <w:t xml:space="preserve">Área Dueña: Administración Central de </w:t>
          </w:r>
          <w:r w:rsidR="00FB6018">
            <w:rPr>
              <w:rFonts w:ascii="Tahoma" w:hAnsi="Tahoma" w:cs="Tahoma"/>
              <w:vanish/>
              <w:color w:val="0000FF"/>
              <w:sz w:val="14"/>
              <w:lang w:val="es-MX"/>
            </w:rPr>
            <w:t>Soluciones de Negocio</w:t>
          </w:r>
        </w:p>
        <w:p w:rsidR="0059610B" w:rsidRPr="0059610B" w:rsidRDefault="0059610B" w:rsidP="00DE4CC2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  <w:lang w:val="es-MX"/>
            </w:rPr>
          </w:pPr>
          <w:r w:rsidRPr="0059610B">
            <w:rPr>
              <w:rFonts w:ascii="Tahoma" w:hAnsi="Tahoma" w:cs="Tahoma"/>
              <w:b/>
              <w:vanish/>
              <w:color w:val="0000FF"/>
              <w:sz w:val="16"/>
              <w:lang w:val="es-MX"/>
            </w:rPr>
            <w:t>Responsable</w:t>
          </w:r>
          <w:r w:rsidR="00ED7A3B">
            <w:rPr>
              <w:rFonts w:ascii="Tahoma" w:hAnsi="Tahoma" w:cs="Tahoma"/>
              <w:b/>
              <w:vanish/>
              <w:color w:val="0000FF"/>
              <w:sz w:val="16"/>
              <w:lang w:val="es-MX"/>
            </w:rPr>
            <w:t xml:space="preserve"> de </w:t>
          </w:r>
          <w:r w:rsidR="00DE4CC2">
            <w:rPr>
              <w:rFonts w:ascii="Tahoma" w:hAnsi="Tahoma" w:cs="Tahoma"/>
              <w:b/>
              <w:vanish/>
              <w:color w:val="0000FF"/>
              <w:sz w:val="16"/>
              <w:lang w:val="es-MX"/>
            </w:rPr>
            <w:t>Revisar</w:t>
          </w:r>
          <w:r w:rsidR="00ED7A3B">
            <w:rPr>
              <w:rFonts w:ascii="Tahoma" w:hAnsi="Tahoma" w:cs="Tahoma"/>
              <w:b/>
              <w:vanish/>
              <w:color w:val="0000FF"/>
              <w:sz w:val="16"/>
              <w:lang w:val="es-MX"/>
            </w:rPr>
            <w:t>: Central p</w:t>
          </w:r>
          <w:r w:rsidRPr="0059610B">
            <w:rPr>
              <w:rFonts w:ascii="Tahoma" w:hAnsi="Tahoma" w:cs="Tahoma"/>
              <w:b/>
              <w:vanish/>
              <w:color w:val="0000FF"/>
              <w:sz w:val="16"/>
              <w:lang w:val="es-MX"/>
            </w:rPr>
            <w:t>articipante</w:t>
          </w: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D0EC4" w:rsidRDefault="003D0EC4" w:rsidP="00DD5AF6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noProof/>
              <w:sz w:val="16"/>
            </w:rPr>
          </w:pPr>
          <w:r w:rsidRPr="00D30AE0"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6pt;height:26.95pt">
                <v:imagedata r:id="rId2" o:title=""/>
              </v:shape>
              <o:OLEObject Type="Embed" ProgID="PBrush" ShapeID="_x0000_i1025" DrawAspect="Content" ObjectID="_1618741989" r:id="rId3"/>
            </w:object>
          </w:r>
        </w:p>
      </w:tc>
    </w:tr>
    <w:tr w:rsidR="003D0EC4" w:rsidTr="00E446ED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D0EC4" w:rsidRDefault="003D0EC4" w:rsidP="00DD5AF6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D0EC4" w:rsidRDefault="003D0EC4" w:rsidP="00DD5AF6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  <w:szCs w:val="20"/>
            </w:rPr>
          </w:pPr>
          <w:r>
            <w:rPr>
              <w:rFonts w:ascii="Tahoma" w:hAnsi="Tahoma" w:cs="Tahoma"/>
              <w:vanish/>
              <w:color w:val="0000FF"/>
              <w:sz w:val="14"/>
              <w:szCs w:val="20"/>
            </w:rPr>
            <w:t>Nombre del Documento:</w:t>
          </w:r>
        </w:p>
        <w:p w:rsidR="003D0EC4" w:rsidRPr="00886F7F" w:rsidRDefault="003D0EC4" w:rsidP="00DD5AF6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 w:rsidRPr="003D0EC4">
            <w:rPr>
              <w:rFonts w:ascii="Tahoma" w:hAnsi="Tahoma" w:cs="Tahoma"/>
              <w:b/>
              <w:sz w:val="20"/>
              <w:szCs w:val="16"/>
            </w:rPr>
            <w:t>Glosario</w:t>
          </w:r>
          <w:r w:rsidRPr="00CA2F64">
            <w:rPr>
              <w:rFonts w:ascii="Tahoma" w:hAnsi="Tahoma" w:cs="Tahoma"/>
              <w:b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D0EC4" w:rsidRDefault="003D0EC4" w:rsidP="00DD5AF6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3D0EC4" w:rsidTr="002C0F20">
      <w:trPr>
        <w:cantSplit/>
        <w:trHeight w:val="712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D0EC4" w:rsidRDefault="003D0EC4" w:rsidP="00E446ED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446ED">
            <w:rPr>
              <w:rFonts w:ascii="Tahoma" w:hAnsi="Tahoma" w:cs="Tahoma"/>
              <w:sz w:val="16"/>
              <w:szCs w:val="16"/>
            </w:rPr>
            <w:t>Fecha de aprobación</w:t>
          </w:r>
          <w:r w:rsidR="00FF2D0E" w:rsidRPr="00E446ED">
            <w:rPr>
              <w:rFonts w:ascii="Tahoma" w:hAnsi="Tahoma" w:cs="Tahoma"/>
              <w:sz w:val="16"/>
              <w:szCs w:val="16"/>
            </w:rPr>
            <w:t xml:space="preserve"> d</w:t>
          </w:r>
          <w:r w:rsidRPr="00E446ED">
            <w:rPr>
              <w:rFonts w:ascii="Tahoma" w:hAnsi="Tahoma" w:cs="Tahoma"/>
              <w:sz w:val="16"/>
              <w:szCs w:val="16"/>
            </w:rPr>
            <w:t>el Template</w:t>
          </w:r>
          <w:r w:rsidR="00FF2D0E" w:rsidRPr="00E446ED">
            <w:rPr>
              <w:rFonts w:ascii="Tahoma" w:hAnsi="Tahoma" w:cs="Tahoma"/>
              <w:sz w:val="16"/>
              <w:szCs w:val="16"/>
            </w:rPr>
            <w:t xml:space="preserve">: </w:t>
          </w:r>
          <w:r w:rsidR="002C0F20">
            <w:rPr>
              <w:rFonts w:ascii="Tahoma" w:hAnsi="Tahoma" w:cs="Tahoma"/>
              <w:sz w:val="16"/>
              <w:szCs w:val="16"/>
            </w:rPr>
            <w:t>0</w:t>
          </w:r>
          <w:r w:rsidR="00DE4CC2">
            <w:rPr>
              <w:rFonts w:ascii="Tahoma" w:hAnsi="Tahoma" w:cs="Tahoma"/>
              <w:sz w:val="16"/>
              <w:szCs w:val="16"/>
            </w:rPr>
            <w:t>6</w:t>
          </w:r>
          <w:r w:rsidRPr="00E446ED">
            <w:rPr>
              <w:rFonts w:ascii="Tahoma" w:hAnsi="Tahoma" w:cs="Tahoma"/>
              <w:sz w:val="16"/>
              <w:szCs w:val="16"/>
            </w:rPr>
            <w:t>/</w:t>
          </w:r>
          <w:r w:rsidR="002C0F20">
            <w:rPr>
              <w:rFonts w:ascii="Tahoma" w:hAnsi="Tahoma" w:cs="Tahoma"/>
              <w:sz w:val="16"/>
              <w:szCs w:val="16"/>
            </w:rPr>
            <w:t>0</w:t>
          </w:r>
          <w:r w:rsidR="00DE4CC2">
            <w:rPr>
              <w:rFonts w:ascii="Tahoma" w:hAnsi="Tahoma" w:cs="Tahoma"/>
              <w:sz w:val="16"/>
              <w:szCs w:val="16"/>
            </w:rPr>
            <w:t>2</w:t>
          </w:r>
          <w:r w:rsidRPr="00E446ED">
            <w:rPr>
              <w:rFonts w:ascii="Tahoma" w:hAnsi="Tahoma" w:cs="Tahoma"/>
              <w:sz w:val="16"/>
              <w:szCs w:val="16"/>
            </w:rPr>
            <w:t>/201</w:t>
          </w:r>
          <w:r w:rsidR="00DE4CC2">
            <w:rPr>
              <w:rFonts w:ascii="Tahoma" w:hAnsi="Tahoma" w:cs="Tahoma"/>
              <w:sz w:val="16"/>
              <w:szCs w:val="16"/>
            </w:rPr>
            <w:t>8</w:t>
          </w:r>
        </w:p>
        <w:p w:rsidR="00E446ED" w:rsidRPr="00FF2D0E" w:rsidRDefault="00343407" w:rsidP="002C0F20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  <w:lang w:val="es-MX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Marco Documental: </w:t>
          </w:r>
          <w:r w:rsidR="002C0F20">
            <w:rPr>
              <w:rFonts w:ascii="Tahoma" w:hAnsi="Tahoma" w:cs="Tahoma"/>
              <w:sz w:val="16"/>
              <w:szCs w:val="16"/>
            </w:rPr>
            <w:t>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81358" w:rsidRDefault="00F36F8B" w:rsidP="003C24E2">
          <w:pPr>
            <w:jc w:val="center"/>
            <w:rPr>
              <w:rFonts w:ascii="Tahoma" w:hAnsi="Tahoma" w:cs="Tahoma"/>
              <w:vanish/>
              <w:color w:val="0000FF"/>
              <w:sz w:val="14"/>
              <w:szCs w:val="20"/>
            </w:rPr>
          </w:pPr>
          <w:r w:rsidRPr="00F36F8B">
            <w:rPr>
              <w:rFonts w:ascii="Tahoma" w:hAnsi="Tahoma" w:cs="Tahoma"/>
              <w:b/>
              <w:sz w:val="16"/>
              <w:szCs w:val="16"/>
            </w:rPr>
            <w:t>21_983_GLO</w:t>
          </w:r>
          <w:r w:rsidR="003D0EC4" w:rsidRPr="00A81358">
            <w:rPr>
              <w:rFonts w:ascii="Tahoma" w:hAnsi="Tahoma" w:cs="Tahoma"/>
              <w:b/>
              <w:sz w:val="16"/>
              <w:szCs w:val="16"/>
            </w:rPr>
            <w:t>.doc</w:t>
          </w:r>
          <w:r w:rsidR="009C1234" w:rsidRPr="00A81358">
            <w:rPr>
              <w:rFonts w:ascii="Tahoma" w:hAnsi="Tahoma" w:cs="Tahoma"/>
              <w:b/>
              <w:sz w:val="16"/>
              <w:szCs w:val="16"/>
            </w:rPr>
            <w:t>x</w:t>
          </w:r>
          <w:r w:rsidR="003D0EC4" w:rsidRPr="00A81358">
            <w:rPr>
              <w:rFonts w:ascii="Tahoma" w:hAnsi="Tahoma" w:cs="Tahoma"/>
              <w:vanish/>
              <w:color w:val="0000FF"/>
              <w:sz w:val="6"/>
              <w:szCs w:val="20"/>
            </w:rPr>
            <w:t xml:space="preserve"> </w:t>
          </w:r>
        </w:p>
        <w:p w:rsidR="003D0EC4" w:rsidRPr="00EF6FF2" w:rsidRDefault="00A81358" w:rsidP="00A81358">
          <w:pPr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vanish/>
              <w:color w:val="0000FF"/>
              <w:sz w:val="14"/>
              <w:szCs w:val="20"/>
            </w:rPr>
            <w:t>(N</w:t>
          </w:r>
          <w:r w:rsidR="003C24E2" w:rsidRPr="003C24E2">
            <w:rPr>
              <w:rFonts w:ascii="Tahoma" w:hAnsi="Tahoma" w:cs="Tahoma"/>
              <w:vanish/>
              <w:color w:val="0000FF"/>
              <w:sz w:val="14"/>
              <w:szCs w:val="20"/>
            </w:rPr>
            <w:t>omenclatura del artefacto, punto, extensión del archivo actual</w:t>
          </w:r>
          <w:r>
            <w:rPr>
              <w:rFonts w:ascii="Tahoma" w:hAnsi="Tahoma" w:cs="Tahoma"/>
              <w:vanish/>
              <w:color w:val="0000FF"/>
              <w:sz w:val="14"/>
              <w:szCs w:val="20"/>
            </w:rPr>
            <w:t>)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D0EC4" w:rsidRPr="006372CB" w:rsidRDefault="003D0EC4" w:rsidP="002C0F20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 w:rsidR="00E446ED">
            <w:rPr>
              <w:rFonts w:ascii="Tahoma" w:hAnsi="Tahoma" w:cs="Tahoma"/>
              <w:sz w:val="16"/>
              <w:szCs w:val="16"/>
            </w:rPr>
            <w:t xml:space="preserve"> del template</w:t>
          </w:r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bookmarkEnd w:id="2"/>
          <w:bookmarkEnd w:id="3"/>
          <w:r w:rsidR="0087105B"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:rsidR="007F7E35" w:rsidRDefault="007F7E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176C46D3"/>
    <w:multiLevelType w:val="multilevel"/>
    <w:tmpl w:val="B834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94C69"/>
    <w:multiLevelType w:val="hybridMultilevel"/>
    <w:tmpl w:val="E7D8CF0A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63F96"/>
    <w:multiLevelType w:val="hybridMultilevel"/>
    <w:tmpl w:val="187CC8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3C6B"/>
    <w:rsid w:val="000364AA"/>
    <w:rsid w:val="00054AE8"/>
    <w:rsid w:val="00061BC9"/>
    <w:rsid w:val="00083AA5"/>
    <w:rsid w:val="0008438A"/>
    <w:rsid w:val="0008559D"/>
    <w:rsid w:val="00090852"/>
    <w:rsid w:val="00094BA9"/>
    <w:rsid w:val="000968CB"/>
    <w:rsid w:val="00096F1B"/>
    <w:rsid w:val="000B0CBC"/>
    <w:rsid w:val="000E4A76"/>
    <w:rsid w:val="000F36EC"/>
    <w:rsid w:val="001349DC"/>
    <w:rsid w:val="0018360B"/>
    <w:rsid w:val="0019312B"/>
    <w:rsid w:val="0019400A"/>
    <w:rsid w:val="00194081"/>
    <w:rsid w:val="001D2E19"/>
    <w:rsid w:val="001F0742"/>
    <w:rsid w:val="001F2DFC"/>
    <w:rsid w:val="00200CBE"/>
    <w:rsid w:val="00224F4C"/>
    <w:rsid w:val="00224FF5"/>
    <w:rsid w:val="00246EC6"/>
    <w:rsid w:val="00263AB3"/>
    <w:rsid w:val="002751F7"/>
    <w:rsid w:val="00276564"/>
    <w:rsid w:val="00295979"/>
    <w:rsid w:val="002B0B72"/>
    <w:rsid w:val="002C0F20"/>
    <w:rsid w:val="002D686E"/>
    <w:rsid w:val="002E36D5"/>
    <w:rsid w:val="002E5CE2"/>
    <w:rsid w:val="002F72FC"/>
    <w:rsid w:val="00306DEE"/>
    <w:rsid w:val="0031340D"/>
    <w:rsid w:val="003171BD"/>
    <w:rsid w:val="003264A6"/>
    <w:rsid w:val="00335680"/>
    <w:rsid w:val="00343407"/>
    <w:rsid w:val="00345D75"/>
    <w:rsid w:val="00364DB9"/>
    <w:rsid w:val="00375897"/>
    <w:rsid w:val="003A6197"/>
    <w:rsid w:val="003B3FDB"/>
    <w:rsid w:val="003B5227"/>
    <w:rsid w:val="003C24E2"/>
    <w:rsid w:val="003C6E8E"/>
    <w:rsid w:val="003D0EC4"/>
    <w:rsid w:val="003E0FDC"/>
    <w:rsid w:val="003E5A42"/>
    <w:rsid w:val="0043408A"/>
    <w:rsid w:val="0044109C"/>
    <w:rsid w:val="00455C51"/>
    <w:rsid w:val="0046332B"/>
    <w:rsid w:val="00480201"/>
    <w:rsid w:val="004820D5"/>
    <w:rsid w:val="0048478C"/>
    <w:rsid w:val="004A47B2"/>
    <w:rsid w:val="004A765B"/>
    <w:rsid w:val="004B3714"/>
    <w:rsid w:val="004B37C7"/>
    <w:rsid w:val="004B494C"/>
    <w:rsid w:val="004B5066"/>
    <w:rsid w:val="004C24E1"/>
    <w:rsid w:val="004C3D1B"/>
    <w:rsid w:val="004C7136"/>
    <w:rsid w:val="004D14B1"/>
    <w:rsid w:val="004D4603"/>
    <w:rsid w:val="004E3412"/>
    <w:rsid w:val="004F29BB"/>
    <w:rsid w:val="004F51A5"/>
    <w:rsid w:val="004F7441"/>
    <w:rsid w:val="00506333"/>
    <w:rsid w:val="00546619"/>
    <w:rsid w:val="005524EA"/>
    <w:rsid w:val="00595752"/>
    <w:rsid w:val="0059610B"/>
    <w:rsid w:val="005A54FF"/>
    <w:rsid w:val="005B0C27"/>
    <w:rsid w:val="005D0BBB"/>
    <w:rsid w:val="005D384A"/>
    <w:rsid w:val="005D5129"/>
    <w:rsid w:val="005E1622"/>
    <w:rsid w:val="005E374E"/>
    <w:rsid w:val="005E523A"/>
    <w:rsid w:val="005F09DF"/>
    <w:rsid w:val="00604E26"/>
    <w:rsid w:val="0061690A"/>
    <w:rsid w:val="006513D7"/>
    <w:rsid w:val="006541ED"/>
    <w:rsid w:val="006743CE"/>
    <w:rsid w:val="00682441"/>
    <w:rsid w:val="00693B96"/>
    <w:rsid w:val="00696068"/>
    <w:rsid w:val="0069771F"/>
    <w:rsid w:val="006A5C39"/>
    <w:rsid w:val="006A73C3"/>
    <w:rsid w:val="006E03AF"/>
    <w:rsid w:val="00706E3B"/>
    <w:rsid w:val="0071669C"/>
    <w:rsid w:val="00716DB0"/>
    <w:rsid w:val="00717D20"/>
    <w:rsid w:val="00732044"/>
    <w:rsid w:val="007729CC"/>
    <w:rsid w:val="0077583D"/>
    <w:rsid w:val="007871BD"/>
    <w:rsid w:val="00787C15"/>
    <w:rsid w:val="00791F1C"/>
    <w:rsid w:val="00792CB5"/>
    <w:rsid w:val="00796F54"/>
    <w:rsid w:val="00797A76"/>
    <w:rsid w:val="007B0A05"/>
    <w:rsid w:val="007C5BF8"/>
    <w:rsid w:val="007E3339"/>
    <w:rsid w:val="007F05A2"/>
    <w:rsid w:val="007F7E35"/>
    <w:rsid w:val="0080150F"/>
    <w:rsid w:val="00803A0D"/>
    <w:rsid w:val="008074F9"/>
    <w:rsid w:val="008200E0"/>
    <w:rsid w:val="008217A7"/>
    <w:rsid w:val="00830584"/>
    <w:rsid w:val="00860104"/>
    <w:rsid w:val="0087105B"/>
    <w:rsid w:val="008817C6"/>
    <w:rsid w:val="00885B70"/>
    <w:rsid w:val="008A5E61"/>
    <w:rsid w:val="008B46C1"/>
    <w:rsid w:val="008B5F1A"/>
    <w:rsid w:val="008C722B"/>
    <w:rsid w:val="008C77CA"/>
    <w:rsid w:val="008D2B9B"/>
    <w:rsid w:val="008D6049"/>
    <w:rsid w:val="008D6D3F"/>
    <w:rsid w:val="008E5E3F"/>
    <w:rsid w:val="00915AB2"/>
    <w:rsid w:val="00917E01"/>
    <w:rsid w:val="0092003C"/>
    <w:rsid w:val="00932722"/>
    <w:rsid w:val="009442C4"/>
    <w:rsid w:val="00953029"/>
    <w:rsid w:val="00955EB6"/>
    <w:rsid w:val="00961E5C"/>
    <w:rsid w:val="00962198"/>
    <w:rsid w:val="00972179"/>
    <w:rsid w:val="00974D90"/>
    <w:rsid w:val="00976E14"/>
    <w:rsid w:val="00984F11"/>
    <w:rsid w:val="009916CA"/>
    <w:rsid w:val="00995A49"/>
    <w:rsid w:val="009A1150"/>
    <w:rsid w:val="009B49FE"/>
    <w:rsid w:val="009B75FF"/>
    <w:rsid w:val="009C1234"/>
    <w:rsid w:val="009D021F"/>
    <w:rsid w:val="009E1962"/>
    <w:rsid w:val="00A02AEF"/>
    <w:rsid w:val="00A15154"/>
    <w:rsid w:val="00A175A2"/>
    <w:rsid w:val="00A204CF"/>
    <w:rsid w:val="00A25AF1"/>
    <w:rsid w:val="00A428B5"/>
    <w:rsid w:val="00A46D9D"/>
    <w:rsid w:val="00A633D6"/>
    <w:rsid w:val="00A81358"/>
    <w:rsid w:val="00A913CF"/>
    <w:rsid w:val="00AD6D98"/>
    <w:rsid w:val="00AE0F95"/>
    <w:rsid w:val="00AF09FB"/>
    <w:rsid w:val="00AF73F0"/>
    <w:rsid w:val="00AF7750"/>
    <w:rsid w:val="00B16F20"/>
    <w:rsid w:val="00B218D0"/>
    <w:rsid w:val="00B23AB8"/>
    <w:rsid w:val="00B2497A"/>
    <w:rsid w:val="00B400EF"/>
    <w:rsid w:val="00B45EE1"/>
    <w:rsid w:val="00B723CE"/>
    <w:rsid w:val="00B75AE2"/>
    <w:rsid w:val="00B81C23"/>
    <w:rsid w:val="00BA61BC"/>
    <w:rsid w:val="00BC482E"/>
    <w:rsid w:val="00BD0BC2"/>
    <w:rsid w:val="00BE09DF"/>
    <w:rsid w:val="00C00B58"/>
    <w:rsid w:val="00C4085F"/>
    <w:rsid w:val="00C667F6"/>
    <w:rsid w:val="00C74CCA"/>
    <w:rsid w:val="00CA3934"/>
    <w:rsid w:val="00CB1DC2"/>
    <w:rsid w:val="00CE5031"/>
    <w:rsid w:val="00CE647F"/>
    <w:rsid w:val="00CF5DA9"/>
    <w:rsid w:val="00D01174"/>
    <w:rsid w:val="00D05857"/>
    <w:rsid w:val="00D134AA"/>
    <w:rsid w:val="00D257F0"/>
    <w:rsid w:val="00D27984"/>
    <w:rsid w:val="00D311A6"/>
    <w:rsid w:val="00D33431"/>
    <w:rsid w:val="00D70A81"/>
    <w:rsid w:val="00D8196A"/>
    <w:rsid w:val="00DB4C05"/>
    <w:rsid w:val="00DB4C6B"/>
    <w:rsid w:val="00DD5AF6"/>
    <w:rsid w:val="00DD6314"/>
    <w:rsid w:val="00DE36B5"/>
    <w:rsid w:val="00DE4CC2"/>
    <w:rsid w:val="00DF56FF"/>
    <w:rsid w:val="00E04F1F"/>
    <w:rsid w:val="00E15B1E"/>
    <w:rsid w:val="00E24400"/>
    <w:rsid w:val="00E268CC"/>
    <w:rsid w:val="00E43ED0"/>
    <w:rsid w:val="00E446ED"/>
    <w:rsid w:val="00E4497E"/>
    <w:rsid w:val="00E6568A"/>
    <w:rsid w:val="00E73126"/>
    <w:rsid w:val="00E821D5"/>
    <w:rsid w:val="00E92B89"/>
    <w:rsid w:val="00EC416E"/>
    <w:rsid w:val="00ED7A3B"/>
    <w:rsid w:val="00EE7460"/>
    <w:rsid w:val="00F20E9E"/>
    <w:rsid w:val="00F3521A"/>
    <w:rsid w:val="00F36F8B"/>
    <w:rsid w:val="00F4030D"/>
    <w:rsid w:val="00F8699E"/>
    <w:rsid w:val="00F971A5"/>
    <w:rsid w:val="00FA2EBC"/>
    <w:rsid w:val="00FA3C6B"/>
    <w:rsid w:val="00FB6018"/>
    <w:rsid w:val="00FD0290"/>
    <w:rsid w:val="00F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3E0EFF"/>
  <w15:docId w15:val="{C7B1FC6B-2C96-4B8B-B24A-58D53047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312B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semiHidden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semiHidden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semiHidden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har"/>
    <w:rsid w:val="009442C4"/>
    <w:pPr>
      <w:spacing w:before="120" w:after="120"/>
    </w:pPr>
    <w:rPr>
      <w:lang w:val="en-US" w:eastAsia="en-US"/>
    </w:rPr>
  </w:style>
  <w:style w:type="character" w:customStyle="1" w:styleId="BodyTextChar">
    <w:name w:val="BodyText Char"/>
    <w:basedOn w:val="Fuentedeprrafopredeter"/>
    <w:link w:val="BodyText"/>
    <w:rsid w:val="009442C4"/>
    <w:rPr>
      <w:sz w:val="24"/>
      <w:szCs w:val="24"/>
      <w:lang w:val="en-US" w:eastAsia="en-US" w:bidi="ar-SA"/>
    </w:rPr>
  </w:style>
  <w:style w:type="paragraph" w:customStyle="1" w:styleId="InfoHidden">
    <w:name w:val="Info Hidden"/>
    <w:basedOn w:val="BodyText"/>
    <w:link w:val="InfoHiddenChar"/>
    <w:rsid w:val="009442C4"/>
    <w:pPr>
      <w:spacing w:before="0" w:after="0"/>
    </w:pPr>
    <w:rPr>
      <w:rFonts w:ascii="Arial" w:hAnsi="Arial" w:cs="Arial"/>
      <w:i/>
      <w:vanish/>
      <w:color w:val="0000FF"/>
      <w:sz w:val="20"/>
      <w:szCs w:val="20"/>
      <w:lang w:val="es-ES" w:eastAsia="es-ES"/>
    </w:rPr>
  </w:style>
  <w:style w:type="character" w:customStyle="1" w:styleId="paratext1">
    <w:name w:val="paratext1"/>
    <w:basedOn w:val="Fuentedeprrafopredeter"/>
    <w:rsid w:val="009442C4"/>
    <w:rPr>
      <w:rFonts w:ascii="Times" w:hAnsi="Times" w:cs="Times" w:hint="default"/>
      <w:sz w:val="20"/>
      <w:szCs w:val="20"/>
    </w:rPr>
  </w:style>
  <w:style w:type="paragraph" w:styleId="NormalWeb">
    <w:name w:val="Normal (Web)"/>
    <w:basedOn w:val="Normal"/>
    <w:rsid w:val="00706E3B"/>
    <w:pPr>
      <w:spacing w:before="100" w:beforeAutospacing="1" w:after="100" w:afterAutospacing="1"/>
    </w:pPr>
    <w:rPr>
      <w:lang w:val="en-US" w:eastAsia="en-US"/>
    </w:rPr>
  </w:style>
  <w:style w:type="character" w:customStyle="1" w:styleId="InfoHiddenChar">
    <w:name w:val="Info Hidden Char"/>
    <w:basedOn w:val="Fuentedeprrafopredeter"/>
    <w:link w:val="InfoHidden"/>
    <w:rsid w:val="00E92B89"/>
    <w:rPr>
      <w:rFonts w:ascii="Arial" w:hAnsi="Arial" w:cs="Arial"/>
      <w:i/>
      <w:vanish/>
      <w:color w:val="0000FF"/>
      <w:lang w:val="es-ES" w:eastAsia="es-ES" w:bidi="ar-SA"/>
    </w:rPr>
  </w:style>
  <w:style w:type="character" w:customStyle="1" w:styleId="BodyTextCar">
    <w:name w:val="BodyText Car"/>
    <w:basedOn w:val="Fuentedeprrafopredeter"/>
    <w:locked/>
    <w:rsid w:val="003D0EC4"/>
    <w:rPr>
      <w:rFonts w:ascii="Times New Roman" w:eastAsia="Times New Roman" w:hAnsi="Times New Roman" w:cs="Times New Roman"/>
      <w:sz w:val="24"/>
      <w:szCs w:val="20"/>
    </w:rPr>
  </w:style>
  <w:style w:type="paragraph" w:styleId="Textodeglobo">
    <w:name w:val="Balloon Text"/>
    <w:basedOn w:val="Normal"/>
    <w:link w:val="TextodegloboCar"/>
    <w:rsid w:val="005957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95752"/>
    <w:rPr>
      <w:rFonts w:ascii="Tahoma" w:hAnsi="Tahoma" w:cs="Tahoma"/>
      <w:sz w:val="16"/>
      <w:szCs w:val="16"/>
      <w:lang w:val="es-ES" w:eastAsia="es-ES"/>
    </w:rPr>
  </w:style>
  <w:style w:type="paragraph" w:customStyle="1" w:styleId="TableRow">
    <w:name w:val="TableRow"/>
    <w:basedOn w:val="Normal"/>
    <w:rsid w:val="00335680"/>
    <w:pPr>
      <w:spacing w:before="60" w:after="60"/>
    </w:pPr>
    <w:rPr>
      <w:sz w:val="20"/>
      <w:szCs w:val="20"/>
      <w:lang w:val="es-MX" w:eastAsia="en-US"/>
    </w:rPr>
  </w:style>
  <w:style w:type="paragraph" w:customStyle="1" w:styleId="InfoBluebulleted">
    <w:name w:val="Info Blue bulleted"/>
    <w:basedOn w:val="Normal"/>
    <w:autoRedefine/>
    <w:rsid w:val="005F09DF"/>
    <w:pPr>
      <w:numPr>
        <w:numId w:val="6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customStyle="1" w:styleId="InfoBluejustified">
    <w:name w:val="Info Blue justified"/>
    <w:basedOn w:val="Normal"/>
    <w:link w:val="InfoBluejustifiedCar"/>
    <w:autoRedefine/>
    <w:rsid w:val="003B5227"/>
    <w:pPr>
      <w:jc w:val="both"/>
    </w:pPr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BluejustifiedCar">
    <w:name w:val="Info Blue justified Car"/>
    <w:basedOn w:val="Fuentedeprrafopredeter"/>
    <w:link w:val="InfoBluejustified"/>
    <w:rsid w:val="003B5227"/>
    <w:rPr>
      <w:rFonts w:ascii="Arial" w:hAnsi="Arial" w:cs="Arial"/>
      <w:i/>
      <w:vanish/>
      <w:color w:val="0000FF"/>
      <w:lang w:eastAsia="en-US"/>
    </w:rPr>
  </w:style>
  <w:style w:type="paragraph" w:styleId="Prrafodelista">
    <w:name w:val="List Paragraph"/>
    <w:basedOn w:val="Normal"/>
    <w:uiPriority w:val="34"/>
    <w:qFormat/>
    <w:rsid w:val="00DE4CC2"/>
    <w:pPr>
      <w:ind w:left="720"/>
      <w:contextualSpacing/>
    </w:pPr>
    <w:rPr>
      <w:sz w:val="20"/>
      <w:szCs w:val="20"/>
      <w:lang w:val="es-MX" w:eastAsia="en-US"/>
    </w:rPr>
  </w:style>
  <w:style w:type="paragraph" w:customStyle="1" w:styleId="ScriptTableHeader">
    <w:name w:val="ScriptTableHeader"/>
    <w:rsid w:val="00A15154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LUIS ALONSO GARCIA PIEDRAS</cp:lastModifiedBy>
  <cp:revision>26</cp:revision>
  <cp:lastPrinted>2013-09-18T19:59:00Z</cp:lastPrinted>
  <dcterms:created xsi:type="dcterms:W3CDTF">2016-08-22T23:22:00Z</dcterms:created>
  <dcterms:modified xsi:type="dcterms:W3CDTF">2019-05-07T18:46:00Z</dcterms:modified>
</cp:coreProperties>
</file>