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B042" w14:textId="255F66B0" w:rsidR="00E633BC" w:rsidRPr="00E633BC" w:rsidRDefault="00E633BC" w:rsidP="00E633BC">
      <w:pPr>
        <w:jc w:val="center"/>
        <w:rPr>
          <w:b/>
          <w:bCs/>
        </w:rPr>
      </w:pPr>
      <w:r>
        <w:rPr>
          <w:b/>
          <w:bCs/>
        </w:rPr>
        <w:t xml:space="preserve">Classification of </w:t>
      </w:r>
      <w:r w:rsidRPr="00E633BC">
        <w:rPr>
          <w:b/>
          <w:bCs/>
        </w:rPr>
        <w:t xml:space="preserve">Brain Tumor Using MRI Images and </w:t>
      </w:r>
      <w:r>
        <w:rPr>
          <w:b/>
          <w:bCs/>
        </w:rPr>
        <w:t xml:space="preserve">Artificial Intelligence </w:t>
      </w:r>
    </w:p>
    <w:p w14:paraId="41D66449" w14:textId="77777777" w:rsidR="00E633BC" w:rsidRDefault="00E633BC"/>
    <w:p w14:paraId="5CE188D3" w14:textId="77777777" w:rsidR="00E633BC" w:rsidRPr="00E633BC" w:rsidRDefault="00E633BC" w:rsidP="00E633BC">
      <w:pPr>
        <w:rPr>
          <w:b/>
          <w:bCs/>
        </w:rPr>
      </w:pPr>
      <w:r w:rsidRPr="00E633BC">
        <w:rPr>
          <w:b/>
          <w:bCs/>
        </w:rPr>
        <w:t>Research Questions</w:t>
      </w:r>
    </w:p>
    <w:p w14:paraId="534AE62F" w14:textId="77777777" w:rsidR="00E633BC" w:rsidRDefault="00E633BC" w:rsidP="00E633BC">
      <w:pPr>
        <w:numPr>
          <w:ilvl w:val="0"/>
          <w:numId w:val="2"/>
        </w:numPr>
        <w:ind w:left="360"/>
      </w:pPr>
      <w:r>
        <w:t>Can MRI images be utilized to classify brain tumors using machine learning models?</w:t>
      </w:r>
    </w:p>
    <w:p w14:paraId="7B6D899D" w14:textId="77777777" w:rsidR="00E633BC" w:rsidRDefault="00E633BC" w:rsidP="00E633BC">
      <w:pPr>
        <w:numPr>
          <w:ilvl w:val="0"/>
          <w:numId w:val="2"/>
        </w:numPr>
        <w:ind w:left="360"/>
      </w:pPr>
      <w:r>
        <w:t>How effective are machine learning models in detecting brain tumors from MRI images?</w:t>
      </w:r>
    </w:p>
    <w:p w14:paraId="6CEEC75A" w14:textId="7B9CC971" w:rsidR="00E633BC" w:rsidRDefault="00E633BC" w:rsidP="00E633BC">
      <w:pPr>
        <w:numPr>
          <w:ilvl w:val="0"/>
          <w:numId w:val="2"/>
        </w:numPr>
        <w:ind w:left="360"/>
      </w:pPr>
      <w:r>
        <w:t>How do various machine learning models compare accuracy in classifying brain tumors?</w:t>
      </w:r>
    </w:p>
    <w:p w14:paraId="6CDDE911" w14:textId="77777777" w:rsidR="00E633BC" w:rsidRPr="00E633BC" w:rsidRDefault="00E633BC" w:rsidP="00E633BC">
      <w:pPr>
        <w:rPr>
          <w:b/>
          <w:bCs/>
        </w:rPr>
      </w:pPr>
      <w:r w:rsidRPr="00E633BC">
        <w:rPr>
          <w:b/>
          <w:bCs/>
        </w:rPr>
        <w:t>Objectives</w:t>
      </w:r>
    </w:p>
    <w:p w14:paraId="18431B6D" w14:textId="669CE585" w:rsidR="00E633BC" w:rsidRDefault="00E633BC" w:rsidP="00E633BC">
      <w:pPr>
        <w:numPr>
          <w:ilvl w:val="0"/>
          <w:numId w:val="3"/>
        </w:numPr>
        <w:ind w:left="360"/>
      </w:pPr>
      <w:r>
        <w:t>To gather and preprocess (resize) MRI images of brain tumors.</w:t>
      </w:r>
    </w:p>
    <w:p w14:paraId="617FEDF3" w14:textId="77777777" w:rsidR="00E633BC" w:rsidRDefault="00E633BC" w:rsidP="00E633BC">
      <w:pPr>
        <w:numPr>
          <w:ilvl w:val="0"/>
          <w:numId w:val="3"/>
        </w:numPr>
        <w:ind w:left="360"/>
      </w:pPr>
      <w:r>
        <w:t>To perform feature engineering on the image dataset.</w:t>
      </w:r>
    </w:p>
    <w:p w14:paraId="03D87CD1" w14:textId="0162B1AE" w:rsidR="00E633BC" w:rsidRDefault="00E633BC" w:rsidP="00E633BC">
      <w:pPr>
        <w:numPr>
          <w:ilvl w:val="0"/>
          <w:numId w:val="3"/>
        </w:numPr>
        <w:ind w:left="360"/>
      </w:pPr>
      <w:r>
        <w:t>To train and evaluate multiple deep learning models for brain tumor classification using MRI images.</w:t>
      </w:r>
    </w:p>
    <w:p w14:paraId="2970CD57" w14:textId="233902DE" w:rsidR="00E633BC" w:rsidRDefault="00E633BC" w:rsidP="00E633BC">
      <w:pPr>
        <w:numPr>
          <w:ilvl w:val="0"/>
          <w:numId w:val="3"/>
        </w:numPr>
        <w:ind w:left="360"/>
      </w:pPr>
      <w:r>
        <w:t>To compare the performance of different models and select the most accurate one for tumor detection.</w:t>
      </w:r>
    </w:p>
    <w:p w14:paraId="1A389EB9" w14:textId="1F62B970" w:rsidR="00E633BC" w:rsidRPr="00E633BC" w:rsidRDefault="00E633BC">
      <w:pPr>
        <w:rPr>
          <w:b/>
          <w:bCs/>
        </w:rPr>
      </w:pPr>
      <w:r w:rsidRPr="00E633BC">
        <w:rPr>
          <w:b/>
          <w:bCs/>
        </w:rPr>
        <w:t>Background</w:t>
      </w:r>
    </w:p>
    <w:p w14:paraId="0EB2CECE" w14:textId="1DF0C6B3" w:rsidR="00E633BC" w:rsidRDefault="00E633BC">
      <w:r>
        <w:t xml:space="preserve">Brain </w:t>
      </w:r>
      <w:proofErr w:type="spellStart"/>
      <w:r>
        <w:t>tumours</w:t>
      </w:r>
      <w:proofErr w:type="spellEnd"/>
      <w:r>
        <w:t xml:space="preserve"> present a severe medical challenge that necessitates precise and early diagnosis for effective treatment. MRI (Magnetic Resonance Imaging) is a non-invasive technique extensively utilized to detect brain abnormalities. This project aims to develop machine learning models to classify MRI images into categories of tumor and non-tumor. Four classes in the data set include </w:t>
      </w:r>
      <w:r w:rsidRPr="003B7C99">
        <w:t>no tumor, meningioma tumor, glioma tumor, and pituitary tumor</w:t>
      </w:r>
      <w:r>
        <w:t>. The project will use labelled MRI images from a Kaggle dataset to assess the performance of convolutional neural networks and other deep learning architectures in identifying brain tumors. The ultimate objective is to create a generalized machine learning model to aid medical professionals in early diagnosis and treatment planning.</w:t>
      </w:r>
    </w:p>
    <w:p w14:paraId="3C916FB0" w14:textId="7C7EDBB4" w:rsidR="00E633BC" w:rsidRDefault="00E633BC">
      <w:r w:rsidRPr="00E633BC">
        <w:t>Recent advancements in deep learning have shown considerable promise in medical image analysis, with CNNs being notably effective in feature extraction and accurate predictions.</w:t>
      </w:r>
      <w:sdt>
        <w:sdtPr>
          <w:rPr>
            <w:color w:val="000000"/>
          </w:rPr>
          <w:tag w:val="MENDELEY_CITATION_v3_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"/>
          <w:id w:val="654654770"/>
          <w:placeholder>
            <w:docPart w:val="DefaultPlaceholder_-1854013440"/>
          </w:placeholder>
        </w:sdtPr>
        <w:sdtEndPr/>
        <w:sdtContent>
          <w:r>
            <w:rPr>
              <w:color w:val="000000"/>
            </w:rPr>
            <w:t xml:space="preserve"> </w:t>
          </w:r>
          <w:r w:rsidRPr="00E633BC">
            <w:rPr>
              <w:color w:val="000000"/>
            </w:rPr>
            <w:t>(Huang et al., 2020)</w:t>
          </w:r>
        </w:sdtContent>
      </w:sdt>
      <w:r>
        <w:t xml:space="preserve"> </w:t>
      </w:r>
      <w:r w:rsidRPr="00E633BC">
        <w:t xml:space="preserve"> have highlighted the efficacy of using </w:t>
      </w:r>
      <w:r>
        <w:t>DFNN</w:t>
      </w:r>
      <w:r w:rsidRPr="00E633BC">
        <w:t xml:space="preserve"> for brain tumor segmentation, demonstrating the model's capability to manage complex medical imaging data. </w:t>
      </w:r>
      <w:sdt>
        <w:sdtPr>
          <w:rPr>
            <w:color w:val="000000"/>
          </w:rPr>
          <w:tag w:val="MENDELEY_CITATION_v3_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"/>
          <w:id w:val="699049764"/>
          <w:placeholder>
            <w:docPart w:val="DefaultPlaceholder_-1854013440"/>
          </w:placeholder>
        </w:sdtPr>
        <w:sdtEndPr/>
        <w:sdtContent>
          <w:r w:rsidRPr="00E633BC">
            <w:rPr>
              <w:color w:val="000000"/>
            </w:rPr>
            <w:t>(Dong et al., 2017)</w:t>
          </w:r>
        </w:sdtContent>
      </w:sdt>
      <w:r>
        <w:rPr>
          <w:color w:val="000000"/>
        </w:rPr>
        <w:t xml:space="preserve"> </w:t>
      </w:r>
      <w:r w:rsidRPr="00E633BC">
        <w:t>explored multimodal brain tumor segmentation techniques, emphasizing the need to address data variability using advanced</w:t>
      </w:r>
      <w:r>
        <w:t xml:space="preserve"> U-Net based </w:t>
      </w:r>
      <w:r w:rsidRPr="00E633BC">
        <w:t>neural networks. The diagnostic process for brain tumors is time-consuming and heavily dependent on radiologists' expertise. The growing volume of data has made traditional methods expensive and inefficient.</w:t>
      </w:r>
      <w:sdt>
        <w:sdtPr>
          <w:rPr>
            <w:color w:val="000000"/>
          </w:rPr>
          <w:tag w:val="MENDELEY_CITATION_v3_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"/>
          <w:id w:val="2033679696"/>
          <w:placeholder>
            <w:docPart w:val="DefaultPlaceholder_-1854013440"/>
          </w:placeholder>
        </w:sdtPr>
        <w:sdtEndPr/>
        <w:sdtContent>
          <w:r>
            <w:rPr>
              <w:color w:val="000000"/>
            </w:rPr>
            <w:t xml:space="preserve"> </w:t>
          </w:r>
          <w:r w:rsidRPr="00E633BC">
            <w:rPr>
              <w:color w:val="000000"/>
            </w:rPr>
            <w:t>(Swati et al., 2019)</w:t>
          </w:r>
        </w:sdtContent>
      </w:sdt>
      <w:r w:rsidRPr="00E633BC">
        <w:t xml:space="preserve"> highlights deep learning approaches like the Brain Tumor Classification Model based on CNN, showcasing the potential for precise and efficient diagnosis.</w:t>
      </w:r>
    </w:p>
    <w:p w14:paraId="5C917056" w14:textId="370D97AA" w:rsidR="00E633BC" w:rsidRPr="00E633BC" w:rsidRDefault="00E633BC">
      <w:pPr>
        <w:rPr>
          <w:b/>
          <w:bCs/>
        </w:rPr>
      </w:pPr>
      <w:r w:rsidRPr="00E633BC">
        <w:rPr>
          <w:b/>
          <w:bCs/>
        </w:rPr>
        <w:t>References</w:t>
      </w:r>
    </w:p>
    <w:sdt>
      <w:sdtPr>
        <w:tag w:val="MENDELEY_BIBLIOGRAPHY"/>
        <w:id w:val="1355844379"/>
        <w:placeholder>
          <w:docPart w:val="DefaultPlaceholder_-1854013440"/>
        </w:placeholder>
      </w:sdtPr>
      <w:sdtEndPr/>
      <w:sdtContent>
        <w:p w14:paraId="3C8EA18C" w14:textId="77777777" w:rsidR="00E633BC" w:rsidRDefault="00E633BC">
          <w:pPr>
            <w:autoSpaceDE w:val="0"/>
            <w:autoSpaceDN w:val="0"/>
            <w:ind w:hanging="480"/>
            <w:divId w:val="503596218"/>
            <w:rPr>
              <w:rFonts w:eastAsia="Times New Roman"/>
              <w:sz w:val="24"/>
              <w:szCs w:val="24"/>
            </w:rPr>
          </w:pPr>
          <w:r>
            <w:rPr>
              <w:rFonts w:eastAsia="Times New Roman"/>
            </w:rPr>
            <w:t xml:space="preserve">Dong, H., Yang, G., Liu, F., Mo, Y., &amp; Guo, Y. (2017). Automatic Brain Tumor Detection and Segmentation Using U-Net Based Fully Convolutional Networks. </w:t>
          </w:r>
          <w:r>
            <w:rPr>
              <w:rFonts w:eastAsia="Times New Roman"/>
              <w:i/>
              <w:iCs/>
            </w:rPr>
            <w:t>Communications in Computer and Information Science</w:t>
          </w:r>
          <w:r>
            <w:rPr>
              <w:rFonts w:eastAsia="Times New Roman"/>
            </w:rPr>
            <w:t xml:space="preserve">, </w:t>
          </w:r>
          <w:r>
            <w:rPr>
              <w:rFonts w:eastAsia="Times New Roman"/>
              <w:i/>
              <w:iCs/>
            </w:rPr>
            <w:t>723</w:t>
          </w:r>
          <w:r>
            <w:rPr>
              <w:rFonts w:eastAsia="Times New Roman"/>
            </w:rPr>
            <w:t>, 506–517. https://doi.org/10.1007/978-3-319-60964-5_44</w:t>
          </w:r>
        </w:p>
        <w:p w14:paraId="46D84064" w14:textId="77777777" w:rsidR="00E633BC" w:rsidRDefault="00E633BC">
          <w:pPr>
            <w:autoSpaceDE w:val="0"/>
            <w:autoSpaceDN w:val="0"/>
            <w:ind w:hanging="480"/>
            <w:divId w:val="760182380"/>
            <w:rPr>
              <w:rFonts w:eastAsia="Times New Roman"/>
            </w:rPr>
          </w:pPr>
          <w:r>
            <w:rPr>
              <w:rFonts w:eastAsia="Times New Roman"/>
            </w:rPr>
            <w:t xml:space="preserve">Huang, Z., Xu, H., </w:t>
          </w:r>
          <w:proofErr w:type="spellStart"/>
          <w:r>
            <w:rPr>
              <w:rFonts w:eastAsia="Times New Roman"/>
            </w:rPr>
            <w:t>Su</w:t>
          </w:r>
          <w:proofErr w:type="spellEnd"/>
          <w:r>
            <w:rPr>
              <w:rFonts w:eastAsia="Times New Roman"/>
            </w:rPr>
            <w:t xml:space="preserve">, S., Wang, T., Luo, Y., Zhao, X., Liu, Y., Song, G., &amp; Zhao, Y. (2020). A computer-aided diagnosis system for brain magnetic resonance imaging images using a novel differential feature neural network. </w:t>
          </w:r>
          <w:r>
            <w:rPr>
              <w:rFonts w:eastAsia="Times New Roman"/>
              <w:i/>
              <w:iCs/>
            </w:rPr>
            <w:t>Computers in Biology and Medicine</w:t>
          </w:r>
          <w:r>
            <w:rPr>
              <w:rFonts w:eastAsia="Times New Roman"/>
            </w:rPr>
            <w:t xml:space="preserve">, </w:t>
          </w:r>
          <w:r>
            <w:rPr>
              <w:rFonts w:eastAsia="Times New Roman"/>
              <w:i/>
              <w:iCs/>
            </w:rPr>
            <w:t>121</w:t>
          </w:r>
          <w:r>
            <w:rPr>
              <w:rFonts w:eastAsia="Times New Roman"/>
            </w:rPr>
            <w:t>, 103818. https://doi.org/10.1016/J.COMPBIOMED.2020.103818</w:t>
          </w:r>
        </w:p>
        <w:p w14:paraId="712B0F92" w14:textId="77777777" w:rsidR="00E633BC" w:rsidRDefault="00E633BC">
          <w:pPr>
            <w:autoSpaceDE w:val="0"/>
            <w:autoSpaceDN w:val="0"/>
            <w:ind w:hanging="480"/>
            <w:divId w:val="648480039"/>
            <w:rPr>
              <w:rFonts w:eastAsia="Times New Roman"/>
            </w:rPr>
          </w:pPr>
          <w:r>
            <w:rPr>
              <w:rFonts w:eastAsia="Times New Roman"/>
            </w:rPr>
            <w:t xml:space="preserve">Swati, Z. N. K., Zhao, Q., Kabir, M., Ali, F., Ali, Z., Ahmed, S., &amp; Lu, J. (2019). Brain tumor classification for MR images using transfer learning and fine-tuning. </w:t>
          </w:r>
          <w:r>
            <w:rPr>
              <w:rFonts w:eastAsia="Times New Roman"/>
              <w:i/>
              <w:iCs/>
            </w:rPr>
            <w:t>Computerized Medical Imaging and Graphics</w:t>
          </w:r>
          <w:r>
            <w:rPr>
              <w:rFonts w:eastAsia="Times New Roman"/>
            </w:rPr>
            <w:t xml:space="preserve">, </w:t>
          </w:r>
          <w:r>
            <w:rPr>
              <w:rFonts w:eastAsia="Times New Roman"/>
              <w:i/>
              <w:iCs/>
            </w:rPr>
            <w:t>75</w:t>
          </w:r>
          <w:r>
            <w:rPr>
              <w:rFonts w:eastAsia="Times New Roman"/>
            </w:rPr>
            <w:t>, 34–46. https://doi.org/10.1016/J.COMPMEDIMAG.2019.05.001</w:t>
          </w:r>
        </w:p>
        <w:p w14:paraId="33268CEA" w14:textId="1C014CAD" w:rsidR="00E633BC" w:rsidRDefault="00E633BC">
          <w:r>
            <w:rPr>
              <w:rFonts w:eastAsia="Times New Roman"/>
            </w:rPr>
            <w:lastRenderedPageBreak/>
            <w:t> </w:t>
          </w:r>
        </w:p>
      </w:sdtContent>
    </w:sdt>
    <w:p w14:paraId="4A570921" w14:textId="2F657217" w:rsidR="00E633BC" w:rsidRDefault="00E633BC">
      <w:pPr>
        <w:rPr>
          <w:b/>
          <w:bCs/>
        </w:rPr>
      </w:pPr>
      <w:r w:rsidRPr="00E633BC">
        <w:rPr>
          <w:b/>
          <w:bCs/>
        </w:rPr>
        <w:t>Task Timeline</w:t>
      </w:r>
    </w:p>
    <w:tbl>
      <w:tblPr>
        <w:tblStyle w:val="TableGrid"/>
        <w:tblW w:w="0" w:type="auto"/>
        <w:tblLook w:val="04A0" w:firstRow="1" w:lastRow="0" w:firstColumn="1" w:lastColumn="0" w:noHBand="0" w:noVBand="1"/>
      </w:tblPr>
      <w:tblGrid>
        <w:gridCol w:w="2254"/>
        <w:gridCol w:w="4221"/>
        <w:gridCol w:w="1320"/>
        <w:gridCol w:w="1221"/>
      </w:tblGrid>
      <w:tr w:rsidR="00E633BC" w14:paraId="2D16D1D6" w14:textId="77777777" w:rsidTr="007F34D5">
        <w:tc>
          <w:tcPr>
            <w:tcW w:w="2254" w:type="dxa"/>
            <w:vAlign w:val="center"/>
          </w:tcPr>
          <w:p w14:paraId="5E5FF70B" w14:textId="77777777" w:rsidR="00E633BC" w:rsidRPr="00A75295" w:rsidRDefault="00E633BC" w:rsidP="007F34D5">
            <w:pPr>
              <w:jc w:val="center"/>
              <w:rPr>
                <w:rFonts w:eastAsia="Times New Roman" w:cs="Times New Roman"/>
                <w:b/>
                <w:bCs/>
              </w:rPr>
            </w:pPr>
            <w:r w:rsidRPr="00A75295">
              <w:rPr>
                <w:rFonts w:eastAsia="Times New Roman" w:cs="Times New Roman"/>
                <w:b/>
                <w:bCs/>
              </w:rPr>
              <w:t>Task</w:t>
            </w:r>
          </w:p>
        </w:tc>
        <w:tc>
          <w:tcPr>
            <w:tcW w:w="4221" w:type="dxa"/>
            <w:vAlign w:val="center"/>
          </w:tcPr>
          <w:p w14:paraId="22954C98" w14:textId="77777777" w:rsidR="00E633BC" w:rsidRPr="00A75295" w:rsidRDefault="00E633BC" w:rsidP="007F34D5">
            <w:pPr>
              <w:jc w:val="center"/>
              <w:rPr>
                <w:rFonts w:eastAsia="Times New Roman" w:cs="Times New Roman"/>
                <w:b/>
                <w:bCs/>
              </w:rPr>
            </w:pPr>
            <w:r w:rsidRPr="00A75295">
              <w:rPr>
                <w:rFonts w:eastAsia="Times New Roman" w:cs="Times New Roman"/>
                <w:b/>
                <w:bCs/>
              </w:rPr>
              <w:t>Description</w:t>
            </w:r>
          </w:p>
        </w:tc>
        <w:tc>
          <w:tcPr>
            <w:tcW w:w="1320" w:type="dxa"/>
            <w:vAlign w:val="center"/>
          </w:tcPr>
          <w:p w14:paraId="54A836C3" w14:textId="77777777" w:rsidR="00E633BC" w:rsidRPr="00A75295" w:rsidRDefault="00E633BC" w:rsidP="007F34D5">
            <w:pPr>
              <w:jc w:val="center"/>
              <w:rPr>
                <w:rFonts w:eastAsia="Times New Roman" w:cs="Times New Roman"/>
                <w:b/>
                <w:bCs/>
              </w:rPr>
            </w:pPr>
            <w:r w:rsidRPr="00A75295">
              <w:rPr>
                <w:rFonts w:eastAsia="Times New Roman" w:cs="Times New Roman"/>
                <w:b/>
                <w:bCs/>
              </w:rPr>
              <w:t>Start Date</w:t>
            </w:r>
          </w:p>
        </w:tc>
        <w:tc>
          <w:tcPr>
            <w:tcW w:w="1221" w:type="dxa"/>
            <w:vAlign w:val="center"/>
          </w:tcPr>
          <w:p w14:paraId="5449C4FC" w14:textId="77777777" w:rsidR="00E633BC" w:rsidRPr="00A75295" w:rsidRDefault="00E633BC" w:rsidP="007F34D5">
            <w:pPr>
              <w:jc w:val="center"/>
              <w:rPr>
                <w:rFonts w:eastAsia="Times New Roman" w:cs="Times New Roman"/>
                <w:b/>
                <w:bCs/>
              </w:rPr>
            </w:pPr>
            <w:r w:rsidRPr="00A75295">
              <w:rPr>
                <w:rFonts w:eastAsia="Times New Roman" w:cs="Times New Roman"/>
                <w:b/>
                <w:bCs/>
              </w:rPr>
              <w:t>End Date</w:t>
            </w:r>
          </w:p>
        </w:tc>
      </w:tr>
      <w:tr w:rsidR="00E633BC" w14:paraId="58BBEF6D" w14:textId="77777777" w:rsidTr="007F34D5">
        <w:tc>
          <w:tcPr>
            <w:tcW w:w="2254" w:type="dxa"/>
            <w:vAlign w:val="center"/>
          </w:tcPr>
          <w:p w14:paraId="02A6CB60" w14:textId="386FEE1D" w:rsidR="00E633BC" w:rsidRPr="00E633BC" w:rsidRDefault="00E633BC" w:rsidP="00E633BC">
            <w:pPr>
              <w:jc w:val="center"/>
              <w:rPr>
                <w:rFonts w:eastAsia="Times New Roman" w:cs="Times New Roman"/>
              </w:rPr>
            </w:pPr>
            <w:r w:rsidRPr="00E633BC">
              <w:rPr>
                <w:rFonts w:eastAsia="Times New Roman" w:cs="Times New Roman"/>
              </w:rPr>
              <w:t>Supervisor Meeting</w:t>
            </w:r>
          </w:p>
        </w:tc>
        <w:tc>
          <w:tcPr>
            <w:tcW w:w="4221" w:type="dxa"/>
            <w:vAlign w:val="center"/>
          </w:tcPr>
          <w:p w14:paraId="53D4C9D0" w14:textId="05A7558A" w:rsidR="00E633BC" w:rsidRPr="00E633BC" w:rsidRDefault="00E633BC" w:rsidP="00601A0F">
            <w:pPr>
              <w:rPr>
                <w:rFonts w:eastAsia="Times New Roman" w:cs="Times New Roman"/>
              </w:rPr>
            </w:pPr>
            <w:r w:rsidRPr="00E633BC">
              <w:rPr>
                <w:rFonts w:eastAsia="Times New Roman" w:cs="Times New Roman"/>
              </w:rPr>
              <w:t>Update the supervisor about the project</w:t>
            </w:r>
            <w:r>
              <w:rPr>
                <w:rFonts w:eastAsia="Times New Roman" w:cs="Times New Roman"/>
              </w:rPr>
              <w:t>'s</w:t>
            </w:r>
            <w:r w:rsidRPr="00E633BC">
              <w:rPr>
                <w:rFonts w:eastAsia="Times New Roman" w:cs="Times New Roman"/>
              </w:rPr>
              <w:t xml:space="preserve"> progress</w:t>
            </w:r>
          </w:p>
        </w:tc>
        <w:tc>
          <w:tcPr>
            <w:tcW w:w="1320" w:type="dxa"/>
            <w:vAlign w:val="center"/>
          </w:tcPr>
          <w:p w14:paraId="254F034A" w14:textId="68C5496A" w:rsidR="00E633BC" w:rsidRPr="00E633BC" w:rsidRDefault="00E633BC" w:rsidP="00E633BC">
            <w:pPr>
              <w:jc w:val="center"/>
              <w:rPr>
                <w:rFonts w:eastAsia="Times New Roman" w:cs="Times New Roman"/>
              </w:rPr>
            </w:pPr>
            <w:r w:rsidRPr="00E633BC">
              <w:rPr>
                <w:rFonts w:eastAsia="Times New Roman" w:cs="Times New Roman"/>
              </w:rPr>
              <w:t>02/06/2024</w:t>
            </w:r>
          </w:p>
        </w:tc>
        <w:tc>
          <w:tcPr>
            <w:tcW w:w="1221" w:type="dxa"/>
            <w:vAlign w:val="center"/>
          </w:tcPr>
          <w:p w14:paraId="633DE660" w14:textId="7CB154C0" w:rsidR="00E633BC" w:rsidRPr="00E633BC" w:rsidRDefault="00E633BC" w:rsidP="00E633BC">
            <w:pPr>
              <w:jc w:val="center"/>
              <w:rPr>
                <w:rFonts w:eastAsia="Times New Roman" w:cs="Times New Roman"/>
              </w:rPr>
            </w:pPr>
            <w:r w:rsidRPr="00E633BC">
              <w:rPr>
                <w:rFonts w:eastAsia="Times New Roman" w:cs="Times New Roman"/>
              </w:rPr>
              <w:t>19/09/2024</w:t>
            </w:r>
          </w:p>
        </w:tc>
      </w:tr>
      <w:tr w:rsidR="00E633BC" w14:paraId="03F0131A" w14:textId="77777777" w:rsidTr="007F34D5">
        <w:tc>
          <w:tcPr>
            <w:tcW w:w="2254" w:type="dxa"/>
            <w:vAlign w:val="center"/>
          </w:tcPr>
          <w:p w14:paraId="5F7CD3DC" w14:textId="77777777" w:rsidR="00E633BC" w:rsidRPr="003B7C99" w:rsidRDefault="00E633BC" w:rsidP="00E633BC">
            <w:pPr>
              <w:jc w:val="center"/>
              <w:rPr>
                <w:rFonts w:eastAsia="Times New Roman" w:cs="Times New Roman"/>
              </w:rPr>
            </w:pPr>
            <w:r w:rsidRPr="003B7C99">
              <w:rPr>
                <w:rFonts w:eastAsia="Times New Roman" w:cs="Times New Roman"/>
              </w:rPr>
              <w:t>Log Book</w:t>
            </w:r>
          </w:p>
        </w:tc>
        <w:tc>
          <w:tcPr>
            <w:tcW w:w="4221" w:type="dxa"/>
            <w:vAlign w:val="center"/>
          </w:tcPr>
          <w:p w14:paraId="52D885F3" w14:textId="6A6EC4AB" w:rsidR="00E633BC" w:rsidRPr="00E633BC" w:rsidRDefault="00E633BC" w:rsidP="00E633BC">
            <w:pPr>
              <w:rPr>
                <w:rFonts w:eastAsia="Times New Roman" w:cs="Times New Roman"/>
              </w:rPr>
            </w:pPr>
            <w:r w:rsidRPr="00E633BC">
              <w:rPr>
                <w:rFonts w:eastAsia="Times New Roman" w:cs="Times New Roman"/>
              </w:rPr>
              <w:t>Maintain the meeting and lecture records</w:t>
            </w:r>
            <w:r w:rsidR="00FE66B8">
              <w:rPr>
                <w:rFonts w:eastAsia="Times New Roman" w:cs="Times New Roman"/>
              </w:rPr>
              <w:t>.</w:t>
            </w:r>
          </w:p>
        </w:tc>
        <w:tc>
          <w:tcPr>
            <w:tcW w:w="1320" w:type="dxa"/>
            <w:vAlign w:val="center"/>
          </w:tcPr>
          <w:p w14:paraId="57978BC0" w14:textId="77777777" w:rsidR="00E633BC" w:rsidRPr="00E633BC" w:rsidRDefault="00E633BC" w:rsidP="00E633BC">
            <w:pPr>
              <w:jc w:val="center"/>
              <w:rPr>
                <w:rFonts w:eastAsia="Times New Roman" w:cs="Times New Roman"/>
              </w:rPr>
            </w:pPr>
            <w:r w:rsidRPr="00E633BC">
              <w:rPr>
                <w:rFonts w:eastAsia="Times New Roman" w:cs="Times New Roman"/>
              </w:rPr>
              <w:t>02/06/2024</w:t>
            </w:r>
          </w:p>
        </w:tc>
        <w:tc>
          <w:tcPr>
            <w:tcW w:w="1221" w:type="dxa"/>
            <w:vAlign w:val="center"/>
          </w:tcPr>
          <w:p w14:paraId="6BD921BC" w14:textId="77777777" w:rsidR="00E633BC" w:rsidRPr="00E633BC" w:rsidRDefault="00E633BC" w:rsidP="00E633BC">
            <w:pPr>
              <w:jc w:val="center"/>
              <w:rPr>
                <w:rFonts w:eastAsia="Times New Roman" w:cs="Times New Roman"/>
              </w:rPr>
            </w:pPr>
            <w:r w:rsidRPr="00E633BC">
              <w:rPr>
                <w:rFonts w:eastAsia="Times New Roman" w:cs="Times New Roman"/>
              </w:rPr>
              <w:t>19/09/2024</w:t>
            </w:r>
          </w:p>
        </w:tc>
      </w:tr>
      <w:tr w:rsidR="00E633BC" w14:paraId="06BC3B7C" w14:textId="77777777" w:rsidTr="007F34D5">
        <w:tc>
          <w:tcPr>
            <w:tcW w:w="2254" w:type="dxa"/>
            <w:vAlign w:val="center"/>
          </w:tcPr>
          <w:p w14:paraId="2C196BD8" w14:textId="77777777" w:rsidR="00E633BC" w:rsidRPr="00A75295" w:rsidRDefault="00E633BC" w:rsidP="00E633BC">
            <w:pPr>
              <w:jc w:val="center"/>
              <w:rPr>
                <w:rFonts w:eastAsia="Times New Roman" w:cs="Times New Roman"/>
              </w:rPr>
            </w:pPr>
            <w:r w:rsidRPr="00A75295">
              <w:rPr>
                <w:rFonts w:cs="Times New Roman"/>
              </w:rPr>
              <w:t>Literature Review</w:t>
            </w:r>
          </w:p>
        </w:tc>
        <w:tc>
          <w:tcPr>
            <w:tcW w:w="4221" w:type="dxa"/>
          </w:tcPr>
          <w:p w14:paraId="664AF510" w14:textId="0933FC19" w:rsidR="00E633BC" w:rsidRPr="00A75295" w:rsidRDefault="00E633BC" w:rsidP="00E633BC">
            <w:pPr>
              <w:rPr>
                <w:rFonts w:eastAsia="Times New Roman" w:cs="Times New Roman"/>
              </w:rPr>
            </w:pPr>
            <w:r>
              <w:rPr>
                <w:rFonts w:cs="Times New Roman"/>
              </w:rPr>
              <w:t>A c</w:t>
            </w:r>
            <w:r w:rsidRPr="00A75295">
              <w:rPr>
                <w:rFonts w:cs="Times New Roman"/>
              </w:rPr>
              <w:t>omprehensive</w:t>
            </w:r>
            <w:r>
              <w:rPr>
                <w:rFonts w:cs="Times New Roman"/>
              </w:rPr>
              <w:t xml:space="preserve"> </w:t>
            </w:r>
            <w:r w:rsidRPr="00A75295">
              <w:rPr>
                <w:rFonts w:cs="Times New Roman"/>
              </w:rPr>
              <w:t xml:space="preserve">review of </w:t>
            </w:r>
            <w:r>
              <w:rPr>
                <w:rFonts w:cs="Times New Roman"/>
              </w:rPr>
              <w:t>work related to Brain Tumor classification</w:t>
            </w:r>
            <w:r w:rsidR="00A93EBE">
              <w:rPr>
                <w:rFonts w:cs="Times New Roman"/>
              </w:rPr>
              <w:t>.</w:t>
            </w:r>
          </w:p>
        </w:tc>
        <w:tc>
          <w:tcPr>
            <w:tcW w:w="1320" w:type="dxa"/>
          </w:tcPr>
          <w:p w14:paraId="64A85E79" w14:textId="11BED81E" w:rsidR="00E633BC" w:rsidRPr="00A75295" w:rsidRDefault="00E633BC" w:rsidP="00E633BC">
            <w:pPr>
              <w:rPr>
                <w:rFonts w:eastAsia="Times New Roman" w:cs="Times New Roman"/>
              </w:rPr>
            </w:pPr>
            <w:r>
              <w:rPr>
                <w:rFonts w:eastAsia="Times New Roman" w:cs="Times New Roman"/>
              </w:rPr>
              <w:t>03/06/2024</w:t>
            </w:r>
          </w:p>
        </w:tc>
        <w:tc>
          <w:tcPr>
            <w:tcW w:w="1221" w:type="dxa"/>
          </w:tcPr>
          <w:p w14:paraId="2A3D24DF" w14:textId="7863EA12" w:rsidR="00E633BC" w:rsidRPr="00A75295" w:rsidRDefault="00E633BC" w:rsidP="00E633BC">
            <w:pPr>
              <w:rPr>
                <w:rFonts w:eastAsia="Times New Roman" w:cs="Times New Roman"/>
              </w:rPr>
            </w:pPr>
            <w:r>
              <w:rPr>
                <w:rFonts w:eastAsia="Times New Roman" w:cs="Times New Roman"/>
              </w:rPr>
              <w:t>07/06/2024</w:t>
            </w:r>
          </w:p>
        </w:tc>
      </w:tr>
      <w:tr w:rsidR="00E633BC" w14:paraId="3AD64564" w14:textId="77777777" w:rsidTr="007F34D5">
        <w:tc>
          <w:tcPr>
            <w:tcW w:w="2254" w:type="dxa"/>
            <w:vAlign w:val="center"/>
          </w:tcPr>
          <w:p w14:paraId="7E42A78F" w14:textId="5B37BEEE" w:rsidR="00E633BC" w:rsidRPr="00A75295" w:rsidRDefault="00E633BC" w:rsidP="00E633BC">
            <w:pPr>
              <w:jc w:val="center"/>
              <w:rPr>
                <w:rFonts w:eastAsia="Times New Roman" w:cs="Times New Roman"/>
              </w:rPr>
            </w:pPr>
            <w:r w:rsidRPr="00A75295">
              <w:rPr>
                <w:rFonts w:cs="Times New Roman"/>
              </w:rPr>
              <w:t xml:space="preserve">Data </w:t>
            </w:r>
            <w:r>
              <w:rPr>
                <w:rFonts w:cs="Times New Roman"/>
              </w:rPr>
              <w:t xml:space="preserve">Acquisition </w:t>
            </w:r>
          </w:p>
        </w:tc>
        <w:tc>
          <w:tcPr>
            <w:tcW w:w="4221" w:type="dxa"/>
          </w:tcPr>
          <w:p w14:paraId="5E231CE5" w14:textId="07EA44BA" w:rsidR="00E633BC" w:rsidRPr="00A75295" w:rsidRDefault="00E633BC" w:rsidP="00E633BC">
            <w:pPr>
              <w:rPr>
                <w:rFonts w:eastAsia="Times New Roman" w:cs="Times New Roman"/>
              </w:rPr>
            </w:pPr>
            <w:r>
              <w:t xml:space="preserve">Download the MRI dataset </w:t>
            </w:r>
            <w:r w:rsidR="00601A0F">
              <w:t xml:space="preserve">from Kaggle </w:t>
            </w:r>
            <w:r>
              <w:t>and preprocess the images (resize).</w:t>
            </w:r>
          </w:p>
        </w:tc>
        <w:tc>
          <w:tcPr>
            <w:tcW w:w="1320" w:type="dxa"/>
          </w:tcPr>
          <w:p w14:paraId="04187874" w14:textId="25B14102" w:rsidR="00E633BC" w:rsidRPr="00A75295" w:rsidRDefault="00E633BC" w:rsidP="00E633BC">
            <w:pPr>
              <w:rPr>
                <w:rFonts w:eastAsia="Times New Roman" w:cs="Times New Roman"/>
              </w:rPr>
            </w:pPr>
            <w:r>
              <w:rPr>
                <w:rFonts w:eastAsia="Times New Roman" w:cs="Times New Roman"/>
              </w:rPr>
              <w:t>04/06/2024</w:t>
            </w:r>
          </w:p>
        </w:tc>
        <w:tc>
          <w:tcPr>
            <w:tcW w:w="1221" w:type="dxa"/>
          </w:tcPr>
          <w:p w14:paraId="39D1A5E6" w14:textId="6B5F6A38" w:rsidR="00E633BC" w:rsidRPr="00A75295" w:rsidRDefault="00E633BC" w:rsidP="00E633BC">
            <w:pPr>
              <w:rPr>
                <w:rFonts w:eastAsia="Times New Roman" w:cs="Times New Roman"/>
              </w:rPr>
            </w:pPr>
            <w:r>
              <w:rPr>
                <w:rFonts w:eastAsia="Times New Roman" w:cs="Times New Roman"/>
              </w:rPr>
              <w:t>20/06/2024</w:t>
            </w:r>
          </w:p>
        </w:tc>
      </w:tr>
      <w:tr w:rsidR="00E633BC" w14:paraId="441A0CC4" w14:textId="77777777" w:rsidTr="007F34D5">
        <w:tc>
          <w:tcPr>
            <w:tcW w:w="2254" w:type="dxa"/>
            <w:vAlign w:val="center"/>
          </w:tcPr>
          <w:p w14:paraId="4930E931" w14:textId="77777777" w:rsidR="00E633BC" w:rsidRPr="00A75295" w:rsidRDefault="00E633BC" w:rsidP="00E633BC">
            <w:pPr>
              <w:jc w:val="center"/>
              <w:rPr>
                <w:rFonts w:eastAsia="Times New Roman" w:cs="Times New Roman"/>
              </w:rPr>
            </w:pPr>
            <w:r>
              <w:rPr>
                <w:rFonts w:cs="Times New Roman"/>
              </w:rPr>
              <w:t>IPP</w:t>
            </w:r>
          </w:p>
        </w:tc>
        <w:tc>
          <w:tcPr>
            <w:tcW w:w="4221" w:type="dxa"/>
          </w:tcPr>
          <w:p w14:paraId="746ECACC" w14:textId="5B89411B" w:rsidR="00E633BC" w:rsidRPr="00A75295" w:rsidRDefault="00E633BC" w:rsidP="00E633BC">
            <w:pPr>
              <w:rPr>
                <w:rFonts w:eastAsia="Times New Roman" w:cs="Times New Roman"/>
              </w:rPr>
            </w:pPr>
            <w:r>
              <w:t>Prepare and submit the Initial Project Plan (IPP).</w:t>
            </w:r>
          </w:p>
        </w:tc>
        <w:tc>
          <w:tcPr>
            <w:tcW w:w="1320" w:type="dxa"/>
          </w:tcPr>
          <w:p w14:paraId="5966F7AF" w14:textId="73D17BD8" w:rsidR="00E633BC" w:rsidRPr="00A75295" w:rsidRDefault="00E633BC" w:rsidP="00E633BC">
            <w:pPr>
              <w:rPr>
                <w:rFonts w:eastAsia="Times New Roman" w:cs="Times New Roman"/>
              </w:rPr>
            </w:pPr>
            <w:r>
              <w:rPr>
                <w:rFonts w:eastAsia="Times New Roman" w:cs="Times New Roman"/>
              </w:rPr>
              <w:t>03/06/2024</w:t>
            </w:r>
          </w:p>
        </w:tc>
        <w:tc>
          <w:tcPr>
            <w:tcW w:w="1221" w:type="dxa"/>
          </w:tcPr>
          <w:p w14:paraId="5E38CCEA" w14:textId="0EF31E72" w:rsidR="00E633BC" w:rsidRPr="00A75295" w:rsidRDefault="00E633BC" w:rsidP="00E633BC">
            <w:pPr>
              <w:rPr>
                <w:rFonts w:eastAsia="Times New Roman" w:cs="Times New Roman"/>
              </w:rPr>
            </w:pPr>
            <w:r>
              <w:rPr>
                <w:rFonts w:eastAsia="Times New Roman" w:cs="Times New Roman"/>
              </w:rPr>
              <w:t>17/06/2024</w:t>
            </w:r>
          </w:p>
        </w:tc>
      </w:tr>
      <w:tr w:rsidR="00E633BC" w14:paraId="1E884D83" w14:textId="77777777" w:rsidTr="007F34D5">
        <w:tc>
          <w:tcPr>
            <w:tcW w:w="2254" w:type="dxa"/>
            <w:vAlign w:val="center"/>
          </w:tcPr>
          <w:p w14:paraId="36689A4A" w14:textId="77777777" w:rsidR="00E633BC" w:rsidRPr="00A75295" w:rsidRDefault="00E633BC" w:rsidP="00E633BC">
            <w:pPr>
              <w:jc w:val="center"/>
              <w:rPr>
                <w:rFonts w:eastAsia="Times New Roman" w:cs="Times New Roman"/>
              </w:rPr>
            </w:pPr>
            <w:r w:rsidRPr="00A75295">
              <w:rPr>
                <w:rFonts w:cs="Times New Roman"/>
              </w:rPr>
              <w:t>Data Analysis</w:t>
            </w:r>
          </w:p>
        </w:tc>
        <w:tc>
          <w:tcPr>
            <w:tcW w:w="4221" w:type="dxa"/>
          </w:tcPr>
          <w:p w14:paraId="65F3CF9D" w14:textId="620B9000" w:rsidR="00E633BC" w:rsidRPr="00A75295" w:rsidRDefault="00E633BC" w:rsidP="00E633BC">
            <w:pPr>
              <w:rPr>
                <w:rFonts w:eastAsia="Times New Roman" w:cs="Times New Roman"/>
              </w:rPr>
            </w:pPr>
            <w:r>
              <w:rPr>
                <w:rFonts w:cs="Times New Roman"/>
              </w:rPr>
              <w:t>Perform Data Analysis on Data.</w:t>
            </w:r>
          </w:p>
        </w:tc>
        <w:tc>
          <w:tcPr>
            <w:tcW w:w="1320" w:type="dxa"/>
          </w:tcPr>
          <w:p w14:paraId="5570A5DB" w14:textId="7BD05CF9" w:rsidR="00E633BC" w:rsidRPr="00A75295" w:rsidRDefault="00E633BC" w:rsidP="00E633BC">
            <w:pPr>
              <w:rPr>
                <w:rFonts w:eastAsia="Times New Roman" w:cs="Times New Roman"/>
              </w:rPr>
            </w:pPr>
            <w:r>
              <w:rPr>
                <w:rFonts w:eastAsia="Times New Roman" w:cs="Times New Roman"/>
              </w:rPr>
              <w:t>13/06/2024</w:t>
            </w:r>
          </w:p>
        </w:tc>
        <w:tc>
          <w:tcPr>
            <w:tcW w:w="1221" w:type="dxa"/>
          </w:tcPr>
          <w:p w14:paraId="5D97AB02" w14:textId="723122A9" w:rsidR="00E633BC" w:rsidRPr="00A75295" w:rsidRDefault="00E633BC" w:rsidP="00E633BC">
            <w:pPr>
              <w:rPr>
                <w:rFonts w:eastAsia="Times New Roman" w:cs="Times New Roman"/>
              </w:rPr>
            </w:pPr>
            <w:r>
              <w:rPr>
                <w:rFonts w:eastAsia="Times New Roman" w:cs="Times New Roman"/>
              </w:rPr>
              <w:t>28/06/2024</w:t>
            </w:r>
          </w:p>
        </w:tc>
      </w:tr>
      <w:tr w:rsidR="00E633BC" w14:paraId="36C6F638" w14:textId="77777777" w:rsidTr="007F34D5">
        <w:tc>
          <w:tcPr>
            <w:tcW w:w="2254" w:type="dxa"/>
            <w:vAlign w:val="center"/>
          </w:tcPr>
          <w:p w14:paraId="6E124FA3" w14:textId="77777777" w:rsidR="00E633BC" w:rsidRPr="00A75295" w:rsidRDefault="00E633BC" w:rsidP="00E633BC">
            <w:pPr>
              <w:jc w:val="center"/>
              <w:rPr>
                <w:rFonts w:eastAsia="Times New Roman" w:cs="Times New Roman"/>
              </w:rPr>
            </w:pPr>
            <w:r w:rsidRPr="00A75295">
              <w:rPr>
                <w:rFonts w:cs="Times New Roman"/>
              </w:rPr>
              <w:t>Data Ethics Quiz</w:t>
            </w:r>
          </w:p>
        </w:tc>
        <w:tc>
          <w:tcPr>
            <w:tcW w:w="4221" w:type="dxa"/>
          </w:tcPr>
          <w:p w14:paraId="4F861122" w14:textId="77777777" w:rsidR="00E633BC" w:rsidRPr="00A75295" w:rsidRDefault="00E633BC" w:rsidP="00E633BC">
            <w:pPr>
              <w:rPr>
                <w:rFonts w:eastAsia="Times New Roman" w:cs="Times New Roman"/>
              </w:rPr>
            </w:pPr>
            <w:r w:rsidRPr="00A75295">
              <w:rPr>
                <w:rFonts w:cs="Times New Roman"/>
              </w:rPr>
              <w:t>Prepare and take the</w:t>
            </w:r>
            <w:r>
              <w:rPr>
                <w:rFonts w:cs="Times New Roman"/>
              </w:rPr>
              <w:t xml:space="preserve"> data ethics</w:t>
            </w:r>
            <w:r w:rsidRPr="00A75295">
              <w:rPr>
                <w:rFonts w:cs="Times New Roman"/>
              </w:rPr>
              <w:t xml:space="preserve"> quiz.</w:t>
            </w:r>
          </w:p>
        </w:tc>
        <w:tc>
          <w:tcPr>
            <w:tcW w:w="1320" w:type="dxa"/>
          </w:tcPr>
          <w:p w14:paraId="654C1500" w14:textId="77777777" w:rsidR="00E633BC" w:rsidRPr="00A75295" w:rsidRDefault="00E633BC" w:rsidP="00E633BC">
            <w:pPr>
              <w:rPr>
                <w:rFonts w:eastAsia="Times New Roman" w:cs="Times New Roman"/>
              </w:rPr>
            </w:pPr>
            <w:r>
              <w:rPr>
                <w:rFonts w:eastAsia="Times New Roman" w:cs="Times New Roman"/>
              </w:rPr>
              <w:t>26/06/2024</w:t>
            </w:r>
          </w:p>
        </w:tc>
        <w:tc>
          <w:tcPr>
            <w:tcW w:w="1221" w:type="dxa"/>
          </w:tcPr>
          <w:p w14:paraId="32CE7E10" w14:textId="77777777" w:rsidR="00E633BC" w:rsidRPr="00A75295" w:rsidRDefault="00E633BC" w:rsidP="00E633BC">
            <w:pPr>
              <w:rPr>
                <w:rFonts w:eastAsia="Times New Roman" w:cs="Times New Roman"/>
              </w:rPr>
            </w:pPr>
            <w:r>
              <w:rPr>
                <w:rFonts w:eastAsia="Times New Roman" w:cs="Times New Roman"/>
              </w:rPr>
              <w:t>03/07/2024</w:t>
            </w:r>
          </w:p>
        </w:tc>
      </w:tr>
      <w:tr w:rsidR="00E633BC" w14:paraId="6F7B61F0" w14:textId="77777777" w:rsidTr="007F34D5">
        <w:tc>
          <w:tcPr>
            <w:tcW w:w="2254" w:type="dxa"/>
            <w:vAlign w:val="center"/>
          </w:tcPr>
          <w:p w14:paraId="32EAA5BD" w14:textId="77777777" w:rsidR="00E633BC" w:rsidRPr="00A75295" w:rsidRDefault="00E633BC" w:rsidP="00E633BC">
            <w:pPr>
              <w:jc w:val="center"/>
              <w:rPr>
                <w:rFonts w:cs="Times New Roman"/>
              </w:rPr>
            </w:pPr>
            <w:r w:rsidRPr="00A75295">
              <w:rPr>
                <w:rFonts w:cs="Times New Roman"/>
              </w:rPr>
              <w:t xml:space="preserve">Model Training </w:t>
            </w:r>
          </w:p>
        </w:tc>
        <w:tc>
          <w:tcPr>
            <w:tcW w:w="4221" w:type="dxa"/>
          </w:tcPr>
          <w:p w14:paraId="6EE506F1" w14:textId="77777777" w:rsidR="00E633BC" w:rsidRPr="00A75295" w:rsidRDefault="00E633BC" w:rsidP="00E633BC">
            <w:pPr>
              <w:rPr>
                <w:rFonts w:eastAsia="Times New Roman" w:cs="Times New Roman"/>
              </w:rPr>
            </w:pPr>
            <w:r>
              <w:rPr>
                <w:rFonts w:cs="Times New Roman"/>
              </w:rPr>
              <w:t xml:space="preserve">Train Multiple deep-learning models using </w:t>
            </w:r>
            <w:proofErr w:type="spellStart"/>
            <w:r>
              <w:rPr>
                <w:rFonts w:cs="Times New Roman"/>
              </w:rPr>
              <w:t>Keras</w:t>
            </w:r>
            <w:proofErr w:type="spellEnd"/>
            <w:r>
              <w:rPr>
                <w:rFonts w:cs="Times New Roman"/>
              </w:rPr>
              <w:t>.</w:t>
            </w:r>
          </w:p>
        </w:tc>
        <w:tc>
          <w:tcPr>
            <w:tcW w:w="1320" w:type="dxa"/>
          </w:tcPr>
          <w:p w14:paraId="63485019" w14:textId="77777777" w:rsidR="00E633BC" w:rsidRPr="00A75295" w:rsidRDefault="00E633BC" w:rsidP="00E633BC">
            <w:pPr>
              <w:rPr>
                <w:rFonts w:eastAsia="Times New Roman" w:cs="Times New Roman"/>
              </w:rPr>
            </w:pPr>
            <w:r>
              <w:rPr>
                <w:rFonts w:eastAsia="Times New Roman" w:cs="Times New Roman"/>
              </w:rPr>
              <w:t>25/07/2024</w:t>
            </w:r>
          </w:p>
        </w:tc>
        <w:tc>
          <w:tcPr>
            <w:tcW w:w="1221" w:type="dxa"/>
          </w:tcPr>
          <w:p w14:paraId="6835B55B" w14:textId="77777777" w:rsidR="00E633BC" w:rsidRPr="00A75295" w:rsidRDefault="00E633BC" w:rsidP="00E633BC">
            <w:pPr>
              <w:rPr>
                <w:rFonts w:eastAsia="Times New Roman" w:cs="Times New Roman"/>
              </w:rPr>
            </w:pPr>
            <w:r>
              <w:rPr>
                <w:rFonts w:eastAsia="Times New Roman" w:cs="Times New Roman"/>
              </w:rPr>
              <w:t>15/08/2024</w:t>
            </w:r>
          </w:p>
        </w:tc>
      </w:tr>
      <w:tr w:rsidR="00E633BC" w14:paraId="05F39B08" w14:textId="77777777" w:rsidTr="007F34D5">
        <w:tc>
          <w:tcPr>
            <w:tcW w:w="2254" w:type="dxa"/>
            <w:vAlign w:val="center"/>
          </w:tcPr>
          <w:p w14:paraId="6B691405" w14:textId="77777777" w:rsidR="00E633BC" w:rsidRPr="00A75295" w:rsidRDefault="00E633BC" w:rsidP="00E633BC">
            <w:pPr>
              <w:jc w:val="center"/>
              <w:rPr>
                <w:rFonts w:cs="Times New Roman"/>
              </w:rPr>
            </w:pPr>
            <w:r w:rsidRPr="00A75295">
              <w:rPr>
                <w:rFonts w:cs="Times New Roman"/>
              </w:rPr>
              <w:t>Model Optimization</w:t>
            </w:r>
          </w:p>
        </w:tc>
        <w:tc>
          <w:tcPr>
            <w:tcW w:w="4221" w:type="dxa"/>
          </w:tcPr>
          <w:p w14:paraId="3931E9F2" w14:textId="55084CFA" w:rsidR="00E633BC" w:rsidRPr="00A75295" w:rsidRDefault="00E633BC" w:rsidP="00E633BC">
            <w:pPr>
              <w:rPr>
                <w:rFonts w:eastAsia="Times New Roman" w:cs="Times New Roman"/>
              </w:rPr>
            </w:pPr>
            <w:r>
              <w:rPr>
                <w:rFonts w:cs="Times New Roman"/>
              </w:rPr>
              <w:t xml:space="preserve">Optimize the layers of the model to </w:t>
            </w:r>
            <w:r w:rsidR="00601A0F">
              <w:rPr>
                <w:rFonts w:cs="Times New Roman"/>
              </w:rPr>
              <w:t>get accurate results</w:t>
            </w:r>
            <w:r w:rsidR="00A93EBE">
              <w:rPr>
                <w:rFonts w:cs="Times New Roman"/>
              </w:rPr>
              <w:t>.</w:t>
            </w:r>
          </w:p>
        </w:tc>
        <w:tc>
          <w:tcPr>
            <w:tcW w:w="1320" w:type="dxa"/>
          </w:tcPr>
          <w:p w14:paraId="4AE8B291" w14:textId="77777777" w:rsidR="00E633BC" w:rsidRPr="00A75295" w:rsidRDefault="00E633BC" w:rsidP="00E633BC">
            <w:pPr>
              <w:rPr>
                <w:rFonts w:eastAsia="Times New Roman" w:cs="Times New Roman"/>
              </w:rPr>
            </w:pPr>
            <w:r>
              <w:rPr>
                <w:rFonts w:eastAsia="Times New Roman" w:cs="Times New Roman"/>
              </w:rPr>
              <w:t>15/08/2024</w:t>
            </w:r>
          </w:p>
        </w:tc>
        <w:tc>
          <w:tcPr>
            <w:tcW w:w="1221" w:type="dxa"/>
          </w:tcPr>
          <w:p w14:paraId="5C1753B8" w14:textId="77777777" w:rsidR="00E633BC" w:rsidRPr="00A75295" w:rsidRDefault="00E633BC" w:rsidP="00E633BC">
            <w:pPr>
              <w:rPr>
                <w:rFonts w:eastAsia="Times New Roman" w:cs="Times New Roman"/>
              </w:rPr>
            </w:pPr>
            <w:r>
              <w:rPr>
                <w:rFonts w:eastAsia="Times New Roman" w:cs="Times New Roman"/>
              </w:rPr>
              <w:t>21/08/2024</w:t>
            </w:r>
          </w:p>
        </w:tc>
      </w:tr>
      <w:tr w:rsidR="00E633BC" w14:paraId="35AE38E4" w14:textId="77777777" w:rsidTr="007F34D5">
        <w:tc>
          <w:tcPr>
            <w:tcW w:w="2254" w:type="dxa"/>
            <w:vAlign w:val="center"/>
          </w:tcPr>
          <w:p w14:paraId="6D8F2592" w14:textId="77777777" w:rsidR="00E633BC" w:rsidRPr="00A75295" w:rsidRDefault="00E633BC" w:rsidP="00E633BC">
            <w:pPr>
              <w:jc w:val="center"/>
              <w:rPr>
                <w:rFonts w:cs="Times New Roman"/>
              </w:rPr>
            </w:pPr>
            <w:r w:rsidRPr="00A75295">
              <w:rPr>
                <w:rFonts w:cs="Times New Roman"/>
              </w:rPr>
              <w:t>Documentation</w:t>
            </w:r>
          </w:p>
        </w:tc>
        <w:tc>
          <w:tcPr>
            <w:tcW w:w="4221" w:type="dxa"/>
          </w:tcPr>
          <w:p w14:paraId="27A13D90" w14:textId="77777777" w:rsidR="00E633BC" w:rsidRPr="00A75295" w:rsidRDefault="00E633BC" w:rsidP="00E633BC">
            <w:pPr>
              <w:rPr>
                <w:rFonts w:eastAsia="Times New Roman" w:cs="Times New Roman"/>
              </w:rPr>
            </w:pPr>
            <w:r>
              <w:rPr>
                <w:rFonts w:eastAsia="Times New Roman" w:cs="Times New Roman"/>
              </w:rPr>
              <w:t>Write the complete report.</w:t>
            </w:r>
          </w:p>
        </w:tc>
        <w:tc>
          <w:tcPr>
            <w:tcW w:w="1320" w:type="dxa"/>
          </w:tcPr>
          <w:p w14:paraId="6FC389F6" w14:textId="77777777" w:rsidR="00E633BC" w:rsidRPr="00A75295" w:rsidRDefault="00E633BC" w:rsidP="00E633BC">
            <w:pPr>
              <w:rPr>
                <w:rFonts w:eastAsia="Times New Roman" w:cs="Times New Roman"/>
              </w:rPr>
            </w:pPr>
            <w:r>
              <w:rPr>
                <w:rFonts w:eastAsia="Times New Roman" w:cs="Times New Roman"/>
              </w:rPr>
              <w:t>21/08/2024</w:t>
            </w:r>
          </w:p>
        </w:tc>
        <w:tc>
          <w:tcPr>
            <w:tcW w:w="1221" w:type="dxa"/>
          </w:tcPr>
          <w:p w14:paraId="3B909B9A" w14:textId="77777777" w:rsidR="00E633BC" w:rsidRPr="00A75295" w:rsidRDefault="00E633BC" w:rsidP="00E633BC">
            <w:pPr>
              <w:rPr>
                <w:rFonts w:eastAsia="Times New Roman" w:cs="Times New Roman"/>
              </w:rPr>
            </w:pPr>
            <w:r>
              <w:rPr>
                <w:rFonts w:eastAsia="Times New Roman" w:cs="Times New Roman"/>
              </w:rPr>
              <w:t>25/08/2024</w:t>
            </w:r>
          </w:p>
        </w:tc>
      </w:tr>
      <w:tr w:rsidR="00E633BC" w14:paraId="176F89B7" w14:textId="77777777" w:rsidTr="007F34D5">
        <w:tc>
          <w:tcPr>
            <w:tcW w:w="2254" w:type="dxa"/>
            <w:vAlign w:val="center"/>
          </w:tcPr>
          <w:p w14:paraId="77C9436A" w14:textId="77777777" w:rsidR="00E633BC" w:rsidRPr="00A75295" w:rsidRDefault="00E633BC" w:rsidP="00E633BC">
            <w:pPr>
              <w:jc w:val="center"/>
              <w:rPr>
                <w:rFonts w:cs="Times New Roman"/>
              </w:rPr>
            </w:pPr>
            <w:r w:rsidRPr="00A75295">
              <w:rPr>
                <w:rFonts w:cs="Times New Roman"/>
              </w:rPr>
              <w:t>Final Project Report</w:t>
            </w:r>
          </w:p>
        </w:tc>
        <w:tc>
          <w:tcPr>
            <w:tcW w:w="4221" w:type="dxa"/>
          </w:tcPr>
          <w:p w14:paraId="7F2C295F" w14:textId="325518DB" w:rsidR="00E633BC" w:rsidRPr="00A75295" w:rsidRDefault="00E633BC" w:rsidP="00E633BC">
            <w:pPr>
              <w:rPr>
                <w:rFonts w:eastAsia="Times New Roman" w:cs="Times New Roman"/>
              </w:rPr>
            </w:pPr>
            <w:r>
              <w:rPr>
                <w:rFonts w:cs="Times New Roman"/>
              </w:rPr>
              <w:t xml:space="preserve">Check the final draft and </w:t>
            </w:r>
            <w:r w:rsidRPr="00A75295">
              <w:rPr>
                <w:rFonts w:cs="Times New Roman"/>
              </w:rPr>
              <w:t xml:space="preserve">submit </w:t>
            </w:r>
            <w:r>
              <w:rPr>
                <w:rFonts w:cs="Times New Roman"/>
              </w:rPr>
              <w:t xml:space="preserve">the </w:t>
            </w:r>
            <w:r w:rsidRPr="00A75295">
              <w:rPr>
                <w:rFonts w:cs="Times New Roman"/>
              </w:rPr>
              <w:t>final</w:t>
            </w:r>
            <w:r>
              <w:rPr>
                <w:rFonts w:cs="Times New Roman"/>
              </w:rPr>
              <w:t xml:space="preserve"> Documentation</w:t>
            </w:r>
            <w:r w:rsidRPr="00A75295">
              <w:rPr>
                <w:rFonts w:cs="Times New Roman"/>
              </w:rPr>
              <w:t>.</w:t>
            </w:r>
          </w:p>
        </w:tc>
        <w:tc>
          <w:tcPr>
            <w:tcW w:w="1320" w:type="dxa"/>
          </w:tcPr>
          <w:p w14:paraId="5C3C290E" w14:textId="77777777" w:rsidR="00E633BC" w:rsidRPr="00A75295" w:rsidRDefault="00E633BC" w:rsidP="00E633BC">
            <w:pPr>
              <w:rPr>
                <w:rFonts w:eastAsia="Times New Roman" w:cs="Times New Roman"/>
              </w:rPr>
            </w:pPr>
            <w:r>
              <w:rPr>
                <w:rFonts w:eastAsia="Times New Roman" w:cs="Times New Roman"/>
              </w:rPr>
              <w:t>25/06/2024</w:t>
            </w:r>
          </w:p>
        </w:tc>
        <w:tc>
          <w:tcPr>
            <w:tcW w:w="1221" w:type="dxa"/>
          </w:tcPr>
          <w:p w14:paraId="0AFFEE8F" w14:textId="77777777" w:rsidR="00E633BC" w:rsidRPr="00A75295" w:rsidRDefault="00E633BC" w:rsidP="00E633BC">
            <w:pPr>
              <w:rPr>
                <w:rFonts w:eastAsia="Times New Roman" w:cs="Times New Roman"/>
              </w:rPr>
            </w:pPr>
            <w:r>
              <w:rPr>
                <w:rFonts w:eastAsia="Times New Roman" w:cs="Times New Roman"/>
              </w:rPr>
              <w:t>29/08/2024</w:t>
            </w:r>
          </w:p>
        </w:tc>
      </w:tr>
      <w:tr w:rsidR="00E633BC" w14:paraId="391D9F6C" w14:textId="77777777" w:rsidTr="007F34D5">
        <w:tc>
          <w:tcPr>
            <w:tcW w:w="2254" w:type="dxa"/>
            <w:vAlign w:val="center"/>
          </w:tcPr>
          <w:p w14:paraId="2D02F9F0" w14:textId="77777777" w:rsidR="00E633BC" w:rsidRPr="00A75295" w:rsidRDefault="00E633BC" w:rsidP="00E633BC">
            <w:pPr>
              <w:jc w:val="center"/>
              <w:rPr>
                <w:rFonts w:cs="Times New Roman"/>
              </w:rPr>
            </w:pPr>
            <w:r w:rsidRPr="00A75295">
              <w:rPr>
                <w:rFonts w:cs="Times New Roman"/>
              </w:rPr>
              <w:t>Viva Preparation</w:t>
            </w:r>
          </w:p>
        </w:tc>
        <w:tc>
          <w:tcPr>
            <w:tcW w:w="42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
            </w:tblGrid>
            <w:tr w:rsidR="00E633BC" w:rsidRPr="00A75295" w14:paraId="08F203A0" w14:textId="124B7DC2" w:rsidTr="0003538D">
              <w:trPr>
                <w:tblCellSpacing w:w="15" w:type="dxa"/>
              </w:trPr>
              <w:tc>
                <w:tcPr>
                  <w:tcW w:w="0" w:type="auto"/>
                  <w:vAlign w:val="center"/>
                  <w:hideMark/>
                </w:tcPr>
                <w:p w14:paraId="663B3876" w14:textId="47527F3E" w:rsidR="00E633BC" w:rsidRPr="00A75295" w:rsidRDefault="00E633BC" w:rsidP="00E633BC">
                  <w:pPr>
                    <w:spacing w:after="0"/>
                    <w:rPr>
                      <w:rFonts w:eastAsia="Times New Roman" w:cs="Times New Roman"/>
                    </w:rPr>
                  </w:pPr>
                  <w:r w:rsidRPr="00A75295">
                    <w:rPr>
                      <w:rFonts w:eastAsia="Times New Roman" w:cs="Times New Roman"/>
                    </w:rPr>
                    <w:t xml:space="preserve">Prepare for </w:t>
                  </w:r>
                  <w:r>
                    <w:rPr>
                      <w:rFonts w:eastAsia="Times New Roman" w:cs="Times New Roman"/>
                    </w:rPr>
                    <w:t>oral Test</w:t>
                  </w:r>
                  <w:r w:rsidRPr="00A75295">
                    <w:rPr>
                      <w:rFonts w:eastAsia="Times New Roman" w:cs="Times New Roman"/>
                    </w:rPr>
                    <w:t>.</w:t>
                  </w:r>
                </w:p>
              </w:tc>
              <w:tc>
                <w:tcPr>
                  <w:tcW w:w="0" w:type="auto"/>
                </w:tcPr>
                <w:p w14:paraId="7524359E" w14:textId="77777777" w:rsidR="00E633BC" w:rsidRPr="00A75295" w:rsidRDefault="00E633BC" w:rsidP="00E633BC">
                  <w:pPr>
                    <w:spacing w:after="0"/>
                    <w:rPr>
                      <w:rFonts w:eastAsia="Times New Roman" w:cs="Times New Roman"/>
                    </w:rPr>
                  </w:pPr>
                </w:p>
              </w:tc>
            </w:tr>
          </w:tbl>
          <w:p w14:paraId="4781D529" w14:textId="77777777" w:rsidR="00E633BC" w:rsidRPr="00A75295" w:rsidRDefault="00E633BC" w:rsidP="00E633BC">
            <w:pPr>
              <w:rPr>
                <w:rFonts w:eastAsia="Times New Roman" w:cs="Times New Roman"/>
              </w:rPr>
            </w:pPr>
          </w:p>
        </w:tc>
        <w:tc>
          <w:tcPr>
            <w:tcW w:w="1320" w:type="dxa"/>
          </w:tcPr>
          <w:p w14:paraId="5ADB5D09" w14:textId="77777777" w:rsidR="00E633BC" w:rsidRPr="00A75295" w:rsidRDefault="00E633BC" w:rsidP="00E633BC">
            <w:pPr>
              <w:rPr>
                <w:rFonts w:eastAsia="Times New Roman" w:cs="Times New Roman"/>
              </w:rPr>
            </w:pPr>
            <w:r>
              <w:rPr>
                <w:rFonts w:eastAsia="Times New Roman" w:cs="Times New Roman"/>
              </w:rPr>
              <w:t>29/08/2024</w:t>
            </w:r>
          </w:p>
        </w:tc>
        <w:tc>
          <w:tcPr>
            <w:tcW w:w="1221" w:type="dxa"/>
          </w:tcPr>
          <w:p w14:paraId="2C8D05A0" w14:textId="77777777" w:rsidR="00E633BC" w:rsidRPr="00A75295" w:rsidRDefault="00E633BC" w:rsidP="00E633BC">
            <w:pPr>
              <w:rPr>
                <w:rFonts w:eastAsia="Times New Roman" w:cs="Times New Roman"/>
              </w:rPr>
            </w:pPr>
            <w:r>
              <w:rPr>
                <w:rFonts w:eastAsia="Times New Roman" w:cs="Times New Roman"/>
              </w:rPr>
              <w:t>19/09/2024</w:t>
            </w:r>
          </w:p>
        </w:tc>
      </w:tr>
    </w:tbl>
    <w:p w14:paraId="61D6B824" w14:textId="77777777" w:rsidR="00E633BC" w:rsidRPr="00E633BC" w:rsidRDefault="00E633BC">
      <w:pPr>
        <w:rPr>
          <w:b/>
          <w:bCs/>
        </w:rPr>
      </w:pPr>
    </w:p>
    <w:p w14:paraId="5C31B56B" w14:textId="0A5EBB21" w:rsidR="00481CF6" w:rsidRDefault="00E633BC">
      <w:r>
        <w:rPr>
          <w:noProof/>
        </w:rPr>
        <w:drawing>
          <wp:inline distT="0" distB="0" distL="0" distR="0" wp14:anchorId="5CECE4C6" wp14:editId="14A49E6F">
            <wp:extent cx="5943600" cy="370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6F3D9A4E" w14:textId="2955A0D1" w:rsidR="00E633BC" w:rsidRDefault="00E633BC"/>
    <w:p w14:paraId="4384FF33" w14:textId="77777777" w:rsidR="00E633BC" w:rsidRPr="00E633BC" w:rsidRDefault="00E633BC" w:rsidP="00E633BC">
      <w:pPr>
        <w:rPr>
          <w:b/>
          <w:bCs/>
        </w:rPr>
      </w:pPr>
      <w:r w:rsidRPr="00E633BC">
        <w:rPr>
          <w:b/>
          <w:bCs/>
        </w:rPr>
        <w:t>Overview of the Dataset</w:t>
      </w:r>
    </w:p>
    <w:p w14:paraId="6E4C6336" w14:textId="76653604" w:rsidR="00E633BC" w:rsidRPr="00E633BC" w:rsidRDefault="00E633BC" w:rsidP="00E633BC">
      <w:r w:rsidRPr="00E633BC">
        <w:t>The dataset used in this project is the Brain Tumor MRI dataset from Kaggle. The dataset is sourced from various contributors</w:t>
      </w:r>
      <w:r>
        <w:t>,</w:t>
      </w:r>
      <w:r w:rsidRPr="00E633BC">
        <w:t xml:space="preserve"> including </w:t>
      </w:r>
      <w:proofErr w:type="spellStart"/>
      <w:r>
        <w:t>F</w:t>
      </w:r>
      <w:r w:rsidRPr="00E633BC">
        <w:t>igshare</w:t>
      </w:r>
      <w:proofErr w:type="spellEnd"/>
      <w:r w:rsidRPr="00E633BC">
        <w:t xml:space="preserve">, SARTAJ, and Br35H. The dataset is approximately 500MB </w:t>
      </w:r>
      <w:r>
        <w:t>and</w:t>
      </w:r>
      <w:r w:rsidRPr="00E633BC">
        <w:t xml:space="preserve"> divided into training and testing sets.</w:t>
      </w:r>
    </w:p>
    <w:p w14:paraId="0386F160" w14:textId="77777777" w:rsidR="00E633BC" w:rsidRPr="00E633BC" w:rsidRDefault="00E633BC" w:rsidP="00E633BC">
      <w:pPr>
        <w:rPr>
          <w:b/>
          <w:bCs/>
        </w:rPr>
      </w:pPr>
      <w:r w:rsidRPr="00E633BC">
        <w:rPr>
          <w:b/>
          <w:bCs/>
        </w:rPr>
        <w:t>Data Collection</w:t>
      </w:r>
    </w:p>
    <w:p w14:paraId="2F6B6A78" w14:textId="5F518280" w:rsidR="00E633BC" w:rsidRPr="00E633BC" w:rsidRDefault="00E633BC" w:rsidP="00E633BC">
      <w:r w:rsidRPr="00E633BC">
        <w:t xml:space="preserve">Data will be collected from Kaggle, an online platform providing datasets for machine learning and data science projects. The specific dataset, "Brain Tumor MRI Dataset" by Masoud </w:t>
      </w:r>
      <w:proofErr w:type="spellStart"/>
      <w:r w:rsidRPr="00E633BC">
        <w:t>Nickparvar</w:t>
      </w:r>
      <w:proofErr w:type="spellEnd"/>
      <w:r w:rsidRPr="00E633BC">
        <w:t xml:space="preserve">, can be accessed </w:t>
      </w:r>
      <w:hyperlink r:id="rId6" w:history="1">
        <w:r w:rsidRPr="00A93EBE">
          <w:rPr>
            <w:rStyle w:val="Hyperlink"/>
            <w:color w:val="auto"/>
          </w:rPr>
          <w:t>here</w:t>
        </w:r>
      </w:hyperlink>
      <w:r w:rsidRPr="00A93EBE">
        <w:t xml:space="preserve">. </w:t>
      </w:r>
      <w:r w:rsidRPr="00E633BC">
        <w:t>This dataset includes images in various formats, which will require preprocessing steps such as normalization and resizing to ensure compatibility with machine learning models.</w:t>
      </w:r>
    </w:p>
    <w:p w14:paraId="46E049F2" w14:textId="77777777" w:rsidR="00E633BC" w:rsidRPr="00E633BC" w:rsidRDefault="00E633BC" w:rsidP="00E633BC">
      <w:pPr>
        <w:rPr>
          <w:b/>
          <w:bCs/>
        </w:rPr>
      </w:pPr>
      <w:r w:rsidRPr="00E633BC">
        <w:rPr>
          <w:b/>
          <w:bCs/>
        </w:rPr>
        <w:t>Summary of Data</w:t>
      </w:r>
    </w:p>
    <w:p w14:paraId="2DBA7024" w14:textId="77777777" w:rsidR="00E633BC" w:rsidRDefault="00E633BC" w:rsidP="00E633BC">
      <w:r w:rsidRPr="00E633BC">
        <w:t xml:space="preserve">The dataset consists of MRI images in JPEG format, divided into four categories: no tumor, meningioma tumor, glioma tumor, and pituitary tumor. The dataset contains a total of 7023 MRI images, which are further divided into training and testing sets. </w:t>
      </w:r>
    </w:p>
    <w:p w14:paraId="055696FC" w14:textId="77777777" w:rsidR="00E633BC" w:rsidRPr="00E633BC" w:rsidRDefault="00E633BC" w:rsidP="00E633BC">
      <w:pPr>
        <w:rPr>
          <w:b/>
          <w:bCs/>
        </w:rPr>
      </w:pPr>
      <w:r w:rsidRPr="00E633BC">
        <w:rPr>
          <w:b/>
          <w:bCs/>
        </w:rPr>
        <w:t>Document Control</w:t>
      </w:r>
    </w:p>
    <w:p w14:paraId="0153BE07" w14:textId="0FAEFFD8" w:rsidR="00E633BC" w:rsidRDefault="00E633BC" w:rsidP="00E633BC">
      <w:r>
        <w:t>GitHub will be employed for version control. The repository address for the project is</w:t>
      </w:r>
      <w:r w:rsidR="00A93EBE">
        <w:t xml:space="preserve"> at this </w:t>
      </w:r>
      <w:hyperlink r:id="rId7" w:history="1">
        <w:r w:rsidR="00A93EBE" w:rsidRPr="00A93EBE">
          <w:rPr>
            <w:rStyle w:val="Hyperlink"/>
            <w:color w:val="auto"/>
          </w:rPr>
          <w:t>link</w:t>
        </w:r>
      </w:hyperlink>
      <w:r>
        <w:t xml:space="preserve">. All code and data files will be systematically organized with clear naming conventions like model_training.py, data_preprocessing.py, and </w:t>
      </w:r>
      <w:proofErr w:type="spellStart"/>
      <w:r>
        <w:t>final_report</w:t>
      </w:r>
      <w:proofErr w:type="spellEnd"/>
      <w:r>
        <w:t>. Each commit will include descriptive messages to track changes and updates throughout the project.</w:t>
      </w:r>
    </w:p>
    <w:p w14:paraId="04ADD0F6" w14:textId="77777777" w:rsidR="00E633BC" w:rsidRPr="00E633BC" w:rsidRDefault="00E633BC" w:rsidP="00E633BC">
      <w:pPr>
        <w:rPr>
          <w:b/>
          <w:bCs/>
        </w:rPr>
      </w:pPr>
      <w:r w:rsidRPr="00E633BC">
        <w:rPr>
          <w:b/>
          <w:bCs/>
        </w:rPr>
        <w:t>Metadata</w:t>
      </w:r>
    </w:p>
    <w:p w14:paraId="05A3CD73" w14:textId="77777777" w:rsidR="00E633BC" w:rsidRDefault="00E633BC" w:rsidP="00E633BC">
      <w:r>
        <w:t>A ReadMe file will be included in the GitHub repository. This file will provide an overview of the project, instructions on how to run the code, dependencies, and a brief description of each script. It will be regularly updated to reflect any changes or additions to the project.</w:t>
      </w:r>
    </w:p>
    <w:p w14:paraId="689B09B0" w14:textId="085A2756" w:rsidR="00E633BC" w:rsidRPr="00E633BC" w:rsidRDefault="00E633BC" w:rsidP="00E633BC">
      <w:pPr>
        <w:rPr>
          <w:b/>
          <w:bCs/>
        </w:rPr>
      </w:pPr>
      <w:r w:rsidRPr="00E633BC">
        <w:rPr>
          <w:b/>
          <w:bCs/>
        </w:rPr>
        <w:t>Ethical Considerations</w:t>
      </w:r>
    </w:p>
    <w:p w14:paraId="1ECF8F57" w14:textId="77777777" w:rsidR="00E633BC" w:rsidRDefault="00E633BC" w:rsidP="00E633BC">
      <w:r w:rsidRPr="00E633BC">
        <w:rPr>
          <w:b/>
          <w:bCs/>
        </w:rPr>
        <w:t>GDPR Compliance:</w:t>
      </w:r>
      <w:r>
        <w:t xml:space="preserve"> The data from Kaggle adheres to GDPR requirements by anonymizing patient information. MRI images do not contain personally identifiable information, ensuring compliance with GDPR.</w:t>
      </w:r>
    </w:p>
    <w:p w14:paraId="1BBAAD63" w14:textId="01577F88" w:rsidR="00E633BC" w:rsidRDefault="00E633BC" w:rsidP="00E633BC">
      <w:r w:rsidRPr="00E633BC">
        <w:rPr>
          <w:b/>
          <w:bCs/>
        </w:rPr>
        <w:t>UH Ethical Policies:</w:t>
      </w:r>
      <w:r>
        <w:t xml:space="preserve"> The project conforms to UH ethical policies by using publicly available anonymized datasets from Kaggle for research.</w:t>
      </w:r>
    </w:p>
    <w:p w14:paraId="639A6BF4" w14:textId="77777777" w:rsidR="00E633BC" w:rsidRDefault="00E633BC" w:rsidP="00E633BC">
      <w:r w:rsidRPr="00E633BC">
        <w:rPr>
          <w:b/>
          <w:bCs/>
        </w:rPr>
        <w:t>Data Usage Permission:</w:t>
      </w:r>
      <w:r>
        <w:t xml:space="preserve"> The data is publicly available on Kaggle under a license that permits its use for academic and research purposes.</w:t>
      </w:r>
    </w:p>
    <w:p w14:paraId="55073CC7" w14:textId="362C6A4D" w:rsidR="00E633BC" w:rsidRDefault="00E633BC" w:rsidP="00E633BC">
      <w:r w:rsidRPr="00E633BC">
        <w:rPr>
          <w:b/>
          <w:bCs/>
        </w:rPr>
        <w:t>Ethical Data Collection:</w:t>
      </w:r>
      <w:r>
        <w:t xml:space="preserve"> The data was collected ethically by the original researchers and made available on Kaggle, ensuring ethical standards were met during data collection and collation.</w:t>
      </w:r>
    </w:p>
    <w:sectPr w:rsidR="00E6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0AD"/>
    <w:multiLevelType w:val="hybridMultilevel"/>
    <w:tmpl w:val="E940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3318"/>
    <w:multiLevelType w:val="multilevel"/>
    <w:tmpl w:val="CF10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F0CF8"/>
    <w:multiLevelType w:val="hybridMultilevel"/>
    <w:tmpl w:val="8FE4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zMLe0MDY0NTMyMLdQ0lEKTi0uzszPAykwrgUAr+acOCwAAAA="/>
  </w:docVars>
  <w:rsids>
    <w:rsidRoot w:val="00E633BC"/>
    <w:rsid w:val="001D337E"/>
    <w:rsid w:val="00227465"/>
    <w:rsid w:val="003B2EC0"/>
    <w:rsid w:val="00481CF6"/>
    <w:rsid w:val="00601A0F"/>
    <w:rsid w:val="008D7CBF"/>
    <w:rsid w:val="00A93EBE"/>
    <w:rsid w:val="00C00253"/>
    <w:rsid w:val="00CF1A08"/>
    <w:rsid w:val="00E633BC"/>
    <w:rsid w:val="00F130B0"/>
    <w:rsid w:val="00F437A2"/>
    <w:rsid w:val="00F74464"/>
    <w:rsid w:val="00FA434E"/>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AF2D"/>
  <w15:chartTrackingRefBased/>
  <w15:docId w15:val="{D9E5D03B-FFA4-442A-9AE9-511E4631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BC"/>
    <w:pPr>
      <w:spacing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F130B0"/>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F130B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63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130B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E633B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633BC"/>
    <w:rPr>
      <w:color w:val="808080"/>
    </w:rPr>
  </w:style>
  <w:style w:type="table" w:styleId="TableGrid">
    <w:name w:val="Table Grid"/>
    <w:basedOn w:val="TableNormal"/>
    <w:uiPriority w:val="39"/>
    <w:rsid w:val="00E6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EBE"/>
    <w:rPr>
      <w:color w:val="0563C1" w:themeColor="hyperlink"/>
      <w:u w:val="single"/>
    </w:rPr>
  </w:style>
  <w:style w:type="character" w:styleId="UnresolvedMention">
    <w:name w:val="Unresolved Mention"/>
    <w:basedOn w:val="DefaultParagraphFont"/>
    <w:uiPriority w:val="99"/>
    <w:semiHidden/>
    <w:unhideWhenUsed/>
    <w:rsid w:val="00A93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6802">
      <w:bodyDiv w:val="1"/>
      <w:marLeft w:val="0"/>
      <w:marRight w:val="0"/>
      <w:marTop w:val="0"/>
      <w:marBottom w:val="0"/>
      <w:divBdr>
        <w:top w:val="none" w:sz="0" w:space="0" w:color="auto"/>
        <w:left w:val="none" w:sz="0" w:space="0" w:color="auto"/>
        <w:bottom w:val="none" w:sz="0" w:space="0" w:color="auto"/>
        <w:right w:val="none" w:sz="0" w:space="0" w:color="auto"/>
      </w:divBdr>
    </w:div>
    <w:div w:id="655568340">
      <w:bodyDiv w:val="1"/>
      <w:marLeft w:val="0"/>
      <w:marRight w:val="0"/>
      <w:marTop w:val="0"/>
      <w:marBottom w:val="0"/>
      <w:divBdr>
        <w:top w:val="none" w:sz="0" w:space="0" w:color="auto"/>
        <w:left w:val="none" w:sz="0" w:space="0" w:color="auto"/>
        <w:bottom w:val="none" w:sz="0" w:space="0" w:color="auto"/>
        <w:right w:val="none" w:sz="0" w:space="0" w:color="auto"/>
      </w:divBdr>
      <w:divsChild>
        <w:div w:id="503596218">
          <w:marLeft w:val="480"/>
          <w:marRight w:val="0"/>
          <w:marTop w:val="0"/>
          <w:marBottom w:val="0"/>
          <w:divBdr>
            <w:top w:val="none" w:sz="0" w:space="0" w:color="auto"/>
            <w:left w:val="none" w:sz="0" w:space="0" w:color="auto"/>
            <w:bottom w:val="none" w:sz="0" w:space="0" w:color="auto"/>
            <w:right w:val="none" w:sz="0" w:space="0" w:color="auto"/>
          </w:divBdr>
        </w:div>
        <w:div w:id="760182380">
          <w:marLeft w:val="480"/>
          <w:marRight w:val="0"/>
          <w:marTop w:val="0"/>
          <w:marBottom w:val="0"/>
          <w:divBdr>
            <w:top w:val="none" w:sz="0" w:space="0" w:color="auto"/>
            <w:left w:val="none" w:sz="0" w:space="0" w:color="auto"/>
            <w:bottom w:val="none" w:sz="0" w:space="0" w:color="auto"/>
            <w:right w:val="none" w:sz="0" w:space="0" w:color="auto"/>
          </w:divBdr>
        </w:div>
        <w:div w:id="6484800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har02/Brain-Tumor-Classification-using-MRI-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soudnickparvar/brain-tumor-mri-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B620C6-BF07-465B-8A98-8000CE29DD72}"/>
      </w:docPartPr>
      <w:docPartBody>
        <w:p w:rsidR="00E4311D" w:rsidRDefault="00542D4F">
          <w:r w:rsidRPr="00D153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4F"/>
    <w:rsid w:val="00053634"/>
    <w:rsid w:val="00542D4F"/>
    <w:rsid w:val="00983FDD"/>
    <w:rsid w:val="00C77535"/>
    <w:rsid w:val="00E4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D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E3CCB6-098C-4839-BB35-E3A766A25865}">
  <we:reference id="wa104382081" version="1.46.0.0" store="en-US" storeType="OMEX"/>
  <we:alternateReferences>
    <we:reference id="WA104382081" version="1.46.0.0" store="" storeType="OMEX"/>
  </we:alternateReferences>
  <we:properties>
    <we:property name="MENDELEY_CITATIONS" value="[{&quot;citationID&quot;:&quot;MENDELEY_CITATION_6009e0dc-770c-4b69-8282-770e57a4a0fb&quot;,&quot;properties&quot;:{&quot;noteIndex&quot;:0},&quot;isEdited&quot;:false,&quot;manualOverride&quot;:{&quot;isManuallyOverridden&quot;:false,&quot;citeprocText&quot;:&quot;(Huang et al., 2020)&quot;,&quot;manualOverrideText&quot;:&quot;&quot;},&quot;citationTag&quot;:&quot;MENDELEY_CITATION_v3_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&quot;,&quot;citationItems&quot;:[{&quot;id&quot;:&quot;41e60762-ab28-3811-877a-0c7b84442599&quot;,&quot;itemData&quot;:{&quot;type&quot;:&quot;article-journal&quot;,&quot;id&quot;:&quot;41e60762-ab28-3811-877a-0c7b84442599&quot;,&quot;title&quot;:&quot;A computer-aided diagnosis system for brain magnetic resonance imaging images using a novel differential feature neural network&quot;,&quot;author&quot;:[{&quot;family&quot;:&quot;Huang&quot;,&quot;given&quot;:&quot;Zheng&quot;,&quot;parse-names&quot;:false,&quot;dropping-particle&quot;:&quot;&quot;,&quot;non-dropping-particle&quot;:&quot;&quot;},{&quot;family&quot;:&quot;Xu&quot;,&quot;given&quot;:&quot;Han&quot;,&quot;parse-names&quot;:false,&quot;dropping-particle&quot;:&quot;&quot;,&quot;non-dropping-particle&quot;:&quot;&quot;},{&quot;family&quot;:&quot;Su&quot;,&quot;given&quot;:&quot;Shun&quot;,&quot;parse-names&quot;:false,&quot;dropping-particle&quot;:&quot;&quot;,&quot;non-dropping-particle&quot;:&quot;&quot;},{&quot;family&quot;:&quot;Wang&quot;,&quot;given&quot;:&quot;Tianyu&quot;,&quot;parse-names&quot;:false,&quot;dropping-particle&quot;:&quot;&quot;,&quot;non-dropping-particle&quot;:&quot;&quot;},{&quot;family&quot;:&quot;Luo&quot;,&quot;given&quot;:&quot;Yang&quot;,&quot;parse-names&quot;:false,&quot;dropping-particle&quot;:&quot;&quot;,&quot;non-dropping-particle&quot;:&quot;&quot;},{&quot;family&quot;:&quot;Zhao&quot;,&quot;given&quot;:&quot;Xingang&quot;,&quot;parse-names&quot;:false,&quot;dropping-particle&quot;:&quot;&quot;,&quot;non-dropping-particle&quot;:&quot;&quot;},{&quot;family&quot;:&quot;Liu&quot;,&quot;given&quot;:&quot;Yunhui&quot;,&quot;parse-names&quot;:false,&quot;dropping-particle&quot;:&quot;&quot;,&quot;non-dropping-particle&quot;:&quot;&quot;},{&quot;family&quot;:&quot;Song&quot;,&quot;given&quot;:&quot;Guoli&quot;,&quot;parse-names&quot;:false,&quot;dropping-particle&quot;:&quot;&quot;,&quot;non-dropping-particle&quot;:&quot;&quot;},{&quot;family&quot;:&quot;Zhao&quot;,&quot;given&quot;:&quot;Yiwen&quot;,&quot;parse-names&quot;:false,&quot;dropping-particle&quot;:&quot;&quot;,&quot;non-dropping-particle&quot;:&quot;&quot;}],&quot;container-title&quot;:&quot;Computers in Biology and Medicine&quot;,&quot;container-title-short&quot;:&quot;Comput Biol Med&quot;,&quot;accessed&quot;:{&quot;date-parts&quot;:[[2024,6,12]]},&quot;DOI&quot;:&quot;10.1016/J.COMPBIOMED.2020.103818&quot;,&quot;ISSN&quot;:&quot;0010-4825&quot;,&quot;PMID&quot;:&quot;32568685&quot;,&quot;issued&quot;:{&quot;date-parts&quot;:[[2020,6,1]]},&quot;page&quot;:&quot;103818&quot;,&quot;abstract&quot;:&quot;To improve the performance of brain tumor diagnosis, numerous automatic brain tumor diagnosis systems that use machine learning technologies have been proposed. However, most current systems ignore the structural symmetry of brain magnetic resonance imaging (MRI) images and regard brain tumor diagnosis as a simple pattern recognition task. As a result, the performance of the current systems is not ideal. To improve the performance of the brain tumor screening process, an innovative differential feature map (DFM) block is proposed to magnify tumor regions, and DFM blocks are further combined with squeeze-and-excitation (SE) blocks to form a differential feature neural network (DFNN). First, an automatic image rectification method is applied so that the symmetry axes of brain MRI images are approximately parallel to the perpendicular axis. Moreover, a DFNN is constructed to classify the brain MRI images into two categories: “abnormal” and “normal”. The experimental results show that the average accuracy of the proposed system on two databases can reach 99.2% and 98%, and the introduction of the proposed DFM block can improve the average accuracy on these two databases by 1.8% and 1.3%, respectively, which indicates that the proposed DFM block can improve the performance of the brain tumor screening process.&quot;,&quot;publisher&quot;:&quot;Pergamon&quot;,&quot;volume&quot;:&quot;121&quot;},&quot;isTemporary&quot;:false}]},{&quot;citationID&quot;:&quot;MENDELEY_CITATION_d96f0aba-c0bd-458b-aa6f-9e79cd43a5d0&quot;,&quot;properties&quot;:{&quot;noteIndex&quot;:0},&quot;isEdited&quot;:false,&quot;manualOverride&quot;:{&quot;isManuallyOverridden&quot;:false,&quot;citeprocText&quot;:&quot;(Dong et al., 2017)&quot;,&quot;manualOverrideText&quot;:&quot;&quot;},&quot;citationTag&quot;:&quot;MENDELEY_CITATION_v3_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&quot;,&quot;citationItems&quot;:[{&quot;id&quot;:&quot;21d59095-a12e-3737-8841-f1b8467331d9&quot;,&quot;itemData&quot;:{&quot;type&quot;:&quot;article-journal&quot;,&quot;id&quot;:&quot;21d59095-a12e-3737-8841-f1b8467331d9&quot;,&quot;title&quot;:&quot;Automatic Brain Tumor Detection and Segmentation Using U-Net Based Fully Convolutional Networks&quot;,&quot;author&quot;:[{&quot;family&quot;:&quot;Dong&quot;,&quot;given&quot;:&quot;Hao&quot;,&quot;parse-names&quot;:false,&quot;dropping-particle&quot;:&quot;&quot;,&quot;non-dropping-particle&quot;:&quot;&quot;},{&quot;family&quot;:&quot;Yang&quot;,&quot;given&quot;:&quot;Guang&quot;,&quot;parse-names&quot;:false,&quot;dropping-particle&quot;:&quot;&quot;,&quot;non-dropping-particle&quot;:&quot;&quot;},{&quot;family&quot;:&quot;Liu&quot;,&quot;given&quot;:&quot;Fangde&quot;,&quot;parse-names&quot;:false,&quot;dropping-particle&quot;:&quot;&quot;,&quot;non-dropping-particle&quot;:&quot;&quot;},{&quot;family&quot;:&quot;Mo&quot;,&quot;given&quot;:&quot;Yuanhan&quot;,&quot;parse-names&quot;:false,&quot;dropping-particle&quot;:&quot;&quot;,&quot;non-dropping-particle&quot;:&quot;&quot;},{&quot;family&quot;:&quot;Guo&quot;,&quot;given&quot;:&quot;Yike&quot;,&quot;parse-names&quot;:false,&quot;dropping-particle&quot;:&quot;&quot;,&quot;non-dropping-particle&quot;:&quot;&quot;}],&quot;container-title&quot;:&quot;Communications in Computer and Information Science&quot;,&quot;accessed&quot;:{&quot;date-parts&quot;:[[2024,6,12]]},&quot;DOI&quot;:&quot;10.1007/978-3-319-60964-5_44&quot;,&quot;ISBN&quot;:&quot;9783319609638&quot;,&quot;ISSN&quot;:&quot;18650929&quot;,&quot;URL&quot;:&quot;https://arxiv.org/abs/1705.03820v3&quot;,&quot;issued&quot;:{&quot;date-parts&quot;:[[2017,5,10]]},&quot;page&quot;:&quot;506-517&quot;,&quot;abstract&quot;:&quot;A major challenge in brain tumor treatment planning and quantitative evaluation is determination of the tumor extent. The noninvasive magnetic resonance imaging (MRI) technique has emerged as a front-line diagnostic tool for brain tumors without ionizing radiation. Manual segmentation of brain tumor extent from 3D MRI volumes is a very time-consuming task and the performance is highly relied on operator's experience. In this context, a reliable fully automatic segmentation method for the brain tumor segmentation is necessary for an efficient measurement of the tumor extent. In this study, we propose a fully automatic method for brain tumor segmentation, which is developed using U-Net based deep convolutional networks. Our method was evaluated on Multimodal Brain Tumor Image Segmentation (BRATS 2015) datasets, which contain 220 high-grade brain tumor and 54 low-grade tumor cases. Cross-validation has shown that our method can obtain promising segmentation efficiently.&quot;,&quot;publisher&quot;:&quot;Springer Verlag&quot;,&quot;volume&quot;:&quot;723&quot;,&quot;container-title-short&quot;:&quot;&quot;},&quot;isTemporary&quot;:false}]},{&quot;citationID&quot;:&quot;MENDELEY_CITATION_b8f1d904-6b58-403f-9ece-867623107e17&quot;,&quot;properties&quot;:{&quot;noteIndex&quot;:0},&quot;isEdited&quot;:false,&quot;manualOverride&quot;:{&quot;isManuallyOverridden&quot;:false,&quot;citeprocText&quot;:&quot;(Swati et al., 2019)&quot;,&quot;manualOverrideText&quot;:&quot;&quot;},&quot;citationTag&quot;:&quot;MENDELEY_CITATION_v3_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&quot;,&quot;citationItems&quot;:[{&quot;id&quot;:&quot;da55dace-3900-374d-8d99-5a1a983e32cc&quot;,&quot;itemData&quot;:{&quot;type&quot;:&quot;article-journal&quot;,&quot;id&quot;:&quot;da55dace-3900-374d-8d99-5a1a983e32cc&quot;,&quot;title&quot;:&quot;Brain tumor classification for MR images using transfer learning and fine-tuning&quot;,&quot;author&quot;:[{&quot;family&quot;:&quot;Swati&quot;,&quot;given&quot;:&quot;Zar Nawab Khan&quot;,&quot;parse-names&quot;:false,&quot;dropping-particle&quot;:&quot;&quot;,&quot;non-dropping-particle&quot;:&quot;&quot;},{&quot;family&quot;:&quot;Zhao&quot;,&quot;given&quot;:&quot;Qinghua&quot;,&quot;parse-names&quot;:false,&quot;dropping-particle&quot;:&quot;&quot;,&quot;non-dropping-particle&quot;:&quot;&quot;},{&quot;family&quot;:&quot;Kabir&quot;,&quot;given&quot;:&quot;Muhammad&quot;,&quot;parse-names&quot;:false,&quot;dropping-particle&quot;:&quot;&quot;,&quot;non-dropping-particle&quot;:&quot;&quot;},{&quot;family&quot;:&quot;Ali&quot;,&quot;given&quot;:&quot;Farman&quot;,&quot;parse-names&quot;:false,&quot;dropping-particle&quot;:&quot;&quot;,&quot;non-dropping-particle&quot;:&quot;&quot;},{&quot;family&quot;:&quot;Ali&quot;,&quot;given&quot;:&quot;Zakir&quot;,&quot;parse-names&quot;:false,&quot;dropping-particle&quot;:&quot;&quot;,&quot;non-dropping-particle&quot;:&quot;&quot;},{&quot;family&quot;:&quot;Ahmed&quot;,&quot;given&quot;:&quot;Saeed&quot;,&quot;parse-names&quot;:false,&quot;dropping-particle&quot;:&quot;&quot;,&quot;non-dropping-particle&quot;:&quot;&quot;},{&quot;family&quot;:&quot;Lu&quot;,&quot;given&quot;:&quot;Jianfeng&quot;,&quot;parse-names&quot;:false,&quot;dropping-particle&quot;:&quot;&quot;,&quot;non-dropping-particle&quot;:&quot;&quot;}],&quot;container-title&quot;:&quot;Computerized Medical Imaging and Graphics&quot;,&quot;accessed&quot;:{&quot;date-parts&quot;:[[2024,6,12]]},&quot;DOI&quot;:&quot;10.1016/J.COMPMEDIMAG.2019.05.001&quot;,&quot;ISSN&quot;:&quot;0895-6111&quot;,&quot;PMID&quot;:&quot;31150950&quot;,&quot;issued&quot;:{&quot;date-parts&quot;:[[2019,7,1]]},&quot;page&quot;:&quot;34-46&quot;,&quot;abstract&quot;:&quot;Accurate and precise brain tumor MR images classification plays important role in clinical diagnosis and decision making for patient treatment. The key challenge in MR images classification is the semantic gap between the low-level visual information captured by the MRI machine and the high-level information perceived by the human evaluator. The traditional machine learning techniques for classification focus only on low-level or high-level features, use some handcrafted features to reduce this gap and require good feature extraction and classification methods. Recent development on deep learning has shown great progress and deep convolution neural networks (CNNs)have succeeded in the images classification task. Deep learning is very powerful for feature representation that can depict low-level and high-level information completely and embed the phase of feature extraction and classification into self-learning but require large training dataset in general. For most of the medical imaging scenario, the training datasets are small, therefore, it is a challenging task to apply the deep learning and train CNN from scratch on the small dataset. Aiming this problem, we use pre-trained deep CNN model and propose a block-wise fine-tuning strategy based on transfer learning. The proposed method is evaluated on T1-weighted contrast-enhanced magnetic resonance images (CE-MRI)benchmark dataset. Our method is more generic as it does not use any handcrafted features, requires minimal preprocessing and can achieve average accuracy of 94.82% under five-fold cross-validation. We compare our results not only with the traditional machine learning but also with deep learning methods using CNNs. Experimental results show that our proposed method outperforms state-of-the-art classification on the CE-MRI dataset.&quot;,&quot;publisher&quot;:&quot;Pergamon&quot;,&quot;volume&quot;:&quot;7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98</TotalTime>
  <Pages>3</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4</cp:revision>
  <dcterms:created xsi:type="dcterms:W3CDTF">2024-06-11T19:33:00Z</dcterms:created>
  <dcterms:modified xsi:type="dcterms:W3CDTF">2024-06-13T06:18:00Z</dcterms:modified>
</cp:coreProperties>
</file>