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E68B" w14:textId="77777777" w:rsidR="00E33516" w:rsidRDefault="0031724B">
      <w:pPr>
        <w:pStyle w:val="Title"/>
      </w:pPr>
      <w:bookmarkStart w:id="0" w:name="_heading=h.xvgpjx3p3n0x" w:colFirst="0" w:colLast="0"/>
      <w:bookmarkStart w:id="1" w:name="_GoBack"/>
      <w:bookmarkEnd w:id="0"/>
      <w:bookmarkEnd w:id="1"/>
      <w:r>
        <w:t>8- (optional) Typescript Mastery</w:t>
      </w:r>
    </w:p>
    <w:p w14:paraId="1505518B" w14:textId="77777777" w:rsidR="00E33516" w:rsidRDefault="0031724B">
      <w:pPr>
        <w:rPr>
          <w:i/>
          <w:color w:val="0000FF"/>
        </w:rPr>
      </w:pPr>
      <w:r>
        <w:rPr>
          <w:i/>
          <w:color w:val="0000FF"/>
        </w:rPr>
        <w:t>this question isn’t required but it has a high score.</w:t>
      </w:r>
    </w:p>
    <w:p w14:paraId="0815FC52" w14:textId="77777777" w:rsidR="00E33516" w:rsidRDefault="0031724B">
      <w:r>
        <w:t xml:space="preserve">your team decided to implement a class that have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addOne</w:t>
      </w:r>
      <w:proofErr w:type="spellEnd"/>
      <w:r>
        <w:rPr>
          <w:b/>
        </w:rPr>
        <w:t xml:space="preserve"> </w:t>
      </w:r>
      <w:r>
        <w:t xml:space="preserve">method that always add 1 to any number it receives. but you want to be able to </w:t>
      </w:r>
      <w:proofErr w:type="spellStart"/>
      <w:r>
        <w:t>programatically</w:t>
      </w:r>
      <w:proofErr w:type="spellEnd"/>
      <w:r>
        <w:t xml:space="preserve"> change the result of that function without modifying the function. your senior developer </w:t>
      </w:r>
      <w:proofErr w:type="gramStart"/>
      <w:r>
        <w:t>describe</w:t>
      </w:r>
      <w:proofErr w:type="gramEnd"/>
      <w:r>
        <w:t xml:space="preserve"> to yo</w:t>
      </w:r>
      <w:r>
        <w:t xml:space="preserve">u that the class should look like below code. </w:t>
      </w:r>
    </w:p>
    <w:p w14:paraId="4E7D7974" w14:textId="77777777" w:rsidR="00E33516" w:rsidRDefault="0031724B">
      <w:r>
        <w:t>he gives you a sample code and a result. the code below should return 5.</w:t>
      </w:r>
    </w:p>
    <w:p w14:paraId="3EA942AA" w14:textId="77777777" w:rsidR="00E33516" w:rsidRDefault="0031724B">
      <w:r>
        <w:t>the class receive 2, add one to it (3), then multiply it by 2 (6), then subtract 1 from it (5).</w:t>
      </w:r>
    </w:p>
    <w:p w14:paraId="7E6F4055" w14:textId="77777777" w:rsidR="00E33516" w:rsidRDefault="0031724B">
      <w:r>
        <w:t>((2+</w:t>
      </w:r>
      <w:proofErr w:type="gramStart"/>
      <w:r>
        <w:t>1)*</w:t>
      </w:r>
      <w:proofErr w:type="gramEnd"/>
      <w:r>
        <w:t>2)-1 =5</w:t>
      </w:r>
    </w:p>
    <w:p w14:paraId="0D03EF26" w14:textId="77777777" w:rsidR="00E33516" w:rsidRDefault="0031724B">
      <w:r>
        <w:t xml:space="preserve">implement the </w:t>
      </w:r>
      <w:r>
        <w:rPr>
          <w:b/>
        </w:rPr>
        <w:t>@subtract</w:t>
      </w:r>
      <w:r>
        <w:t xml:space="preserve"> a</w:t>
      </w:r>
      <w:r>
        <w:t xml:space="preserve">nd </w:t>
      </w:r>
      <w:r>
        <w:rPr>
          <w:b/>
        </w:rPr>
        <w:t>@multiply</w:t>
      </w:r>
      <w:r>
        <w:t xml:space="preserve"> in typescript.</w:t>
      </w:r>
    </w:p>
    <w:p w14:paraId="6AFA386E" w14:textId="77777777" w:rsidR="00E33516" w:rsidRDefault="0031724B">
      <w:pPr>
        <w:pStyle w:val="Heading4"/>
      </w:pPr>
      <w:bookmarkStart w:id="2" w:name="_heading=h.3610shzh5sed" w:colFirst="0" w:colLast="0"/>
      <w:bookmarkEnd w:id="2"/>
      <w:r>
        <w:t>You can’t change the code below.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3516" w14:paraId="76B190DE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B392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19"/>
                <w:szCs w:val="19"/>
              </w:rPr>
              <w:t>MathClass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  <w:proofErr w:type="gramEnd"/>
          </w:p>
          <w:p w14:paraId="521CB930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32F9356A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subtract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1D82E838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multiply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42137579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addOne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number:number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7F8E8795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number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+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  <w:p w14:paraId="19F45D29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4EA6B573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6C8BE886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</w:p>
          <w:p w14:paraId="4E643E29" w14:textId="77777777" w:rsidR="00E33516" w:rsidRDefault="0031724B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log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MathClass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addOne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))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//should print 5</w:t>
            </w:r>
          </w:p>
        </w:tc>
      </w:tr>
    </w:tbl>
    <w:p w14:paraId="150F9D05" w14:textId="77777777" w:rsidR="00E33516" w:rsidRDefault="00E33516"/>
    <w:p w14:paraId="130792C6" w14:textId="77777777" w:rsidR="00E33516" w:rsidRDefault="00E33516"/>
    <w:sectPr w:rsidR="00E33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DD2AA" w14:textId="77777777" w:rsidR="0031724B" w:rsidRDefault="0031724B">
      <w:pPr>
        <w:spacing w:after="0" w:line="240" w:lineRule="auto"/>
      </w:pPr>
      <w:r>
        <w:separator/>
      </w:r>
    </w:p>
  </w:endnote>
  <w:endnote w:type="continuationSeparator" w:id="0">
    <w:p w14:paraId="5076D191" w14:textId="77777777" w:rsidR="0031724B" w:rsidRDefault="0031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C36B" w14:textId="77777777" w:rsidR="00E33516" w:rsidRDefault="00E33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C051E" w14:textId="77777777" w:rsidR="00E33516" w:rsidRDefault="003172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53C78" w14:textId="77777777" w:rsidR="00E33516" w:rsidRDefault="00E33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1A4B3" w14:textId="77777777" w:rsidR="0031724B" w:rsidRDefault="0031724B">
      <w:pPr>
        <w:spacing w:after="0" w:line="240" w:lineRule="auto"/>
      </w:pPr>
      <w:r>
        <w:separator/>
      </w:r>
    </w:p>
  </w:footnote>
  <w:footnote w:type="continuationSeparator" w:id="0">
    <w:p w14:paraId="423311CF" w14:textId="77777777" w:rsidR="0031724B" w:rsidRDefault="0031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644F" w14:textId="77777777" w:rsidR="00E33516" w:rsidRDefault="00E33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27D6" w14:textId="77777777" w:rsidR="00E33516" w:rsidRDefault="00E33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E1FD9" w14:textId="77777777" w:rsidR="00E33516" w:rsidRDefault="00E335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16"/>
    <w:rsid w:val="0031724B"/>
    <w:rsid w:val="00C00D13"/>
    <w:rsid w:val="00E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7DAF"/>
  <w15:docId w15:val="{B739D7D2-2BDF-40E6-A3F8-36855E32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2020-02-26T08:54:00Z</dcterms:modified>
</cp:coreProperties>
</file>