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daptive-rppg-preprocessing-pipeline"/>
    <w:p>
      <w:pPr>
        <w:pStyle w:val="1"/>
      </w:pPr>
      <w:r>
        <w:t xml:space="preserve">Adaptive rPPG Preprocessing Pipeline</w:t>
      </w:r>
    </w:p>
    <w:bookmarkStart w:id="20" w:name="X1e57f3fc9ecc442c63c0cd42f8b79229da62498"/>
    <w:p>
      <w:pPr>
        <w:pStyle w:val="2"/>
      </w:pPr>
      <w:r>
        <w:t xml:space="preserve">Research Paper Draft — NMIMS MoSICOM 2026 Submission</w:t>
      </w:r>
    </w:p>
    <w:p>
      <w:pPr>
        <w:pStyle w:val="FirstParagraph"/>
      </w:pPr>
      <w:r>
        <w:rPr>
          <w:b/>
          <w:bCs/>
        </w:rPr>
        <w:t xml:space="preserve">Authors:</w:t>
      </w:r>
      <w:r>
        <w:t xml:space="preserve"> </w:t>
      </w:r>
      <w:r>
        <w:t xml:space="preserve">[Your Names]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NMIMS Mukesh Patel School of Technology Management and Engineering, Mumbai</w:t>
      </w:r>
      <w:r>
        <w:br/>
      </w:r>
      <w:r>
        <w:rPr>
          <w:b/>
          <w:bCs/>
        </w:rPr>
        <w:t xml:space="preserve">Conference Target:</w:t>
      </w:r>
      <w:r>
        <w:t xml:space="preserve"> </w:t>
      </w:r>
      <w:r>
        <w:t xml:space="preserve">MoSICOM 2026 (Modeling, Simulation &amp; Intelligent Computing)</w:t>
      </w:r>
      <w:r>
        <w:br/>
      </w:r>
      <w:r>
        <w:rPr>
          <w:b/>
          <w:bCs/>
        </w:rPr>
        <w:t xml:space="preserve">Paper Status:</w:t>
      </w:r>
      <w:r>
        <w:t xml:space="preserve"> </w:t>
      </w:r>
      <w:r>
        <w:t xml:space="preserve">Draft for mentor review — experimental results pending</w:t>
      </w:r>
    </w:p>
    <w:p>
      <w:r>
        <w:pict>
          <v:rect style="width:0;height:1.5pt" o:hralign="center" o:hrstd="t" o:hr="t"/>
        </w:pict>
      </w:r>
    </w:p>
    <w:bookmarkEnd w:id="20"/>
    <w:bookmarkStart w:id="22" w:name="project-overview"/>
    <w:p>
      <w:pPr>
        <w:pStyle w:val="2"/>
      </w:pPr>
      <w:r>
        <w:t xml:space="preserve">1. Project Overview</w:t>
      </w:r>
    </w:p>
    <w:p>
      <w:pPr>
        <w:pStyle w:val="FirstParagraph"/>
      </w:pPr>
      <w:r>
        <w:t xml:space="preserve">This project presents a</w:t>
      </w:r>
      <w:r>
        <w:t xml:space="preserve"> </w:t>
      </w:r>
      <w:r>
        <w:rPr>
          <w:b/>
          <w:bCs/>
        </w:rPr>
        <w:t xml:space="preserve">degradation-aware adaptive preprocessing layer</w:t>
      </w:r>
      <w:r>
        <w:t xml:space="preserve"> </w:t>
      </w:r>
      <w:r>
        <w:t xml:space="preserve">for remote photoplethysmography (rPPG) 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Estimates</w:t>
      </w:r>
      <w:r>
        <w:t xml:space="preserve"> </w:t>
      </w:r>
      <w:r>
        <w:t xml:space="preserve">video quality along 5 axes (noise, blur, compression, illumination, motion) without clean reference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Routes</w:t>
      </w:r>
      <w:r>
        <w:t xml:space="preserve"> </w:t>
      </w:r>
      <w:r>
        <w:t xml:space="preserve">each video to an optimal enhancement recipe via a lightweight classifier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Trains</w:t>
      </w:r>
      <w:r>
        <w:t xml:space="preserve"> </w:t>
      </w:r>
      <w:r>
        <w:t xml:space="preserve">the router on</w:t>
      </w:r>
      <w:r>
        <w:t xml:space="preserve"> </w:t>
      </w:r>
      <w:r>
        <w:rPr>
          <w:b/>
          <w:bCs/>
        </w:rPr>
        <w:t xml:space="preserve">physiological outcomes</w:t>
      </w:r>
      <w:r>
        <w:t xml:space="preserve"> </w:t>
      </w:r>
      <w:r>
        <w:t xml:space="preserve">(pulse SNR, HR MAE) — not image fidelity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Evaluates</w:t>
      </w:r>
      <w:r>
        <w:t xml:space="preserve"> </w:t>
      </w:r>
      <w:r>
        <w:t xml:space="preserve">fairness across Fitzpatrick skin-tone groups</w:t>
      </w:r>
    </w:p>
    <w:bookmarkStart w:id="21" w:name="core-claim"/>
    <w:p>
      <w:pPr>
        <w:pStyle w:val="3"/>
      </w:pPr>
      <w:r>
        <w:t xml:space="preserve">Core Claim</w:t>
      </w:r>
    </w:p>
    <w:p>
      <w:pPr>
        <w:pStyle w:val="aa"/>
      </w:pPr>
      <w:r>
        <w:t xml:space="preserve">Image fidelity (PSNR/SSIM) is the wrong optimization target for rPPG preprocessing. Fidelity-optimal enhancement can actively destroy the sub-pixel chrominance fluctuations that carry the pulse signal. Our physiology-grounded adaptive router achieves better HR accuracy and narrower skin-tone fairness gaps than both raw input and fixed-recipe baselines.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file-structure"/>
    <w:p>
      <w:pPr>
        <w:pStyle w:val="2"/>
      </w:pPr>
      <w:r>
        <w:t xml:space="preserve">2. File Structure</w:t>
      </w:r>
    </w:p>
    <w:p>
      <w:pPr>
        <w:pStyle w:val="SourceCode"/>
      </w:pPr>
      <w:r>
        <w:rPr>
          <w:rStyle w:val="VerbatimChar"/>
        </w:rPr>
        <w:t xml:space="preserve">├── degradation_injector.py      # Synthetic degradation generator (Track A)</w:t>
      </w:r>
      <w:r>
        <w:br/>
      </w:r>
      <w:r>
        <w:rPr>
          <w:rStyle w:val="VerbatimChar"/>
        </w:rPr>
        <w:t xml:space="preserve">├── degradation_estimator.py     # No-reference 5-axis quality estimator</w:t>
      </w:r>
      <w:r>
        <w:br/>
      </w:r>
      <w:r>
        <w:rPr>
          <w:rStyle w:val="VerbatimChar"/>
        </w:rPr>
        <w:t xml:space="preserve">├── enhancement_recipes.py       # R0-R5 fixed ordered enhancement chains</w:t>
      </w:r>
      <w:r>
        <w:br/>
      </w:r>
      <w:r>
        <w:rPr>
          <w:rStyle w:val="VerbatimChar"/>
        </w:rPr>
        <w:t xml:space="preserve">├── router_classifier.py         # RF/GBM/MLP recipe classifier</w:t>
      </w:r>
      <w:r>
        <w:br/>
      </w:r>
      <w:r>
        <w:rPr>
          <w:rStyle w:val="VerbatimChar"/>
        </w:rPr>
        <w:t xml:space="preserve">├── router_classifier_v2.py      # Enhanced version with MLP + model comparison</w:t>
      </w:r>
      <w:r>
        <w:br/>
      </w:r>
      <w:r>
        <w:rPr>
          <w:rStyle w:val="VerbatimChar"/>
        </w:rPr>
        <w:t xml:space="preserve">├── labeling_harness.py          # Brute-force physiology-grounded label generation</w:t>
      </w:r>
      <w:r>
        <w:br/>
      </w:r>
      <w:r>
        <w:rPr>
          <w:rStyle w:val="VerbatimChar"/>
        </w:rPr>
        <w:t xml:space="preserve">├── rppg_extraction.py           # Face ROI + POS/CHROM pulse extraction</w:t>
      </w:r>
      <w:r>
        <w:br/>
      </w:r>
      <w:r>
        <w:rPr>
          <w:rStyle w:val="VerbatimChar"/>
        </w:rPr>
        <w:t xml:space="preserve">├── pulse_metrics.py             # HR, HRV, SNR, SQI computation</w:t>
      </w:r>
      <w:r>
        <w:br/>
      </w:r>
      <w:r>
        <w:rPr>
          <w:rStyle w:val="VerbatimChar"/>
        </w:rPr>
        <w:t xml:space="preserve">├── fidelity_metrics.py          # PSNR, SSIM, etc. (Track A diagnostic)</w:t>
      </w:r>
      <w:r>
        <w:br/>
      </w:r>
      <w:r>
        <w:rPr>
          <w:rStyle w:val="VerbatimChar"/>
        </w:rPr>
        <w:t xml:space="preserve">├── dataset_loader.py            # UBFC/PURE/MMPD loading + subject-level split</w:t>
      </w:r>
      <w:r>
        <w:br/>
      </w:r>
      <w:r>
        <w:rPr>
          <w:rStyle w:val="VerbatimChar"/>
        </w:rPr>
        <w:t xml:space="preserve">├── pipeline_runner.py           # End-to-end 3-baseline orchestrator</w:t>
      </w:r>
      <w:r>
        <w:br/>
      </w:r>
      <w:r>
        <w:rPr>
          <w:rStyle w:val="VerbatimChar"/>
        </w:rPr>
        <w:t xml:space="preserve">├── fairness_eval.py             # ΔMAE fairness gap computation</w:t>
      </w:r>
      <w:r>
        <w:br/>
      </w:r>
      <w:r>
        <w:rPr>
          <w:rStyle w:val="VerbatimChar"/>
        </w:rPr>
        <w:t xml:space="preserve">├── evaluate_ablations.py        # Paper tables + figures generation</w:t>
      </w:r>
      <w:r>
        <w:br/>
      </w:r>
      <w:r>
        <w:rPr>
          <w:rStyle w:val="VerbatimChar"/>
        </w:rPr>
        <w:t xml:space="preserve">├── security_integrity.py        # Cryptographic verification + audit logging</w:t>
      </w:r>
      <w:r>
        <w:br/>
      </w:r>
      <w:r>
        <w:rPr>
          <w:rStyle w:val="VerbatimChar"/>
        </w:rPr>
        <w:t xml:space="preserve">├── run_full_pipeline.py         # Master orchestration script</w:t>
      </w:r>
      <w:r>
        <w:br/>
      </w:r>
      <w:r>
        <w:rPr>
          <w:rStyle w:val="VerbatimChar"/>
        </w:rPr>
        <w:t xml:space="preserve">├── requirements.txt             # Python dependencies</w:t>
      </w:r>
      <w:r>
        <w:br/>
      </w:r>
      <w:r>
        <w:rPr>
          <w:rStyle w:val="VerbatimChar"/>
        </w:rPr>
        <w:t xml:space="preserve">└── paper_ieee_draft.tex         # IEEE two-column LaTeX paper</w:t>
      </w:r>
    </w:p>
    <w:p>
      <w:r>
        <w:pict>
          <v:rect style="width:0;height:1.5pt" o:hralign="center" o:hrstd="t" o:hr="t"/>
        </w:pict>
      </w:r>
    </w:p>
    <w:bookmarkEnd w:id="23"/>
    <w:bookmarkStart w:id="24" w:name="what-is-novel-vs.-prior-art"/>
    <w:p>
      <w:pPr>
        <w:pStyle w:val="2"/>
      </w:pPr>
      <w:r>
        <w:t xml:space="preserve">3. What Is Novel (vs. Prior Art)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Preprocessing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fidelity (PSNR/SSIM)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Physiological accuracy</w:t>
            </w:r>
            <w:r>
              <w:t xml:space="preserve"> </w:t>
            </w:r>
            <w:r>
              <w:t xml:space="preserve">(pulse SNR, HR MAE)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Enhancement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chain for all inputs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Degradation-aware per-input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(manual tuning)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No-reference 5-axis feature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Acknowledged but rarely mitigated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Adaptive preprocessing narrows ΔMAE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 (data-hungry)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Interpretable trees (5-D, data-efficient)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3" w:name="experimental-plan-to-be-executed"/>
    <w:p>
      <w:pPr>
        <w:pStyle w:val="2"/>
      </w:pPr>
      <w:r>
        <w:t xml:space="preserve">4. Experimental Plan (To Be Executed)</w:t>
      </w:r>
    </w:p>
    <w:bookmarkStart w:id="25" w:name="phase-1-dataset-preparation"/>
    <w:p>
      <w:pPr>
        <w:pStyle w:val="3"/>
      </w:pPr>
      <w:r>
        <w:t xml:space="preserve">Phase 1: Dataset Preparation</w:t>
      </w:r>
    </w:p>
    <w:p>
      <w:pPr>
        <w:pStyle w:val="Compact"/>
        <w:numPr>
          <w:ilvl w:val="0"/>
          <w:numId w:val="1002"/>
        </w:numPr>
      </w:pPr>
      <w:r>
        <w:t xml:space="preserve">☐ Download UBFC-rPPG (42 subjects)</w:t>
      </w:r>
    </w:p>
    <w:p>
      <w:pPr>
        <w:pStyle w:val="Compact"/>
        <w:numPr>
          <w:ilvl w:val="0"/>
          <w:numId w:val="1002"/>
        </w:numPr>
      </w:pPr>
      <w:r>
        <w:t xml:space="preserve">☐ Download PURE (10 subjects, 6 conditions)</w:t>
      </w:r>
    </w:p>
    <w:p>
      <w:pPr>
        <w:pStyle w:val="Compact"/>
        <w:numPr>
          <w:ilvl w:val="0"/>
          <w:numId w:val="1002"/>
        </w:numPr>
      </w:pPr>
      <w:r>
        <w:t xml:space="preserve">☐ Download MMPD ([N] subjects with Fitzpatrick labels)</w:t>
      </w:r>
    </w:p>
    <w:p>
      <w:pPr>
        <w:pStyle w:val="Compact"/>
        <w:numPr>
          <w:ilvl w:val="0"/>
          <w:numId w:val="1002"/>
        </w:numPr>
      </w:pPr>
      <w:r>
        <w:t xml:space="preserve">☐ Verify dataset integrity using</w:t>
      </w:r>
      <w:r>
        <w:t xml:space="preserve"> </w:t>
      </w:r>
      <w:r>
        <w:rPr>
          <w:rStyle w:val="VerbatimChar"/>
        </w:rPr>
        <w:t xml:space="preserve">security_integrity.py</w:t>
      </w:r>
    </w:p>
    <w:bookmarkEnd w:id="25"/>
    <w:bookmarkStart w:id="26" w:name="phase-2-track-a-synthetic-degradation"/>
    <w:p>
      <w:pPr>
        <w:pStyle w:val="3"/>
      </w:pPr>
      <w:r>
        <w:t xml:space="preserve">Phase 2: Track A — Synthetic Degradation</w:t>
      </w:r>
    </w:p>
    <w:p>
      <w:pPr>
        <w:pStyle w:val="Compact"/>
        <w:numPr>
          <w:ilvl w:val="0"/>
          <w:numId w:val="1003"/>
        </w:numPr>
      </w:pPr>
      <w:r>
        <w:t xml:space="preserve">☐ Run</w:t>
      </w:r>
      <w:r>
        <w:t xml:space="preserve"> </w:t>
      </w:r>
      <w:r>
        <w:rPr>
          <w:rStyle w:val="VerbatimChar"/>
        </w:rPr>
        <w:t xml:space="preserve">degradation_injector.py sweep</w:t>
      </w:r>
      <w:r>
        <w:t xml:space="preserve"> </w:t>
      </w:r>
      <w:r>
        <w:t xml:space="preserve">on UBFC + PURE</w:t>
      </w:r>
    </w:p>
    <w:p>
      <w:pPr>
        <w:pStyle w:val="Compact"/>
        <w:numPr>
          <w:ilvl w:val="0"/>
          <w:numId w:val="1003"/>
        </w:numPr>
      </w:pPr>
      <w:r>
        <w:t xml:space="preserve">☐ Validate estimator against injected parameters</w:t>
      </w:r>
    </w:p>
    <w:p>
      <w:pPr>
        <w:pStyle w:val="Compact"/>
        <w:numPr>
          <w:ilvl w:val="0"/>
          <w:numId w:val="1003"/>
        </w:numPr>
      </w:pPr>
      <w:r>
        <w:t xml:space="preserve">☐ Compute fidelity metrics (PSNR, SSIM) for analysis only</w:t>
      </w:r>
    </w:p>
    <w:bookmarkEnd w:id="26"/>
    <w:bookmarkStart w:id="27" w:name="phase-3-labeling-harness"/>
    <w:p>
      <w:pPr>
        <w:pStyle w:val="3"/>
      </w:pPr>
      <w:r>
        <w:t xml:space="preserve">Phase 3: Labeling Harness</w:t>
      </w:r>
    </w:p>
    <w:p>
      <w:pPr>
        <w:pStyle w:val="Compact"/>
        <w:numPr>
          <w:ilvl w:val="0"/>
          <w:numId w:val="1004"/>
        </w:numPr>
      </w:pPr>
      <w:r>
        <w:t xml:space="preserve">☐ Run</w:t>
      </w:r>
      <w:r>
        <w:t xml:space="preserve"> </w:t>
      </w:r>
      <w:r>
        <w:rPr>
          <w:rStyle w:val="VerbatimChar"/>
        </w:rPr>
        <w:t xml:space="preserve">labeling_harness.py</w:t>
      </w:r>
      <w:r>
        <w:t xml:space="preserve"> </w:t>
      </w:r>
      <w:r>
        <w:t xml:space="preserve">on all degraded clips</w:t>
      </w:r>
    </w:p>
    <w:p>
      <w:pPr>
        <w:pStyle w:val="Compact"/>
        <w:numPr>
          <w:ilvl w:val="0"/>
          <w:numId w:val="1004"/>
        </w:numPr>
      </w:pPr>
      <w:r>
        <w:t xml:space="preserve">☐ Generate</w:t>
      </w:r>
      <w:r>
        <w:t xml:space="preserve"> </w:t>
      </w:r>
      <w:r>
        <w:rPr>
          <w:rStyle w:val="VerbatimChar"/>
        </w:rPr>
        <w:t xml:space="preserve">router_training_table.csv</w:t>
      </w:r>
    </w:p>
    <w:p>
      <w:pPr>
        <w:pStyle w:val="Compact"/>
        <w:numPr>
          <w:ilvl w:val="0"/>
          <w:numId w:val="1004"/>
        </w:numPr>
      </w:pPr>
      <w:r>
        <w:t xml:space="preserve">☐ Determine fixed-best recipe from diagnostics</w:t>
      </w:r>
    </w:p>
    <w:bookmarkEnd w:id="27"/>
    <w:bookmarkStart w:id="28" w:name="phase-4-router-training"/>
    <w:p>
      <w:pPr>
        <w:pStyle w:val="3"/>
      </w:pPr>
      <w:r>
        <w:t xml:space="preserve">Phase 4: Router Training</w:t>
      </w:r>
    </w:p>
    <w:p>
      <w:pPr>
        <w:pStyle w:val="Compact"/>
        <w:numPr>
          <w:ilvl w:val="0"/>
          <w:numId w:val="1005"/>
        </w:numPr>
      </w:pPr>
      <w:r>
        <w:t xml:space="preserve">☐ Train RF (default), GBM, MLP on training table</w:t>
      </w:r>
    </w:p>
    <w:p>
      <w:pPr>
        <w:pStyle w:val="Compact"/>
        <w:numPr>
          <w:ilvl w:val="0"/>
          <w:numId w:val="1005"/>
        </w:numPr>
      </w:pPr>
      <w:r>
        <w:t xml:space="preserve">☐ Subject-level 80/20 split</w:t>
      </w:r>
    </w:p>
    <w:p>
      <w:pPr>
        <w:pStyle w:val="Compact"/>
        <w:numPr>
          <w:ilvl w:val="0"/>
          <w:numId w:val="1005"/>
        </w:numPr>
      </w:pPr>
      <w:r>
        <w:t xml:space="preserve">☐ Compare architectures via</w:t>
      </w:r>
      <w:r>
        <w:t xml:space="preserve"> </w:t>
      </w:r>
      <w:r>
        <w:rPr>
          <w:rStyle w:val="VerbatimChar"/>
        </w:rPr>
        <w:t xml:space="preserve">router_classifier_v2.py compare</w:t>
      </w:r>
    </w:p>
    <w:p>
      <w:pPr>
        <w:pStyle w:val="Compact"/>
        <w:numPr>
          <w:ilvl w:val="0"/>
          <w:numId w:val="1005"/>
        </w:numPr>
      </w:pPr>
      <w:r>
        <w:t xml:space="preserve">☐ Save best model</w:t>
      </w:r>
    </w:p>
    <w:bookmarkEnd w:id="28"/>
    <w:bookmarkStart w:id="29" w:name="phase-5-pipeline-evaluation"/>
    <w:p>
      <w:pPr>
        <w:pStyle w:val="3"/>
      </w:pPr>
      <w:r>
        <w:t xml:space="preserve">Phase 5: Pipeline Evaluation</w:t>
      </w:r>
    </w:p>
    <w:p>
      <w:pPr>
        <w:pStyle w:val="Compact"/>
        <w:numPr>
          <w:ilvl w:val="0"/>
          <w:numId w:val="1006"/>
        </w:numPr>
      </w:pPr>
      <w:r>
        <w:t xml:space="preserve">☐ Run</w:t>
      </w:r>
      <w:r>
        <w:t xml:space="preserve"> </w:t>
      </w:r>
      <w:r>
        <w:rPr>
          <w:rStyle w:val="VerbatimChar"/>
        </w:rPr>
        <w:t xml:space="preserve">pipeline_runner.py batch</w:t>
      </w:r>
      <w:r>
        <w:t xml:space="preserve"> </w:t>
      </w:r>
      <w:r>
        <w:t xml:space="preserve">on test set</w:t>
      </w:r>
    </w:p>
    <w:p>
      <w:pPr>
        <w:pStyle w:val="Compact"/>
        <w:numPr>
          <w:ilvl w:val="0"/>
          <w:numId w:val="1006"/>
        </w:numPr>
      </w:pPr>
      <w:r>
        <w:t xml:space="preserve">☐ Run all 3 baselines (raw, fixed-best, adaptive)</w:t>
      </w:r>
    </w:p>
    <w:p>
      <w:pPr>
        <w:pStyle w:val="Compact"/>
        <w:numPr>
          <w:ilvl w:val="0"/>
          <w:numId w:val="1006"/>
        </w:numPr>
      </w:pPr>
      <w:r>
        <w:t xml:space="preserve">☐ Collect HR MAE, pulse SNR, SQI per clip</w:t>
      </w:r>
    </w:p>
    <w:bookmarkEnd w:id="29"/>
    <w:bookmarkStart w:id="30" w:name="phase-6-fairness-analysis"/>
    <w:p>
      <w:pPr>
        <w:pStyle w:val="3"/>
      </w:pPr>
      <w:r>
        <w:t xml:space="preserve">Phase 6: Fairness Analysis</w:t>
      </w:r>
    </w:p>
    <w:p>
      <w:pPr>
        <w:pStyle w:val="Compact"/>
        <w:numPr>
          <w:ilvl w:val="0"/>
          <w:numId w:val="1007"/>
        </w:numPr>
      </w:pPr>
      <w:r>
        <w:t xml:space="preserve">☐ Run</w:t>
      </w:r>
      <w:r>
        <w:t xml:space="preserve"> </w:t>
      </w:r>
      <w:r>
        <w:rPr>
          <w:rStyle w:val="VerbatimChar"/>
        </w:rPr>
        <w:t xml:space="preserve">fairness_eval.py</w:t>
      </w:r>
      <w:r>
        <w:t xml:space="preserve"> </w:t>
      </w:r>
      <w:r>
        <w:t xml:space="preserve">on pipeline results</w:t>
      </w:r>
    </w:p>
    <w:p>
      <w:pPr>
        <w:pStyle w:val="Compact"/>
        <w:numPr>
          <w:ilvl w:val="0"/>
          <w:numId w:val="1007"/>
        </w:numPr>
      </w:pPr>
      <w:r>
        <w:t xml:space="preserve">☐ Compute ΔMAE across Fitzpatrick groups</w:t>
      </w:r>
    </w:p>
    <w:p>
      <w:pPr>
        <w:pStyle w:val="Compact"/>
        <w:numPr>
          <w:ilvl w:val="0"/>
          <w:numId w:val="1007"/>
        </w:numPr>
      </w:pPr>
      <w:r>
        <w:t xml:space="preserve">☐ Statistical testing (Wilcoxon, Kruskal-Wallis)</w:t>
      </w:r>
    </w:p>
    <w:bookmarkEnd w:id="30"/>
    <w:bookmarkStart w:id="31" w:name="phase-7-paper-figures"/>
    <w:p>
      <w:pPr>
        <w:pStyle w:val="3"/>
      </w:pPr>
      <w:r>
        <w:t xml:space="preserve">Phase 7: Paper Figures</w:t>
      </w:r>
    </w:p>
    <w:p>
      <w:pPr>
        <w:pStyle w:val="Compact"/>
        <w:numPr>
          <w:ilvl w:val="0"/>
          <w:numId w:val="1008"/>
        </w:numPr>
      </w:pPr>
      <w:r>
        <w:t xml:space="preserve">☐ Run</w:t>
      </w:r>
      <w:r>
        <w:t xml:space="preserve"> </w:t>
      </w:r>
      <w:r>
        <w:rPr>
          <w:rStyle w:val="VerbatimChar"/>
        </w:rPr>
        <w:t xml:space="preserve">evaluate_ablations.py</w:t>
      </w:r>
      <w:r>
        <w:t xml:space="preserve"> </w:t>
      </w:r>
      <w:r>
        <w:t xml:space="preserve">to generate:</w:t>
      </w:r>
    </w:p>
    <w:p>
      <w:pPr>
        <w:pStyle w:val="Compact"/>
        <w:numPr>
          <w:ilvl w:val="1"/>
          <w:numId w:val="1009"/>
        </w:numPr>
      </w:pPr>
      <w:r>
        <w:t xml:space="preserve">Fig 1: Baseline comparison bar chart</w:t>
      </w:r>
    </w:p>
    <w:p>
      <w:pPr>
        <w:pStyle w:val="Compact"/>
        <w:numPr>
          <w:ilvl w:val="1"/>
          <w:numId w:val="1009"/>
        </w:numPr>
      </w:pPr>
      <w:r>
        <w:t xml:space="preserve">Fig 2: Fidelity vs. physiology scatter</w:t>
      </w:r>
    </w:p>
    <w:p>
      <w:pPr>
        <w:pStyle w:val="Compact"/>
        <w:numPr>
          <w:ilvl w:val="1"/>
          <w:numId w:val="1009"/>
        </w:numPr>
      </w:pPr>
      <w:r>
        <w:t xml:space="preserve">Fig 3: Fairness gap comparison</w:t>
      </w:r>
    </w:p>
    <w:p>
      <w:pPr>
        <w:pStyle w:val="Compact"/>
        <w:numPr>
          <w:ilvl w:val="1"/>
          <w:numId w:val="1009"/>
        </w:numPr>
      </w:pPr>
      <w:r>
        <w:t xml:space="preserve">Fig 4: Per-degradation-type breakdown</w:t>
      </w:r>
    </w:p>
    <w:p>
      <w:pPr>
        <w:pStyle w:val="Compact"/>
        <w:numPr>
          <w:ilvl w:val="1"/>
          <w:numId w:val="1009"/>
        </w:numPr>
      </w:pPr>
      <w:r>
        <w:t xml:space="preserve">Tables: Main results, per-severity, model comparison</w:t>
      </w:r>
    </w:p>
    <w:bookmarkEnd w:id="31"/>
    <w:bookmarkStart w:id="32" w:name="phase-8-paper-writing"/>
    <w:p>
      <w:pPr>
        <w:pStyle w:val="3"/>
      </w:pPr>
      <w:r>
        <w:t xml:space="preserve">Phase 8: Paper Writing</w:t>
      </w:r>
    </w:p>
    <w:p>
      <w:pPr>
        <w:pStyle w:val="Compact"/>
        <w:numPr>
          <w:ilvl w:val="0"/>
          <w:numId w:val="1010"/>
        </w:numPr>
      </w:pPr>
      <w:r>
        <w:t xml:space="preserve">☐ Fill in all [XX.X] placeholders with real numbers</w:t>
      </w:r>
    </w:p>
    <w:p>
      <w:pPr>
        <w:pStyle w:val="Compact"/>
        <w:numPr>
          <w:ilvl w:val="0"/>
          <w:numId w:val="1010"/>
        </w:numPr>
      </w:pPr>
      <w:r>
        <w:t xml:space="preserve">☐ Write abstract with actual results</w:t>
      </w:r>
    </w:p>
    <w:p>
      <w:pPr>
        <w:pStyle w:val="Compact"/>
        <w:numPr>
          <w:ilvl w:val="0"/>
          <w:numId w:val="1010"/>
        </w:numPr>
      </w:pPr>
      <w:r>
        <w:t xml:space="preserve">☐ Compile LaTeX and verify IEEE format</w:t>
      </w:r>
    </w:p>
    <w:p>
      <w:pPr>
        <w:pStyle w:val="Compact"/>
        <w:numPr>
          <w:ilvl w:val="0"/>
          <w:numId w:val="1010"/>
        </w:numPr>
      </w:pPr>
      <w:r>
        <w:t xml:space="preserve">☐ Internal review and revision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ey-results-to-collect"/>
    <w:p>
      <w:pPr>
        <w:pStyle w:val="2"/>
      </w:pPr>
      <w:r>
        <w:t xml:space="preserve">5. Key Results to Collect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5"/>
        <w:gridCol w:w="965"/>
        <w:gridCol w:w="2124"/>
        <w:gridCol w:w="1931"/>
        <w:gridCol w:w="13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HR MAE (bpm)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[YY.Y]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[ZZ.Z]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[XX.X]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is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pulse SNR (dB)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[AA.A]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[BB.B]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[CC.C]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SQI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[0.XXX]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[0.XXX]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[0.XXX]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gap ΔMAE (bpm)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[FF.F]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[FF.F]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[GG.G]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is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test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[0.XXX]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majority baseline</w:t>
            </w:r>
          </w:p>
        </w:tc>
      </w:tr>
    </w:tbl>
    <w:p>
      <w:pPr>
        <w:pStyle w:val="a0"/>
      </w:pPr>
      <w:r>
        <w:rPr>
          <w:b/>
          <w:bCs/>
        </w:rPr>
        <w:t xml:space="preserve">Minimum viable claim:</w:t>
      </w:r>
      <w:r>
        <w:t xml:space="preserve"> </w:t>
      </w:r>
      <w:r>
        <w:t xml:space="preserve">Adaptive router beats fixed-best on HR MAE (p &lt; 0.05) AND reduces ΔMAE by ≥ 20%.</w:t>
      </w:r>
    </w:p>
    <w:p>
      <w:r>
        <w:pict>
          <v:rect style="width:0;height:1.5pt" o:hralign="center" o:hrstd="t" o:hr="t"/>
        </w:pict>
      </w:r>
    </w:p>
    <w:bookmarkEnd w:id="34"/>
    <w:bookmarkStart w:id="35" w:name="risk-assessment"/>
    <w:p>
      <w:pPr>
        <w:pStyle w:val="2"/>
      </w:pPr>
      <w:r>
        <w:t xml:space="preserve">6.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MMPD dataset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UBFC + PURE only; fairness analysis becomes weaker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router barely beats fixed-best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Emphasize fairness gap reduction as primary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Estimator correlation &lt;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Recalibrate score mappings; report as 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 asks</w:t>
            </w:r>
            <w:r>
              <w:t xml:space="preserve"> </w:t>
            </w:r>
            <w:r>
              <w:t xml:space="preserve">“</w:t>
            </w:r>
            <w:r>
              <w:t xml:space="preserve">why not deep learning?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 ablation included; RF justified by interpretability + data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time too slow for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techniques are fast; report inference times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ependencies"/>
    <w:p>
      <w:pPr>
        <w:pStyle w:val="2"/>
      </w:pPr>
      <w:r>
        <w:t xml:space="preserve">7.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Core: numpy, pandas, scipy, scikit-learn, opencv-python, scikit-image, matplotlib, joblib</w:t>
      </w:r>
    </w:p>
    <w:p>
      <w:pPr>
        <w:pStyle w:val="a0"/>
      </w:pPr>
      <w:r>
        <w:t xml:space="preserve">Optional (for rPPG-Toolbox comparison): torch, torchvision</w:t>
      </w:r>
    </w:p>
    <w:p>
      <w:r>
        <w:pict>
          <v:rect style="width:0;height:1.5pt" o:hralign="center" o:hrstd="t" o:hr="t"/>
        </w:pict>
      </w:r>
    </w:p>
    <w:bookmarkEnd w:id="36"/>
    <w:bookmarkStart w:id="37" w:name="running-the-pipeline"/>
    <w:p>
      <w:pPr>
        <w:pStyle w:val="2"/>
      </w:pPr>
      <w:r>
        <w:t xml:space="preserve">8. Running the Pipeline</w:t>
      </w:r>
    </w:p>
    <w:p>
      <w:pPr>
        <w:pStyle w:val="SourceCode"/>
      </w:pPr>
      <w:r>
        <w:rPr>
          <w:rStyle w:val="CommentTok"/>
        </w:rPr>
        <w:t xml:space="preserve"># Full pipeline (after datasets are prepared)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run_full_pipeline.py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config.json</w:t>
      </w:r>
      <w:r>
        <w:br/>
      </w:r>
      <w:r>
        <w:br/>
      </w:r>
      <w:r>
        <w:rPr>
          <w:rStyle w:val="CommentTok"/>
        </w:rPr>
        <w:t xml:space="preserve"># Individual steps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degradation_estimator.py estimate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video.mp4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router_classifier.py train </w:t>
      </w:r>
      <w:r>
        <w:rPr>
          <w:rStyle w:val="AttributeTok"/>
        </w:rPr>
        <w:t xml:space="preserve">--train-csv</w:t>
      </w:r>
      <w:r>
        <w:rPr>
          <w:rStyle w:val="NormalTok"/>
        </w:rPr>
        <w:t xml:space="preserve"> training.csv </w:t>
      </w:r>
      <w:r>
        <w:rPr>
          <w:rStyle w:val="AttributeTok"/>
        </w:rPr>
        <w:t xml:space="preserve">--output-model</w:t>
      </w:r>
      <w:r>
        <w:rPr>
          <w:rStyle w:val="NormalTok"/>
        </w:rPr>
        <w:t xml:space="preserve"> model.joblib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pipeline_runner.py single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video.mp4 </w:t>
      </w:r>
      <w:r>
        <w:rPr>
          <w:rStyle w:val="AttributeTok"/>
        </w:rPr>
        <w:t xml:space="preserve">--router-model</w:t>
      </w:r>
      <w:r>
        <w:rPr>
          <w:rStyle w:val="NormalTok"/>
        </w:rPr>
        <w:t xml:space="preserve"> model.joblib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evaluate_ablations.py </w:t>
      </w:r>
      <w:r>
        <w:rPr>
          <w:rStyle w:val="AttributeTok"/>
        </w:rPr>
        <w:t xml:space="preserve">--results-csv</w:t>
      </w:r>
      <w:r>
        <w:rPr>
          <w:rStyle w:val="NormalTok"/>
        </w:rPr>
        <w:t xml:space="preserve"> results.csv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paper_figures/</w:t>
      </w:r>
    </w:p>
    <w:p>
      <w:r>
        <w:pict>
          <v:rect style="width:0;height:1.5pt" o:hralign="center" o:hrstd="t" o:hr="t"/>
        </w:pict>
      </w:r>
    </w:p>
    <w:bookmarkEnd w:id="37"/>
    <w:bookmarkStart w:id="38" w:name="security-reproducibility"/>
    <w:p>
      <w:pPr>
        <w:pStyle w:val="2"/>
      </w:pPr>
      <w:r>
        <w:t xml:space="preserve">9. Security &amp; Reproducibility</w:t>
      </w:r>
    </w:p>
    <w:p>
      <w:pPr>
        <w:pStyle w:val="Compact"/>
        <w:numPr>
          <w:ilvl w:val="0"/>
          <w:numId w:val="1011"/>
        </w:numPr>
      </w:pPr>
      <w:r>
        <w:t xml:space="preserve">All degraded clips include SHA-256 hashes in sidecar JSON</w:t>
      </w:r>
    </w:p>
    <w:p>
      <w:pPr>
        <w:pStyle w:val="Compact"/>
        <w:numPr>
          <w:ilvl w:val="0"/>
          <w:numId w:val="1011"/>
        </w:numPr>
      </w:pPr>
      <w:r>
        <w:t xml:space="preserve">Audit logger records every routing decision with timestamp</w:t>
      </w:r>
    </w:p>
    <w:p>
      <w:pPr>
        <w:pStyle w:val="Compact"/>
        <w:numPr>
          <w:ilvl w:val="0"/>
          <w:numId w:val="1011"/>
        </w:numPr>
      </w:pPr>
      <w:r>
        <w:t xml:space="preserve">ReproducibleRNG ensures deterministic randomness</w:t>
      </w:r>
    </w:p>
    <w:p>
      <w:pPr>
        <w:pStyle w:val="Compact"/>
        <w:numPr>
          <w:ilvl w:val="0"/>
          <w:numId w:val="1011"/>
        </w:numPr>
      </w:pPr>
      <w:r>
        <w:t xml:space="preserve">Subject-level splitting prevents data leakage</w:t>
      </w:r>
    </w:p>
    <w:p>
      <w:pPr>
        <w:pStyle w:val="Compact"/>
        <w:numPr>
          <w:ilvl w:val="0"/>
          <w:numId w:val="1011"/>
        </w:numPr>
      </w:pPr>
      <w:r>
        <w:t xml:space="preserve">Tamper-evident sidecar records via HMAC signatures</w:t>
      </w:r>
    </w:p>
    <w:p>
      <w:r>
        <w:pict>
          <v:rect style="width:0;height:1.5pt" o:hralign="center" o:hrstd="t" o:hr="t"/>
        </w:pict>
      </w:r>
    </w:p>
    <w:bookmarkEnd w:id="38"/>
    <w:bookmarkStart w:id="39" w:name="mentor-review-checklist"/>
    <w:p>
      <w:pPr>
        <w:pStyle w:val="2"/>
      </w:pPr>
      <w:r>
        <w:t xml:space="preserve">10. Mentor Review Checklist</w:t>
      </w:r>
    </w:p>
    <w:p>
      <w:pPr>
        <w:pStyle w:val="Compact"/>
        <w:numPr>
          <w:ilvl w:val="0"/>
          <w:numId w:val="1012"/>
        </w:numPr>
      </w:pPr>
      <w:r>
        <w:t xml:space="preserve">☐ Is the novelty claim clear and defensible?</w:t>
      </w:r>
    </w:p>
    <w:p>
      <w:pPr>
        <w:pStyle w:val="Compact"/>
        <w:numPr>
          <w:ilvl w:val="0"/>
          <w:numId w:val="1012"/>
        </w:numPr>
      </w:pPr>
      <w:r>
        <w:t xml:space="preserve">☐ Are the experimental protocols sound (subject-level split, statistical testing)?</w:t>
      </w:r>
    </w:p>
    <w:p>
      <w:pPr>
        <w:pStyle w:val="Compact"/>
        <w:numPr>
          <w:ilvl w:val="0"/>
          <w:numId w:val="1012"/>
        </w:numPr>
      </w:pPr>
      <w:r>
        <w:t xml:space="preserve">☐ Is the fairness analysis sufficiently rigorous?</w:t>
      </w:r>
    </w:p>
    <w:p>
      <w:pPr>
        <w:pStyle w:val="Compact"/>
        <w:numPr>
          <w:ilvl w:val="0"/>
          <w:numId w:val="1012"/>
        </w:numPr>
      </w:pPr>
      <w:r>
        <w:t xml:space="preserve">☐ Are limitations honestly stated?</w:t>
      </w:r>
    </w:p>
    <w:p>
      <w:pPr>
        <w:pStyle w:val="Compact"/>
        <w:numPr>
          <w:ilvl w:val="0"/>
          <w:numId w:val="1012"/>
        </w:numPr>
      </w:pPr>
      <w:r>
        <w:t xml:space="preserve">☐ Is the IEEE format correct?</w:t>
      </w:r>
    </w:p>
    <w:p>
      <w:pPr>
        <w:pStyle w:val="Compact"/>
        <w:numPr>
          <w:ilvl w:val="0"/>
          <w:numId w:val="1012"/>
        </w:numPr>
      </w:pPr>
      <w:r>
        <w:t xml:space="preserve">☐ Are all citations to real, verifiable papers?</w:t>
      </w:r>
    </w:p>
    <w:p>
      <w:pPr>
        <w:pStyle w:val="Compact"/>
        <w:numPr>
          <w:ilvl w:val="0"/>
          <w:numId w:val="1012"/>
        </w:numPr>
      </w:pPr>
      <w:r>
        <w:t xml:space="preserve">☐ Is the code reproducible (fixed seeds, documented dependencies)?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 mentor review on: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Expected experimental completion: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Target submission deadline:</w:t>
      </w:r>
      <w:r>
        <w:t xml:space="preserve"> </w:t>
      </w:r>
      <w:r>
        <w:t xml:space="preserve">MoSICOM 2026 CFP deadline</w:t>
      </w:r>
    </w:p>
    <w:bookmarkEnd w:id="39"/>
    <w:bookmarkEnd w:id="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2026-07-19T18:18:39Z</dcterms:created>
  <dcterms:modified xsi:type="dcterms:W3CDTF">2026-07-19T18:18:39Z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egdj9toomb4233unc0-19f7b6a0-7312-8c10-8000-096bcd416544-20260719181839","ReservedCode1":"","ContentPropagator":"001191110108MACG2KBH8F20000","PropagateID":"d9egdj9toomb4233unc0-19f7b6a0-7312-8c10-8000-096bcd416544-20260719181839","ReservedCode2":""}</vt:lpwstr>
  </property>
</Properties>
</file>