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327627511"/>
        <w:docPartObj>
          <w:docPartGallery w:val="Cover Pages"/>
          <w:docPartUnique/>
        </w:docPartObj>
      </w:sdtPr>
      <w:sdtEndPr/>
      <w:sdtContent>
        <w:p w14:paraId="0C09A885" w14:textId="77777777" w:rsidR="000A0B13" w:rsidRPr="001E14F6" w:rsidRDefault="00BB7CA2" w:rsidP="007551F8">
          <w:pPr>
            <w:spacing w:line="480" w:lineRule="auto"/>
            <w:rPr>
              <w:color w:val="000000" w:themeColor="text1"/>
            </w:rPr>
          </w:pPr>
          <w:r w:rsidRPr="001E14F6">
            <w:rPr>
              <w:noProof/>
              <w:color w:val="000000" w:themeColor="text1"/>
            </w:rPr>
            <mc:AlternateContent>
              <mc:Choice Requires="wpg">
                <w:drawing>
                  <wp:anchor distT="0" distB="0" distL="114300" distR="114300" simplePos="0" relativeHeight="251658240" behindDoc="1" locked="0" layoutInCell="1" allowOverlap="1" wp14:anchorId="1EA76CC7" wp14:editId="1804D208">
                    <wp:simplePos x="0" y="0"/>
                    <wp:positionH relativeFrom="page">
                      <wp:posOffset>38100</wp:posOffset>
                    </wp:positionH>
                    <wp:positionV relativeFrom="page">
                      <wp:posOffset>85725</wp:posOffset>
                    </wp:positionV>
                    <wp:extent cx="7667625" cy="9944100"/>
                    <wp:effectExtent l="0" t="0" r="9525" b="0"/>
                    <wp:wrapNone/>
                    <wp:docPr id="48" name="Group 48"/>
                    <wp:cNvGraphicFramePr/>
                    <a:graphic xmlns:a="http://schemas.openxmlformats.org/drawingml/2006/main">
                      <a:graphicData uri="http://schemas.microsoft.com/office/word/2010/wordprocessingGroup">
                        <wpg:wgp>
                          <wpg:cNvGrpSpPr/>
                          <wpg:grpSpPr>
                            <a:xfrm>
                              <a:off x="0" y="0"/>
                              <a:ext cx="7667625" cy="9944100"/>
                              <a:chOff x="-419100" y="-371475"/>
                              <a:chExt cx="7667625" cy="9944100"/>
                            </a:xfrm>
                          </wpg:grpSpPr>
                          <wpg:grpSp>
                            <wpg:cNvPr id="49" name="Group 49"/>
                            <wpg:cNvGrpSpPr/>
                            <wpg:grpSpPr>
                              <a:xfrm>
                                <a:off x="-419100" y="-371475"/>
                                <a:ext cx="7667625" cy="9944100"/>
                                <a:chOff x="-419100" y="-371475"/>
                                <a:chExt cx="7667625" cy="9944100"/>
                              </a:xfrm>
                            </wpg:grpSpPr>
                            <wps:wsp>
                              <wps:cNvPr id="54" name="Rectangle 54"/>
                              <wps:cNvSpPr/>
                              <wps:spPr>
                                <a:xfrm>
                                  <a:off x="-419100" y="-371475"/>
                                  <a:ext cx="7667625" cy="9944100"/>
                                </a:xfrm>
                                <a:prstGeom prst="rect">
                                  <a:avLst/>
                                </a:prstGeom>
                                <a:gradFill rotWithShape="1">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A26A68" w14:textId="77777777" w:rsidR="000A0B13" w:rsidRDefault="000A0B1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wps:bodyPr>
                            </wps:wsp>
                            <wpg:grpSp>
                              <wpg:cNvPr id="55" name="Group 2"/>
                              <wpg:cNvGrpSpPr/>
                              <wpg:grpSpPr>
                                <a:xfrm>
                                  <a:off x="2524125" y="0"/>
                                  <a:ext cx="4329113" cy="4491038"/>
                                  <a:chOff x="0" y="0"/>
                                  <a:chExt cx="4329113" cy="4491038"/>
                                </a:xfrm>
                                <a:solidFill>
                                  <a:schemeClr val="bg1"/>
                                </a:solidFill>
                              </wpg:grpSpPr>
                              <wps:wsp>
                                <wps:cNvPr id="56" name="Freeform 56"/>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9" y="4838700"/>
                                <a:ext cx="7143756" cy="449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rPr>
                                    <w:alias w:val="Title"/>
                                    <w:id w:val="1841046763"/>
                                    <w:dataBinding w:prefixMappings="xmlns:ns0='http://purl.org/dc/elements/1.1/' xmlns:ns1='http://schemas.openxmlformats.org/package/2006/metadata/core-properties' " w:xpath="/ns1:coreProperties[1]/ns0:title[1]" w:storeItemID="{6C3C8BC8-F283-45AE-878A-BAB7291924A1}"/>
                                    <w:text/>
                                  </w:sdtPr>
                                  <w:sdtEndPr/>
                                  <w:sdtContent>
                                    <w:p w14:paraId="6C7945FA" w14:textId="77777777" w:rsidR="000A0B13" w:rsidRDefault="00BB7CA2" w:rsidP="000A0B13">
                                      <w:pPr>
                                        <w:pStyle w:val="Title"/>
                                        <w:rPr>
                                          <w:caps/>
                                          <w:color w:val="FFFFFF" w:themeColor="background1"/>
                                          <w:sz w:val="64"/>
                                          <w:szCs w:val="64"/>
                                        </w:rPr>
                                      </w:pPr>
                                      <w:r w:rsidRPr="000A0B13">
                                        <w:rPr>
                                          <w:rFonts w:eastAsiaTheme="minorEastAsia"/>
                                        </w:rPr>
                                        <w:t>ACADEMIC PORTFOLIO</w:t>
                                      </w:r>
                                    </w:p>
                                  </w:sdtContent>
                                </w:sdt>
                                <w:sdt>
                                  <w:sdtPr>
                                    <w:alias w:val="Subtitle"/>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7E7BD0" w14:textId="77777777" w:rsidR="000A0B13" w:rsidRDefault="00BB7CA2" w:rsidP="00F54972">
                                      <w:pPr>
                                        <w:pStyle w:val="Subtitle"/>
                                      </w:pPr>
                                      <w:r w:rsidRPr="000A0B13">
                                        <w:t>OLUWAFEMI EKE (S4215516</w:t>
                                      </w:r>
                                      <w:r>
                                        <w:t>)</w:t>
                                      </w:r>
                                    </w:p>
                                  </w:sdtContent>
                                </w:sdt>
                                <w:p w14:paraId="266094EF" w14:textId="77777777" w:rsidR="00F54972" w:rsidRDefault="00BB7CA2" w:rsidP="00F54972">
                                  <w:pPr>
                                    <w:pStyle w:val="Heading2"/>
                                    <w:rPr>
                                      <w:rStyle w:val="SubtleEmphasis"/>
                                    </w:rPr>
                                  </w:pPr>
                                  <w:bookmarkStart w:id="0" w:name="_Toc121098600"/>
                                  <w:r w:rsidRPr="000A0B13">
                                    <w:rPr>
                                      <w:rStyle w:val="SubtleEmphasis"/>
                                    </w:rPr>
                                    <w:t xml:space="preserve">FT101: INTRODUCTION TO </w:t>
                                  </w:r>
                                  <w:r w:rsidRPr="00F54972">
                                    <w:rPr>
                                      <w:rStyle w:val="SubtleEmphasis"/>
                                    </w:rPr>
                                    <w:t>FINTECH</w:t>
                                  </w:r>
                                  <w:bookmarkEnd w:id="0"/>
                                </w:p>
                                <w:p w14:paraId="623E5B68" w14:textId="77777777" w:rsidR="00F54972" w:rsidRPr="000A0B13" w:rsidRDefault="00BB7CA2" w:rsidP="00F54972">
                                  <w:pPr>
                                    <w:rPr>
                                      <w:rStyle w:val="Emphasis"/>
                                    </w:rPr>
                                  </w:pPr>
                                  <w:r w:rsidRPr="000A0B13">
                                    <w:rPr>
                                      <w:rStyle w:val="Emphasis"/>
                                    </w:rPr>
                                    <w:t xml:space="preserve">CHARLES </w:t>
                                  </w:r>
                                  <w:r w:rsidRPr="00F54972">
                                    <w:rPr>
                                      <w:rStyle w:val="Emphasis"/>
                                    </w:rPr>
                                    <w:t>AFRIYIE</w:t>
                                  </w:r>
                                </w:p>
                                <w:p w14:paraId="0D4582AB" w14:textId="77777777" w:rsidR="00F54972" w:rsidRPr="00F54972" w:rsidRDefault="00F54972" w:rsidP="00F54972"/>
                                <w:p w14:paraId="3EB2A473" w14:textId="77777777" w:rsidR="00F54972" w:rsidRPr="00F54972" w:rsidRDefault="00F54972">
                                  <w:pPr>
                                    <w:pStyle w:val="NoSpacing"/>
                                    <w:spacing w:before="120"/>
                                    <w:rPr>
                                      <w:rStyle w:val="SubtleEmphasis"/>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EA76CC7" id="Group 48" o:spid="_x0000_s1026" style="position:absolute;margin-left:3pt;margin-top:6.75pt;width:603.75pt;height:783pt;z-index:-251658240;mso-position-horizontal-relative:page;mso-position-vertical-relative:page" coordorigin="-4191,-3714" coordsize="76676,9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">
                    <v:group id="Group 49" o:spid="_x0000_s1027" style="position:absolute;left:-4191;top:-3714;width:76676;height:99440" coordorigin="-4191,-3714" coordsize="76676,9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191;top:-3714;width:76676;height:99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01A26A68" w14:textId="77777777" w:rsidR="000A0B13" w:rsidRDefault="000A0B1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71437;height:44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eastAsiaTheme="minorEastAsia"/>
                              </w:rPr>
                              <w:alias w:val="Title"/>
                              <w:id w:val="1841046763"/>
                              <w:dataBinding w:prefixMappings="xmlns:ns0='http://purl.org/dc/elements/1.1/' xmlns:ns1='http://schemas.openxmlformats.org/package/2006/metadata/core-properties' " w:xpath="/ns1:coreProperties[1]/ns0:title[1]" w:storeItemID="{6C3C8BC8-F283-45AE-878A-BAB7291924A1}"/>
                              <w:text/>
                            </w:sdtPr>
                            <w:sdtEndPr/>
                            <w:sdtContent>
                              <w:p w14:paraId="6C7945FA" w14:textId="77777777" w:rsidR="000A0B13" w:rsidRDefault="00BB7CA2" w:rsidP="000A0B13">
                                <w:pPr>
                                  <w:pStyle w:val="Title"/>
                                  <w:rPr>
                                    <w:caps/>
                                    <w:color w:val="FFFFFF" w:themeColor="background1"/>
                                    <w:sz w:val="64"/>
                                    <w:szCs w:val="64"/>
                                  </w:rPr>
                                </w:pPr>
                                <w:r w:rsidRPr="000A0B13">
                                  <w:rPr>
                                    <w:rFonts w:eastAsiaTheme="minorEastAsia"/>
                                  </w:rPr>
                                  <w:t>ACADEMIC PORTFOLIO</w:t>
                                </w:r>
                              </w:p>
                            </w:sdtContent>
                          </w:sdt>
                          <w:sdt>
                            <w:sdtPr>
                              <w:alias w:val="Subtitle"/>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7E7BD0" w14:textId="77777777" w:rsidR="000A0B13" w:rsidRDefault="00BB7CA2" w:rsidP="00F54972">
                                <w:pPr>
                                  <w:pStyle w:val="Subtitle"/>
                                </w:pPr>
                                <w:r w:rsidRPr="000A0B13">
                                  <w:t>OLUWAFEMI EKE (S4215516</w:t>
                                </w:r>
                                <w:r>
                                  <w:t>)</w:t>
                                </w:r>
                              </w:p>
                            </w:sdtContent>
                          </w:sdt>
                          <w:p w14:paraId="266094EF" w14:textId="77777777" w:rsidR="00F54972" w:rsidRDefault="00BB7CA2" w:rsidP="00F54972">
                            <w:pPr>
                              <w:pStyle w:val="Heading2"/>
                              <w:rPr>
                                <w:rStyle w:val="SubtleEmphasis"/>
                              </w:rPr>
                            </w:pPr>
                            <w:bookmarkStart w:id="1" w:name="_Toc121098600"/>
                            <w:r w:rsidRPr="000A0B13">
                              <w:rPr>
                                <w:rStyle w:val="SubtleEmphasis"/>
                              </w:rPr>
                              <w:t xml:space="preserve">FT101: INTRODUCTION TO </w:t>
                            </w:r>
                            <w:r w:rsidRPr="00F54972">
                              <w:rPr>
                                <w:rStyle w:val="SubtleEmphasis"/>
                              </w:rPr>
                              <w:t>FINTECH</w:t>
                            </w:r>
                            <w:bookmarkEnd w:id="1"/>
                          </w:p>
                          <w:p w14:paraId="623E5B68" w14:textId="77777777" w:rsidR="00F54972" w:rsidRPr="000A0B13" w:rsidRDefault="00BB7CA2" w:rsidP="00F54972">
                            <w:pPr>
                              <w:rPr>
                                <w:rStyle w:val="Emphasis"/>
                              </w:rPr>
                            </w:pPr>
                            <w:r w:rsidRPr="000A0B13">
                              <w:rPr>
                                <w:rStyle w:val="Emphasis"/>
                              </w:rPr>
                              <w:t xml:space="preserve">CHARLES </w:t>
                            </w:r>
                            <w:r w:rsidRPr="00F54972">
                              <w:rPr>
                                <w:rStyle w:val="Emphasis"/>
                              </w:rPr>
                              <w:t>AFRIYIE</w:t>
                            </w:r>
                          </w:p>
                          <w:p w14:paraId="0D4582AB" w14:textId="77777777" w:rsidR="00F54972" w:rsidRPr="00F54972" w:rsidRDefault="00F54972" w:rsidP="00F54972"/>
                          <w:p w14:paraId="3EB2A473" w14:textId="77777777" w:rsidR="00F54972" w:rsidRPr="00F54972" w:rsidRDefault="00F54972">
                            <w:pPr>
                              <w:pStyle w:val="NoSpacing"/>
                              <w:spacing w:before="120"/>
                              <w:rPr>
                                <w:rStyle w:val="SubtleEmphasis"/>
                              </w:rPr>
                            </w:pPr>
                          </w:p>
                        </w:txbxContent>
                      </v:textbox>
                    </v:shape>
                    <w10:wrap anchorx="page" anchory="page"/>
                  </v:group>
                </w:pict>
              </mc:Fallback>
            </mc:AlternateContent>
          </w:r>
        </w:p>
        <w:p w14:paraId="6992A49F" w14:textId="77777777" w:rsidR="000A0B13" w:rsidRPr="001E14F6" w:rsidRDefault="00BB7CA2" w:rsidP="007551F8">
          <w:pPr>
            <w:spacing w:line="480" w:lineRule="auto"/>
            <w:rPr>
              <w:color w:val="000000" w:themeColor="text1"/>
            </w:rPr>
          </w:pPr>
          <w:r w:rsidRPr="001E14F6">
            <w:rPr>
              <w:color w:val="000000" w:themeColor="text1"/>
            </w:rPr>
            <w:br w:type="page"/>
          </w:r>
        </w:p>
      </w:sdtContent>
    </w:sdt>
    <w:sdt>
      <w:sdtPr>
        <w:rPr>
          <w:rFonts w:asciiTheme="minorHAnsi" w:eastAsiaTheme="minorHAnsi" w:hAnsiTheme="minorHAnsi" w:cstheme="minorBidi"/>
          <w:color w:val="auto"/>
          <w:sz w:val="22"/>
          <w:szCs w:val="22"/>
        </w:rPr>
        <w:id w:val="-2146115403"/>
        <w:docPartObj>
          <w:docPartGallery w:val="Table of Contents"/>
          <w:docPartUnique/>
        </w:docPartObj>
      </w:sdtPr>
      <w:sdtEndPr>
        <w:rPr>
          <w:b/>
          <w:bCs/>
          <w:noProof/>
        </w:rPr>
      </w:sdtEndPr>
      <w:sdtContent>
        <w:p w14:paraId="39C24B58" w14:textId="77777777" w:rsidR="002702D4" w:rsidRDefault="00BB7CA2" w:rsidP="00E05B65">
          <w:pPr>
            <w:pStyle w:val="TOCHeading"/>
          </w:pPr>
          <w:r>
            <w:t xml:space="preserve">Table of </w:t>
          </w:r>
          <w:r w:rsidRPr="00E05B65">
            <w:rPr>
              <w:rFonts w:ascii="Arial" w:hAnsi="Arial" w:cs="Arial"/>
              <w:sz w:val="36"/>
              <w:szCs w:val="36"/>
            </w:rPr>
            <w:t>Contents</w:t>
          </w:r>
          <w:r>
            <w:fldChar w:fldCharType="begin"/>
          </w:r>
          <w:r>
            <w:instrText xml:space="preserve"> TOC \o "1-3" \h \z \u </w:instrText>
          </w:r>
          <w:r>
            <w:fldChar w:fldCharType="separate"/>
          </w:r>
        </w:p>
        <w:p w14:paraId="6DD131CD" w14:textId="77777777" w:rsidR="002702D4" w:rsidRPr="00E05B65" w:rsidRDefault="00B05EC0" w:rsidP="00E05B65">
          <w:pPr>
            <w:pStyle w:val="TOC1"/>
            <w:tabs>
              <w:tab w:val="right" w:leader="dot" w:pos="9350"/>
            </w:tabs>
            <w:spacing w:line="480" w:lineRule="auto"/>
            <w:rPr>
              <w:rFonts w:ascii="Arial" w:hAnsi="Arial" w:cs="Arial"/>
              <w:noProof/>
              <w:sz w:val="24"/>
              <w:szCs w:val="24"/>
            </w:rPr>
          </w:pPr>
          <w:hyperlink w:anchor="_Toc121098601" w:history="1">
            <w:r w:rsidR="00BB7CA2" w:rsidRPr="00E05B65">
              <w:rPr>
                <w:rStyle w:val="Hyperlink"/>
                <w:rFonts w:ascii="Arial" w:hAnsi="Arial" w:cs="Arial"/>
                <w:noProof/>
                <w:sz w:val="24"/>
                <w:szCs w:val="24"/>
              </w:rPr>
              <w:t>CHAPTER ONE</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_Toc121098601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2</w:t>
            </w:r>
            <w:r w:rsidR="00BB7CA2" w:rsidRPr="00E05B65">
              <w:rPr>
                <w:rFonts w:ascii="Arial" w:hAnsi="Arial" w:cs="Arial"/>
                <w:noProof/>
                <w:webHidden/>
                <w:sz w:val="24"/>
                <w:szCs w:val="24"/>
              </w:rPr>
              <w:fldChar w:fldCharType="end"/>
            </w:r>
          </w:hyperlink>
        </w:p>
        <w:p w14:paraId="0D708694"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02" w:history="1">
            <w:r w:rsidR="00BB7CA2" w:rsidRPr="00E05B65">
              <w:rPr>
                <w:rStyle w:val="Hyperlink"/>
                <w:rFonts w:ascii="Arial" w:hAnsi="Arial" w:cs="Arial"/>
                <w:noProof/>
                <w:sz w:val="24"/>
                <w:szCs w:val="24"/>
              </w:rPr>
              <w:t>INTRODUCTION</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_Toc121098602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2</w:t>
            </w:r>
            <w:r w:rsidR="00BB7CA2" w:rsidRPr="00E05B65">
              <w:rPr>
                <w:rFonts w:ascii="Arial" w:hAnsi="Arial" w:cs="Arial"/>
                <w:noProof/>
                <w:webHidden/>
                <w:sz w:val="24"/>
                <w:szCs w:val="24"/>
              </w:rPr>
              <w:fldChar w:fldCharType="end"/>
            </w:r>
          </w:hyperlink>
        </w:p>
        <w:p w14:paraId="30E78E0B" w14:textId="77777777" w:rsidR="002702D4" w:rsidRPr="00E05B65" w:rsidRDefault="00B05EC0" w:rsidP="00E05B65">
          <w:pPr>
            <w:pStyle w:val="TOC3"/>
            <w:tabs>
              <w:tab w:val="right" w:leader="dot" w:pos="9350"/>
            </w:tabs>
            <w:spacing w:line="480" w:lineRule="auto"/>
            <w:rPr>
              <w:rFonts w:ascii="Arial" w:hAnsi="Arial" w:cs="Arial"/>
              <w:noProof/>
              <w:sz w:val="24"/>
              <w:szCs w:val="24"/>
            </w:rPr>
          </w:pPr>
          <w:hyperlink w:anchor="_Toc121098603" w:history="1">
            <w:r w:rsidR="00BB7CA2" w:rsidRPr="00E05B65">
              <w:rPr>
                <w:rStyle w:val="Hyperlink"/>
                <w:rFonts w:ascii="Arial" w:hAnsi="Arial" w:cs="Arial"/>
                <w:noProof/>
                <w:sz w:val="24"/>
                <w:szCs w:val="24"/>
              </w:rPr>
              <w:t>RESEARCH PROBLEM</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_Toc121098603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2</w:t>
            </w:r>
            <w:r w:rsidR="00BB7CA2" w:rsidRPr="00E05B65">
              <w:rPr>
                <w:rFonts w:ascii="Arial" w:hAnsi="Arial" w:cs="Arial"/>
                <w:noProof/>
                <w:webHidden/>
                <w:sz w:val="24"/>
                <w:szCs w:val="24"/>
              </w:rPr>
              <w:fldChar w:fldCharType="end"/>
            </w:r>
          </w:hyperlink>
        </w:p>
        <w:p w14:paraId="3E411144" w14:textId="77777777" w:rsidR="002702D4" w:rsidRPr="00E05B65" w:rsidRDefault="00B05EC0" w:rsidP="00E05B65">
          <w:pPr>
            <w:pStyle w:val="TOC3"/>
            <w:tabs>
              <w:tab w:val="right" w:leader="dot" w:pos="9350"/>
            </w:tabs>
            <w:spacing w:line="480" w:lineRule="auto"/>
            <w:rPr>
              <w:rFonts w:ascii="Arial" w:hAnsi="Arial" w:cs="Arial"/>
              <w:noProof/>
              <w:sz w:val="24"/>
              <w:szCs w:val="24"/>
            </w:rPr>
          </w:pPr>
          <w:hyperlink w:anchor="_Toc121098604" w:history="1">
            <w:r w:rsidR="00BB7CA2" w:rsidRPr="00E05B65">
              <w:rPr>
                <w:rStyle w:val="Hyperlink"/>
                <w:rFonts w:ascii="Arial" w:hAnsi="Arial" w:cs="Arial"/>
                <w:noProof/>
                <w:sz w:val="24"/>
                <w:szCs w:val="24"/>
              </w:rPr>
              <w:t>CHAPTER OUTLINE</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_Toc121098604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2</w:t>
            </w:r>
            <w:r w:rsidR="00BB7CA2" w:rsidRPr="00E05B65">
              <w:rPr>
                <w:rFonts w:ascii="Arial" w:hAnsi="Arial" w:cs="Arial"/>
                <w:noProof/>
                <w:webHidden/>
                <w:sz w:val="24"/>
                <w:szCs w:val="24"/>
              </w:rPr>
              <w:fldChar w:fldCharType="end"/>
            </w:r>
          </w:hyperlink>
        </w:p>
        <w:p w14:paraId="61402C4D" w14:textId="77777777" w:rsidR="002702D4" w:rsidRPr="00E05B65" w:rsidRDefault="00B05EC0" w:rsidP="00E05B65">
          <w:pPr>
            <w:pStyle w:val="TOC1"/>
            <w:tabs>
              <w:tab w:val="right" w:leader="dot" w:pos="9350"/>
            </w:tabs>
            <w:spacing w:line="480" w:lineRule="auto"/>
            <w:rPr>
              <w:rFonts w:ascii="Arial" w:hAnsi="Arial" w:cs="Arial"/>
              <w:noProof/>
              <w:sz w:val="24"/>
              <w:szCs w:val="24"/>
            </w:rPr>
          </w:pPr>
          <w:hyperlink w:anchor="_Toc121098605" w:history="1">
            <w:r w:rsidR="00BB7CA2" w:rsidRPr="00E05B65">
              <w:rPr>
                <w:rStyle w:val="Hyperlink"/>
                <w:rFonts w:ascii="Arial" w:hAnsi="Arial" w:cs="Arial"/>
                <w:noProof/>
                <w:sz w:val="24"/>
                <w:szCs w:val="24"/>
              </w:rPr>
              <w:t>CHAPTER TWO</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_Toc121098605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3</w:t>
            </w:r>
            <w:r w:rsidR="00BB7CA2" w:rsidRPr="00E05B65">
              <w:rPr>
                <w:rFonts w:ascii="Arial" w:hAnsi="Arial" w:cs="Arial"/>
                <w:noProof/>
                <w:webHidden/>
                <w:sz w:val="24"/>
                <w:szCs w:val="24"/>
              </w:rPr>
              <w:fldChar w:fldCharType="end"/>
            </w:r>
          </w:hyperlink>
        </w:p>
        <w:p w14:paraId="75F07490"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06" w:history="1">
            <w:r w:rsidR="00BB7CA2" w:rsidRPr="00E05B65">
              <w:rPr>
                <w:rStyle w:val="Hyperlink"/>
                <w:rFonts w:ascii="Arial" w:hAnsi="Arial" w:cs="Arial"/>
                <w:noProof/>
                <w:sz w:val="24"/>
                <w:szCs w:val="24"/>
              </w:rPr>
              <w:t>LITERATURE REVIEW</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_Toc121098606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3</w:t>
            </w:r>
            <w:r w:rsidR="00BB7CA2" w:rsidRPr="00E05B65">
              <w:rPr>
                <w:rFonts w:ascii="Arial" w:hAnsi="Arial" w:cs="Arial"/>
                <w:noProof/>
                <w:webHidden/>
                <w:sz w:val="24"/>
                <w:szCs w:val="24"/>
              </w:rPr>
              <w:fldChar w:fldCharType="end"/>
            </w:r>
          </w:hyperlink>
        </w:p>
        <w:p w14:paraId="24B4BC6A"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07" w:history="1">
            <w:r w:rsidR="00BB7CA2" w:rsidRPr="00E05B65">
              <w:rPr>
                <w:rStyle w:val="Hyperlink"/>
                <w:rFonts w:ascii="Arial" w:hAnsi="Arial" w:cs="Arial"/>
                <w:noProof/>
                <w:sz w:val="24"/>
                <w:szCs w:val="24"/>
              </w:rPr>
              <w:t>DEFINITION OF CONCEPTS</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_Toc121098607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3</w:t>
            </w:r>
            <w:r w:rsidR="00BB7CA2" w:rsidRPr="00E05B65">
              <w:rPr>
                <w:rFonts w:ascii="Arial" w:hAnsi="Arial" w:cs="Arial"/>
                <w:noProof/>
                <w:webHidden/>
                <w:sz w:val="24"/>
                <w:szCs w:val="24"/>
              </w:rPr>
              <w:fldChar w:fldCharType="end"/>
            </w:r>
          </w:hyperlink>
        </w:p>
        <w:p w14:paraId="44ACEAFA"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08" w:history="1">
            <w:r w:rsidR="00BB7CA2" w:rsidRPr="00E05B65">
              <w:rPr>
                <w:rStyle w:val="Hyperlink"/>
                <w:rFonts w:ascii="Arial" w:hAnsi="Arial" w:cs="Arial"/>
                <w:noProof/>
                <w:sz w:val="24"/>
                <w:szCs w:val="24"/>
              </w:rPr>
              <w:t>THEORETICAL REVIEW</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_Toc121098608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11</w:t>
            </w:r>
            <w:r w:rsidR="00BB7CA2" w:rsidRPr="00E05B65">
              <w:rPr>
                <w:rFonts w:ascii="Arial" w:hAnsi="Arial" w:cs="Arial"/>
                <w:noProof/>
                <w:webHidden/>
                <w:sz w:val="24"/>
                <w:szCs w:val="24"/>
              </w:rPr>
              <w:fldChar w:fldCharType="end"/>
            </w:r>
          </w:hyperlink>
        </w:p>
        <w:p w14:paraId="38BF42B3" w14:textId="77777777" w:rsidR="002702D4" w:rsidRPr="00E05B65" w:rsidRDefault="00B05EC0" w:rsidP="00E05B65">
          <w:pPr>
            <w:pStyle w:val="TOC1"/>
            <w:tabs>
              <w:tab w:val="right" w:leader="dot" w:pos="9350"/>
            </w:tabs>
            <w:spacing w:line="480" w:lineRule="auto"/>
            <w:rPr>
              <w:rFonts w:ascii="Arial" w:hAnsi="Arial" w:cs="Arial"/>
              <w:noProof/>
              <w:sz w:val="24"/>
              <w:szCs w:val="24"/>
            </w:rPr>
          </w:pPr>
          <w:hyperlink w:anchor="_Toc121098609" w:history="1">
            <w:r w:rsidR="00BB7CA2" w:rsidRPr="00E05B65">
              <w:rPr>
                <w:rStyle w:val="Hyperlink"/>
                <w:rFonts w:ascii="Arial" w:eastAsia="Calibri" w:hAnsi="Arial" w:cs="Arial"/>
                <w:noProof/>
                <w:sz w:val="24"/>
                <w:szCs w:val="24"/>
              </w:rPr>
              <w:t>CHAPTER THREE</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_Toc121098609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14</w:t>
            </w:r>
            <w:r w:rsidR="00BB7CA2" w:rsidRPr="00E05B65">
              <w:rPr>
                <w:rFonts w:ascii="Arial" w:hAnsi="Arial" w:cs="Arial"/>
                <w:noProof/>
                <w:webHidden/>
                <w:sz w:val="24"/>
                <w:szCs w:val="24"/>
              </w:rPr>
              <w:fldChar w:fldCharType="end"/>
            </w:r>
          </w:hyperlink>
        </w:p>
        <w:p w14:paraId="1C6EAA9E"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10" w:history="1">
            <w:r w:rsidR="00BB7CA2" w:rsidRPr="00E05B65">
              <w:rPr>
                <w:rStyle w:val="Hyperlink"/>
                <w:rFonts w:ascii="Arial" w:eastAsia="Calibri" w:hAnsi="Arial" w:cs="Arial"/>
                <w:noProof/>
                <w:sz w:val="24"/>
                <w:szCs w:val="24"/>
              </w:rPr>
              <w:t>EMPIRICAL REVIEW</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_Toc121098610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14</w:t>
            </w:r>
            <w:r w:rsidR="00BB7CA2" w:rsidRPr="00E05B65">
              <w:rPr>
                <w:rFonts w:ascii="Arial" w:hAnsi="Arial" w:cs="Arial"/>
                <w:noProof/>
                <w:webHidden/>
                <w:sz w:val="24"/>
                <w:szCs w:val="24"/>
              </w:rPr>
              <w:fldChar w:fldCharType="end"/>
            </w:r>
          </w:hyperlink>
        </w:p>
        <w:p w14:paraId="5C941DDA" w14:textId="77777777" w:rsidR="002702D4" w:rsidRPr="00E05B65" w:rsidRDefault="00B05EC0" w:rsidP="00E05B65">
          <w:pPr>
            <w:pStyle w:val="TOC1"/>
            <w:tabs>
              <w:tab w:val="right" w:leader="dot" w:pos="9350"/>
            </w:tabs>
            <w:spacing w:line="480" w:lineRule="auto"/>
            <w:rPr>
              <w:rFonts w:ascii="Arial" w:hAnsi="Arial" w:cs="Arial"/>
              <w:noProof/>
              <w:sz w:val="24"/>
              <w:szCs w:val="24"/>
            </w:rPr>
          </w:pPr>
          <w:hyperlink w:anchor="_Toc121098611" w:history="1">
            <w:r w:rsidR="00BB7CA2" w:rsidRPr="00E05B65">
              <w:rPr>
                <w:rStyle w:val="Hyperlink"/>
                <w:rFonts w:ascii="Arial" w:eastAsia="Calibri" w:hAnsi="Arial" w:cs="Arial"/>
                <w:noProof/>
                <w:sz w:val="24"/>
                <w:szCs w:val="24"/>
              </w:rPr>
              <w:t>CHAPTER FOUR</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_Toc121098611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18</w:t>
            </w:r>
            <w:r w:rsidR="00BB7CA2" w:rsidRPr="00E05B65">
              <w:rPr>
                <w:rFonts w:ascii="Arial" w:hAnsi="Arial" w:cs="Arial"/>
                <w:noProof/>
                <w:webHidden/>
                <w:sz w:val="24"/>
                <w:szCs w:val="24"/>
              </w:rPr>
              <w:fldChar w:fldCharType="end"/>
            </w:r>
          </w:hyperlink>
        </w:p>
        <w:p w14:paraId="394A25B6" w14:textId="77777777" w:rsidR="002702D4" w:rsidRPr="00E05B65" w:rsidRDefault="00B05EC0" w:rsidP="00E05B65">
          <w:pPr>
            <w:pStyle w:val="TOC2"/>
            <w:tabs>
              <w:tab w:val="right" w:leader="dot" w:pos="9350"/>
            </w:tabs>
            <w:spacing w:line="480" w:lineRule="auto"/>
            <w:rPr>
              <w:rFonts w:ascii="Arial" w:hAnsi="Arial" w:cs="Arial"/>
              <w:noProof/>
              <w:sz w:val="24"/>
              <w:szCs w:val="24"/>
            </w:rPr>
          </w:pPr>
          <w:hyperlink w:anchor="_Toc121098612" w:history="1">
            <w:r w:rsidR="00BB7CA2" w:rsidRPr="00E05B65">
              <w:rPr>
                <w:rStyle w:val="Hyperlink"/>
                <w:rFonts w:ascii="Arial" w:eastAsia="Calibri" w:hAnsi="Arial" w:cs="Arial"/>
                <w:noProof/>
                <w:sz w:val="24"/>
                <w:szCs w:val="24"/>
              </w:rPr>
              <w:t>CONCLUSION</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_Toc121098612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18</w:t>
            </w:r>
            <w:r w:rsidR="00BB7CA2" w:rsidRPr="00E05B65">
              <w:rPr>
                <w:rFonts w:ascii="Arial" w:hAnsi="Arial" w:cs="Arial"/>
                <w:noProof/>
                <w:webHidden/>
                <w:sz w:val="24"/>
                <w:szCs w:val="24"/>
              </w:rPr>
              <w:fldChar w:fldCharType="end"/>
            </w:r>
          </w:hyperlink>
        </w:p>
        <w:p w14:paraId="6C959812" w14:textId="77777777" w:rsidR="002702D4" w:rsidRDefault="00B05EC0" w:rsidP="00E05B65">
          <w:pPr>
            <w:pStyle w:val="TOC2"/>
            <w:tabs>
              <w:tab w:val="right" w:leader="dot" w:pos="9350"/>
            </w:tabs>
            <w:spacing w:line="480" w:lineRule="auto"/>
            <w:rPr>
              <w:noProof/>
            </w:rPr>
          </w:pPr>
          <w:hyperlink w:anchor="_Toc121098613" w:history="1">
            <w:r w:rsidR="00BB7CA2" w:rsidRPr="00E05B65">
              <w:rPr>
                <w:rStyle w:val="Hyperlink"/>
                <w:rFonts w:ascii="Arial" w:hAnsi="Arial" w:cs="Arial"/>
                <w:noProof/>
                <w:sz w:val="24"/>
                <w:szCs w:val="24"/>
              </w:rPr>
              <w:t>REFERENCES</w:t>
            </w:r>
            <w:r w:rsidR="00BB7CA2" w:rsidRPr="00E05B65">
              <w:rPr>
                <w:rFonts w:ascii="Arial" w:hAnsi="Arial" w:cs="Arial"/>
                <w:noProof/>
                <w:webHidden/>
                <w:sz w:val="24"/>
                <w:szCs w:val="24"/>
              </w:rPr>
              <w:tab/>
            </w:r>
            <w:r w:rsidR="00BB7CA2" w:rsidRPr="00E05B65">
              <w:rPr>
                <w:rFonts w:ascii="Arial" w:hAnsi="Arial" w:cs="Arial"/>
                <w:noProof/>
                <w:webHidden/>
                <w:sz w:val="24"/>
                <w:szCs w:val="24"/>
              </w:rPr>
              <w:fldChar w:fldCharType="begin"/>
            </w:r>
            <w:r w:rsidR="00BB7CA2" w:rsidRPr="00E05B65">
              <w:rPr>
                <w:rFonts w:ascii="Arial" w:hAnsi="Arial" w:cs="Arial"/>
                <w:noProof/>
                <w:webHidden/>
                <w:sz w:val="24"/>
                <w:szCs w:val="24"/>
              </w:rPr>
              <w:instrText xml:space="preserve"> PAGEREF _Toc121098613 \h </w:instrText>
            </w:r>
            <w:r w:rsidR="00BB7CA2" w:rsidRPr="00E05B65">
              <w:rPr>
                <w:rFonts w:ascii="Arial" w:hAnsi="Arial" w:cs="Arial"/>
                <w:noProof/>
                <w:webHidden/>
                <w:sz w:val="24"/>
                <w:szCs w:val="24"/>
              </w:rPr>
            </w:r>
            <w:r w:rsidR="00BB7CA2" w:rsidRPr="00E05B65">
              <w:rPr>
                <w:rFonts w:ascii="Arial" w:hAnsi="Arial" w:cs="Arial"/>
                <w:noProof/>
                <w:webHidden/>
                <w:sz w:val="24"/>
                <w:szCs w:val="24"/>
              </w:rPr>
              <w:fldChar w:fldCharType="separate"/>
            </w:r>
            <w:r w:rsidR="00BB7CA2" w:rsidRPr="00E05B65">
              <w:rPr>
                <w:rFonts w:ascii="Arial" w:hAnsi="Arial" w:cs="Arial"/>
                <w:noProof/>
                <w:webHidden/>
                <w:sz w:val="24"/>
                <w:szCs w:val="24"/>
              </w:rPr>
              <w:t>19</w:t>
            </w:r>
            <w:r w:rsidR="00BB7CA2" w:rsidRPr="00E05B65">
              <w:rPr>
                <w:rFonts w:ascii="Arial" w:hAnsi="Arial" w:cs="Arial"/>
                <w:noProof/>
                <w:webHidden/>
                <w:sz w:val="24"/>
                <w:szCs w:val="24"/>
              </w:rPr>
              <w:fldChar w:fldCharType="end"/>
            </w:r>
          </w:hyperlink>
        </w:p>
        <w:p w14:paraId="41F7EC64" w14:textId="77777777" w:rsidR="002702D4" w:rsidRDefault="00BB7CA2">
          <w:r>
            <w:rPr>
              <w:b/>
              <w:bCs/>
              <w:noProof/>
            </w:rPr>
            <w:fldChar w:fldCharType="end"/>
          </w:r>
        </w:p>
      </w:sdtContent>
    </w:sdt>
    <w:p w14:paraId="5F3489EC" w14:textId="77777777" w:rsidR="00F54972" w:rsidRPr="001E14F6" w:rsidRDefault="00F54972" w:rsidP="007551F8">
      <w:pPr>
        <w:spacing w:line="480" w:lineRule="auto"/>
        <w:rPr>
          <w:color w:val="000000" w:themeColor="text1"/>
        </w:rPr>
      </w:pPr>
    </w:p>
    <w:p w14:paraId="7D9C1B84" w14:textId="77777777" w:rsidR="00155F6E" w:rsidRPr="001E14F6" w:rsidRDefault="00BB7CA2" w:rsidP="007551F8">
      <w:pPr>
        <w:spacing w:line="480" w:lineRule="auto"/>
        <w:rPr>
          <w:color w:val="000000" w:themeColor="text1"/>
        </w:rPr>
      </w:pPr>
      <w:r w:rsidRPr="001E14F6">
        <w:rPr>
          <w:color w:val="000000" w:themeColor="text1"/>
        </w:rPr>
        <w:br w:type="page"/>
      </w:r>
    </w:p>
    <w:p w14:paraId="68D88FA9" w14:textId="77777777" w:rsidR="00C626D1" w:rsidRPr="001E14F6" w:rsidRDefault="00BB7CA2" w:rsidP="007551F8">
      <w:pPr>
        <w:pStyle w:val="Heading1"/>
        <w:spacing w:line="480" w:lineRule="auto"/>
        <w:jc w:val="center"/>
        <w:rPr>
          <w:color w:val="000000" w:themeColor="text1"/>
        </w:rPr>
      </w:pPr>
      <w:bookmarkStart w:id="2" w:name="_Toc121098601"/>
      <w:r w:rsidRPr="001E14F6">
        <w:rPr>
          <w:color w:val="000000" w:themeColor="text1"/>
        </w:rPr>
        <w:lastRenderedPageBreak/>
        <w:t>CHAPTER ONE</w:t>
      </w:r>
      <w:bookmarkEnd w:id="2"/>
    </w:p>
    <w:p w14:paraId="570C3836" w14:textId="77777777" w:rsidR="00135A9C" w:rsidRPr="001E14F6" w:rsidRDefault="00BB7CA2" w:rsidP="007551F8">
      <w:pPr>
        <w:pStyle w:val="Heading2"/>
        <w:spacing w:line="480" w:lineRule="auto"/>
        <w:jc w:val="center"/>
        <w:rPr>
          <w:color w:val="000000" w:themeColor="text1"/>
        </w:rPr>
      </w:pPr>
      <w:bookmarkStart w:id="3" w:name="_Toc121098602"/>
      <w:r w:rsidRPr="001E14F6">
        <w:rPr>
          <w:color w:val="000000" w:themeColor="text1"/>
        </w:rPr>
        <w:t>INTRODUCTION</w:t>
      </w:r>
      <w:bookmarkEnd w:id="3"/>
    </w:p>
    <w:p w14:paraId="0AD54617" w14:textId="7FF0D93C" w:rsidR="00057CE3" w:rsidRDefault="00270313" w:rsidP="005B7C31">
      <w:pPr>
        <w:spacing w:line="480" w:lineRule="auto"/>
        <w:rPr>
          <w:rFonts w:ascii="Calibri" w:eastAsia="Calibri" w:hAnsi="Calibri" w:cs="Calibri"/>
          <w:color w:val="000000" w:themeColor="text1"/>
        </w:rPr>
      </w:pPr>
      <w:r>
        <w:rPr>
          <w:rFonts w:ascii="Calibri" w:eastAsia="Calibri" w:hAnsi="Calibri" w:cs="Calibri"/>
          <w:color w:val="000000" w:themeColor="text1"/>
        </w:rPr>
        <w:t>A</w:t>
      </w:r>
      <w:r w:rsidR="00BB7CA2" w:rsidRPr="001E14F6">
        <w:rPr>
          <w:rFonts w:ascii="Calibri" w:eastAsia="Calibri" w:hAnsi="Calibri" w:cs="Calibri"/>
          <w:color w:val="000000" w:themeColor="text1"/>
        </w:rPr>
        <w:t xml:space="preserve"> lot of </w:t>
      </w:r>
      <w:r>
        <w:rPr>
          <w:rFonts w:ascii="Calibri" w:eastAsia="Calibri" w:hAnsi="Calibri" w:cs="Calibri"/>
          <w:color w:val="000000" w:themeColor="text1"/>
        </w:rPr>
        <w:t>studies and literature have been done on</w:t>
      </w:r>
      <w:r w:rsidR="00BB7CA2" w:rsidRPr="001E14F6">
        <w:rPr>
          <w:rFonts w:ascii="Calibri" w:eastAsia="Calibri" w:hAnsi="Calibri" w:cs="Calibri"/>
          <w:color w:val="000000" w:themeColor="text1"/>
        </w:rPr>
        <w:t xml:space="preserve"> stylized facts and </w:t>
      </w:r>
      <w:r>
        <w:rPr>
          <w:rFonts w:ascii="Calibri" w:eastAsia="Calibri" w:hAnsi="Calibri" w:cs="Calibri"/>
          <w:color w:val="000000" w:themeColor="text1"/>
        </w:rPr>
        <w:t xml:space="preserve">the use of </w:t>
      </w:r>
      <w:r w:rsidR="00BB7CA2" w:rsidRPr="001E14F6">
        <w:rPr>
          <w:rFonts w:ascii="Calibri" w:eastAsia="Calibri" w:hAnsi="Calibri" w:cs="Calibri"/>
          <w:color w:val="000000" w:themeColor="text1"/>
        </w:rPr>
        <w:t xml:space="preserve">different models </w:t>
      </w:r>
      <w:r w:rsidR="007824E2" w:rsidRPr="001E14F6">
        <w:rPr>
          <w:rFonts w:ascii="Calibri" w:eastAsia="Calibri" w:hAnsi="Calibri" w:cs="Calibri"/>
          <w:color w:val="000000" w:themeColor="text1"/>
        </w:rPr>
        <w:t>in</w:t>
      </w:r>
      <w:r w:rsidR="00BB7CA2" w:rsidRPr="001E14F6">
        <w:rPr>
          <w:rFonts w:ascii="Calibri" w:eastAsia="Calibri" w:hAnsi="Calibri" w:cs="Calibri"/>
          <w:color w:val="000000" w:themeColor="text1"/>
        </w:rPr>
        <w:t xml:space="preserve"> test</w:t>
      </w:r>
      <w:r w:rsidR="007824E2" w:rsidRPr="001E14F6">
        <w:rPr>
          <w:rFonts w:ascii="Calibri" w:eastAsia="Calibri" w:hAnsi="Calibri" w:cs="Calibri"/>
          <w:color w:val="000000" w:themeColor="text1"/>
        </w:rPr>
        <w:t>ing</w:t>
      </w:r>
      <w:r w:rsidR="00BB7CA2" w:rsidRPr="001E14F6">
        <w:rPr>
          <w:rFonts w:ascii="Calibri" w:eastAsia="Calibri" w:hAnsi="Calibri" w:cs="Calibri"/>
          <w:color w:val="000000" w:themeColor="text1"/>
        </w:rPr>
        <w:t xml:space="preserve"> for these empirical properties of asset returns</w:t>
      </w:r>
      <w:r>
        <w:rPr>
          <w:rFonts w:ascii="Calibri" w:eastAsia="Calibri" w:hAnsi="Calibri" w:cs="Calibri"/>
          <w:color w:val="000000" w:themeColor="text1"/>
        </w:rPr>
        <w:t xml:space="preserve">. </w:t>
      </w:r>
      <w:r w:rsidR="00BB7CA2" w:rsidRPr="001E14F6">
        <w:rPr>
          <w:rFonts w:ascii="Calibri" w:eastAsia="Calibri" w:hAnsi="Calibri" w:cs="Calibri"/>
          <w:color w:val="000000" w:themeColor="text1"/>
        </w:rPr>
        <w:t xml:space="preserve"> </w:t>
      </w:r>
      <w:r>
        <w:rPr>
          <w:rFonts w:ascii="Calibri" w:eastAsia="Calibri" w:hAnsi="Calibri" w:cs="Calibri"/>
          <w:color w:val="000000" w:themeColor="text1"/>
        </w:rPr>
        <w:t>T</w:t>
      </w:r>
      <w:r w:rsidR="00BB7CA2" w:rsidRPr="001E14F6">
        <w:rPr>
          <w:rFonts w:ascii="Calibri" w:eastAsia="Calibri" w:hAnsi="Calibri" w:cs="Calibri"/>
          <w:color w:val="000000" w:themeColor="text1"/>
        </w:rPr>
        <w:t xml:space="preserve">his study </w:t>
      </w:r>
      <w:r>
        <w:rPr>
          <w:rFonts w:ascii="Calibri" w:eastAsia="Calibri" w:hAnsi="Calibri" w:cs="Calibri"/>
          <w:color w:val="000000" w:themeColor="text1"/>
        </w:rPr>
        <w:t xml:space="preserve">seeks to add to the body of knowledge by </w:t>
      </w:r>
      <w:proofErr w:type="gramStart"/>
      <w:r>
        <w:rPr>
          <w:rFonts w:ascii="Calibri" w:eastAsia="Calibri" w:hAnsi="Calibri" w:cs="Calibri"/>
          <w:color w:val="000000" w:themeColor="text1"/>
        </w:rPr>
        <w:t xml:space="preserve">testing </w:t>
      </w:r>
      <w:r w:rsidR="004E7461" w:rsidRPr="001E14F6">
        <w:rPr>
          <w:rFonts w:ascii="Calibri" w:eastAsia="Calibri" w:hAnsi="Calibri" w:cs="Calibri"/>
          <w:color w:val="000000" w:themeColor="text1"/>
        </w:rPr>
        <w:t xml:space="preserve"> for</w:t>
      </w:r>
      <w:proofErr w:type="gramEnd"/>
      <w:r w:rsidR="004E7461" w:rsidRPr="001E14F6">
        <w:rPr>
          <w:rFonts w:ascii="Calibri" w:eastAsia="Calibri" w:hAnsi="Calibri" w:cs="Calibri"/>
          <w:color w:val="000000" w:themeColor="text1"/>
        </w:rPr>
        <w:t xml:space="preserve"> </w:t>
      </w:r>
      <w:r w:rsidR="00D04936" w:rsidRPr="001E14F6">
        <w:rPr>
          <w:rFonts w:ascii="Calibri" w:eastAsia="Calibri" w:hAnsi="Calibri" w:cs="Calibri"/>
          <w:color w:val="000000" w:themeColor="text1"/>
        </w:rPr>
        <w:t xml:space="preserve">heavy tails, volatility clustering and absence of </w:t>
      </w:r>
      <w:r w:rsidR="00DF37DE" w:rsidRPr="001E14F6">
        <w:rPr>
          <w:rFonts w:ascii="Calibri" w:eastAsia="Calibri" w:hAnsi="Calibri" w:cs="Calibri"/>
          <w:color w:val="000000" w:themeColor="text1"/>
        </w:rPr>
        <w:t>auto</w:t>
      </w:r>
      <w:r w:rsidR="00D04936" w:rsidRPr="001E14F6">
        <w:rPr>
          <w:rFonts w:ascii="Calibri" w:eastAsia="Calibri" w:hAnsi="Calibri" w:cs="Calibri"/>
          <w:color w:val="000000" w:themeColor="text1"/>
        </w:rPr>
        <w:t xml:space="preserve">correlation </w:t>
      </w:r>
      <w:r w:rsidR="00DF37DE" w:rsidRPr="001E14F6">
        <w:rPr>
          <w:rFonts w:ascii="Calibri" w:eastAsia="Calibri" w:hAnsi="Calibri" w:cs="Calibri"/>
          <w:color w:val="000000" w:themeColor="text1"/>
        </w:rPr>
        <w:t>in</w:t>
      </w:r>
      <w:r w:rsidR="00B90B09" w:rsidRPr="001E14F6">
        <w:rPr>
          <w:rFonts w:ascii="Calibri" w:eastAsia="Calibri" w:hAnsi="Calibri" w:cs="Calibri"/>
          <w:color w:val="000000" w:themeColor="text1"/>
        </w:rPr>
        <w:t xml:space="preserve"> </w:t>
      </w:r>
      <w:r w:rsidR="0052515D" w:rsidRPr="001E14F6">
        <w:rPr>
          <w:rFonts w:ascii="Calibri" w:eastAsia="Calibri" w:hAnsi="Calibri" w:cs="Calibri"/>
          <w:color w:val="000000" w:themeColor="text1"/>
        </w:rPr>
        <w:t xml:space="preserve">shares </w:t>
      </w:r>
      <w:r w:rsidR="004B2BF0">
        <w:rPr>
          <w:rFonts w:ascii="Calibri" w:eastAsia="Calibri" w:hAnsi="Calibri" w:cs="Calibri"/>
          <w:color w:val="000000" w:themeColor="text1"/>
        </w:rPr>
        <w:t xml:space="preserve">of different </w:t>
      </w:r>
      <w:r w:rsidR="0052515D" w:rsidRPr="001E14F6">
        <w:rPr>
          <w:rFonts w:ascii="Calibri" w:eastAsia="Calibri" w:hAnsi="Calibri" w:cs="Calibri"/>
          <w:color w:val="000000" w:themeColor="text1"/>
        </w:rPr>
        <w:t xml:space="preserve"> industries</w:t>
      </w:r>
      <w:r>
        <w:rPr>
          <w:rFonts w:ascii="Calibri" w:eastAsia="Calibri" w:hAnsi="Calibri" w:cs="Calibri"/>
          <w:color w:val="000000" w:themeColor="text1"/>
        </w:rPr>
        <w:t xml:space="preserve"> using</w:t>
      </w:r>
      <w:r w:rsidR="00570DBA">
        <w:rPr>
          <w:rFonts w:ascii="Calibri" w:eastAsia="Calibri" w:hAnsi="Calibri" w:cs="Calibri"/>
          <w:color w:val="000000" w:themeColor="text1"/>
        </w:rPr>
        <w:t xml:space="preserve"> pyt</w:t>
      </w:r>
      <w:r w:rsidR="00B909D4">
        <w:rPr>
          <w:rFonts w:ascii="Calibri" w:eastAsia="Calibri" w:hAnsi="Calibri" w:cs="Calibri"/>
          <w:color w:val="000000" w:themeColor="text1"/>
        </w:rPr>
        <w:t>h</w:t>
      </w:r>
      <w:r w:rsidR="00570DBA">
        <w:rPr>
          <w:rFonts w:ascii="Calibri" w:eastAsia="Calibri" w:hAnsi="Calibri" w:cs="Calibri"/>
          <w:color w:val="000000" w:themeColor="text1"/>
        </w:rPr>
        <w:t>on</w:t>
      </w:r>
      <w:r w:rsidR="0089062D">
        <w:rPr>
          <w:rFonts w:ascii="Calibri" w:eastAsia="Calibri" w:hAnsi="Calibri" w:cs="Calibri"/>
          <w:color w:val="000000" w:themeColor="text1"/>
        </w:rPr>
        <w:t xml:space="preserve"> </w:t>
      </w:r>
      <w:r w:rsidR="00B909D4">
        <w:rPr>
          <w:rFonts w:ascii="Calibri" w:eastAsia="Calibri" w:hAnsi="Calibri" w:cs="Calibri"/>
          <w:color w:val="000000" w:themeColor="text1"/>
        </w:rPr>
        <w:t xml:space="preserve">code on </w:t>
      </w:r>
      <w:proofErr w:type="spellStart"/>
      <w:r w:rsidR="0089062D">
        <w:rPr>
          <w:rFonts w:ascii="Calibri" w:eastAsia="Calibri" w:hAnsi="Calibri" w:cs="Calibri"/>
          <w:color w:val="000000" w:themeColor="text1"/>
        </w:rPr>
        <w:t>jupyter</w:t>
      </w:r>
      <w:proofErr w:type="spellEnd"/>
      <w:r w:rsidR="00570DBA">
        <w:rPr>
          <w:rFonts w:ascii="Calibri" w:eastAsia="Calibri" w:hAnsi="Calibri" w:cs="Calibri"/>
          <w:color w:val="000000" w:themeColor="text1"/>
        </w:rPr>
        <w:t xml:space="preserve"> notebook</w:t>
      </w:r>
      <w:r w:rsidR="00BB7CA2" w:rsidRPr="001E14F6">
        <w:rPr>
          <w:rFonts w:ascii="Calibri" w:eastAsia="Calibri" w:hAnsi="Calibri" w:cs="Calibri"/>
          <w:color w:val="000000" w:themeColor="text1"/>
        </w:rPr>
        <w:t>.</w:t>
      </w:r>
      <w:r w:rsidR="00DF37DE" w:rsidRPr="001E14F6">
        <w:rPr>
          <w:rFonts w:ascii="Calibri" w:eastAsia="Calibri" w:hAnsi="Calibri" w:cs="Calibri"/>
          <w:color w:val="000000" w:themeColor="text1"/>
        </w:rPr>
        <w:t xml:space="preserve"> </w:t>
      </w:r>
      <w:r>
        <w:rPr>
          <w:rFonts w:ascii="Calibri" w:eastAsia="Calibri" w:hAnsi="Calibri" w:cs="Calibri"/>
          <w:color w:val="000000" w:themeColor="text1"/>
        </w:rPr>
        <w:t>This is done to investigate th</w:t>
      </w:r>
      <w:r w:rsidR="003F58F3">
        <w:rPr>
          <w:rFonts w:ascii="Calibri" w:eastAsia="Calibri" w:hAnsi="Calibri" w:cs="Calibri"/>
          <w:color w:val="000000" w:themeColor="text1"/>
        </w:rPr>
        <w:t>e consistency of</w:t>
      </w:r>
      <w:r>
        <w:rPr>
          <w:rFonts w:ascii="Calibri" w:eastAsia="Calibri" w:hAnsi="Calibri" w:cs="Calibri"/>
          <w:color w:val="000000" w:themeColor="text1"/>
        </w:rPr>
        <w:t xml:space="preserve"> empirical properties </w:t>
      </w:r>
      <w:r w:rsidR="004B2BF0">
        <w:rPr>
          <w:rFonts w:ascii="Calibri" w:eastAsia="Calibri" w:hAnsi="Calibri" w:cs="Calibri"/>
          <w:color w:val="000000" w:themeColor="text1"/>
        </w:rPr>
        <w:t>of</w:t>
      </w:r>
      <w:r>
        <w:rPr>
          <w:rFonts w:ascii="Calibri" w:eastAsia="Calibri" w:hAnsi="Calibri" w:cs="Calibri"/>
          <w:color w:val="000000" w:themeColor="text1"/>
        </w:rPr>
        <w:t xml:space="preserve"> financial returns </w:t>
      </w:r>
      <w:r w:rsidR="0087466D">
        <w:rPr>
          <w:rFonts w:ascii="Calibri" w:eastAsia="Calibri" w:hAnsi="Calibri" w:cs="Calibri"/>
          <w:color w:val="000000" w:themeColor="text1"/>
        </w:rPr>
        <w:t>across</w:t>
      </w:r>
      <w:r>
        <w:rPr>
          <w:rFonts w:ascii="Calibri" w:eastAsia="Calibri" w:hAnsi="Calibri" w:cs="Calibri"/>
          <w:color w:val="000000" w:themeColor="text1"/>
        </w:rPr>
        <w:t xml:space="preserve"> industries. </w:t>
      </w:r>
      <w:r w:rsidR="00DF37DE" w:rsidRPr="001E14F6">
        <w:rPr>
          <w:rFonts w:ascii="Calibri" w:eastAsia="Calibri" w:hAnsi="Calibri" w:cs="Calibri"/>
          <w:color w:val="000000" w:themeColor="text1"/>
        </w:rPr>
        <w:t xml:space="preserve">These industries include </w:t>
      </w:r>
      <w:proofErr w:type="gramStart"/>
      <w:r w:rsidR="00B006E9" w:rsidRPr="001E14F6">
        <w:rPr>
          <w:rFonts w:ascii="Calibri" w:eastAsia="Calibri" w:hAnsi="Calibri" w:cs="Calibri"/>
          <w:color w:val="000000" w:themeColor="text1"/>
        </w:rPr>
        <w:t>manufacturing(</w:t>
      </w:r>
      <w:proofErr w:type="gramEnd"/>
      <w:r w:rsidR="00B006E9" w:rsidRPr="001E14F6">
        <w:rPr>
          <w:rFonts w:ascii="Calibri" w:eastAsia="Calibri" w:hAnsi="Calibri" w:cs="Calibri"/>
          <w:color w:val="000000" w:themeColor="text1"/>
        </w:rPr>
        <w:t>Mercedes Benz)</w:t>
      </w:r>
      <w:r w:rsidR="000E232A" w:rsidRPr="001E14F6">
        <w:rPr>
          <w:rFonts w:ascii="Calibri" w:eastAsia="Calibri" w:hAnsi="Calibri" w:cs="Calibri"/>
          <w:color w:val="000000" w:themeColor="text1"/>
        </w:rPr>
        <w:t>, financial</w:t>
      </w:r>
      <w:r w:rsidR="00794DDE" w:rsidRPr="001E14F6">
        <w:rPr>
          <w:rFonts w:ascii="Calibri" w:eastAsia="Calibri" w:hAnsi="Calibri" w:cs="Calibri"/>
          <w:color w:val="000000" w:themeColor="text1"/>
        </w:rPr>
        <w:t>(</w:t>
      </w:r>
      <w:r w:rsidR="00414DEC" w:rsidRPr="001E14F6">
        <w:rPr>
          <w:rFonts w:ascii="Calibri" w:eastAsia="Calibri" w:hAnsi="Calibri" w:cs="Calibri"/>
          <w:color w:val="000000" w:themeColor="text1"/>
        </w:rPr>
        <w:t>Goldman Sach</w:t>
      </w:r>
      <w:r w:rsidR="00794DDE" w:rsidRPr="001E14F6">
        <w:rPr>
          <w:rFonts w:ascii="Calibri" w:eastAsia="Calibri" w:hAnsi="Calibri" w:cs="Calibri"/>
          <w:color w:val="000000" w:themeColor="text1"/>
        </w:rPr>
        <w:t>)</w:t>
      </w:r>
      <w:r w:rsidR="00414DEC" w:rsidRPr="001E14F6">
        <w:rPr>
          <w:rFonts w:ascii="Calibri" w:eastAsia="Calibri" w:hAnsi="Calibri" w:cs="Calibri"/>
          <w:color w:val="000000" w:themeColor="text1"/>
        </w:rPr>
        <w:t>, technology(Apple)</w:t>
      </w:r>
      <w:r w:rsidR="00A82B49" w:rsidRPr="001E14F6">
        <w:rPr>
          <w:rFonts w:ascii="Calibri" w:eastAsia="Calibri" w:hAnsi="Calibri" w:cs="Calibri"/>
          <w:color w:val="000000" w:themeColor="text1"/>
        </w:rPr>
        <w:t xml:space="preserve"> and retail</w:t>
      </w:r>
      <w:r w:rsidR="00620CC8" w:rsidRPr="001E14F6">
        <w:rPr>
          <w:rFonts w:ascii="Calibri" w:eastAsia="Calibri" w:hAnsi="Calibri" w:cs="Calibri"/>
          <w:color w:val="000000" w:themeColor="text1"/>
        </w:rPr>
        <w:t>(</w:t>
      </w:r>
      <w:r w:rsidR="002E0C9E" w:rsidRPr="001E14F6">
        <w:rPr>
          <w:rFonts w:ascii="Calibri" w:eastAsia="Calibri" w:hAnsi="Calibri" w:cs="Calibri"/>
          <w:color w:val="000000" w:themeColor="text1"/>
        </w:rPr>
        <w:t>Walmart</w:t>
      </w:r>
      <w:r w:rsidR="00620CC8" w:rsidRPr="001E14F6">
        <w:rPr>
          <w:rFonts w:ascii="Calibri" w:eastAsia="Calibri" w:hAnsi="Calibri" w:cs="Calibri"/>
          <w:color w:val="000000" w:themeColor="text1"/>
        </w:rPr>
        <w:t>)</w:t>
      </w:r>
      <w:r w:rsidR="002E0C9E" w:rsidRPr="001E14F6">
        <w:rPr>
          <w:rFonts w:ascii="Calibri" w:eastAsia="Calibri" w:hAnsi="Calibri" w:cs="Calibri"/>
          <w:color w:val="000000" w:themeColor="text1"/>
        </w:rPr>
        <w:t>.</w:t>
      </w:r>
      <w:r w:rsidR="00BB7CA2" w:rsidRPr="001E14F6">
        <w:rPr>
          <w:rFonts w:ascii="Calibri" w:eastAsia="Calibri" w:hAnsi="Calibri" w:cs="Calibri"/>
          <w:color w:val="000000" w:themeColor="text1"/>
        </w:rPr>
        <w:t xml:space="preserve"> </w:t>
      </w:r>
    </w:p>
    <w:p w14:paraId="32EE84FF" w14:textId="77777777" w:rsidR="009B5CCC" w:rsidRPr="001E14F6" w:rsidRDefault="009B5CCC" w:rsidP="005B7C31">
      <w:pPr>
        <w:spacing w:line="480" w:lineRule="auto"/>
        <w:rPr>
          <w:rFonts w:ascii="Calibri" w:eastAsia="Calibri" w:hAnsi="Calibri" w:cs="Calibri"/>
          <w:color w:val="000000" w:themeColor="text1"/>
        </w:rPr>
      </w:pPr>
    </w:p>
    <w:p w14:paraId="0370FDA9" w14:textId="77777777" w:rsidR="00B7613E" w:rsidRPr="001E14F6" w:rsidRDefault="00BB7CA2" w:rsidP="007551F8">
      <w:pPr>
        <w:pStyle w:val="Heading3"/>
        <w:spacing w:line="480" w:lineRule="auto"/>
        <w:rPr>
          <w:rFonts w:cs="Arial"/>
          <w:color w:val="000000" w:themeColor="text1"/>
        </w:rPr>
      </w:pPr>
      <w:bookmarkStart w:id="4" w:name="_Toc121098603"/>
      <w:r w:rsidRPr="001E14F6">
        <w:rPr>
          <w:rFonts w:cs="Arial"/>
          <w:color w:val="000000" w:themeColor="text1"/>
        </w:rPr>
        <w:t>RESEARCH PROBLEM</w:t>
      </w:r>
      <w:bookmarkEnd w:id="4"/>
    </w:p>
    <w:p w14:paraId="20BFF9C3" w14:textId="77777777" w:rsidR="006374CC" w:rsidRPr="009B5CCC" w:rsidRDefault="00BB7CA2" w:rsidP="007551F8">
      <w:pPr>
        <w:pStyle w:val="NoSpacing"/>
        <w:spacing w:line="480" w:lineRule="auto"/>
        <w:rPr>
          <w:rFonts w:ascii="Arial" w:hAnsi="Arial" w:cs="Arial"/>
          <w:color w:val="000000" w:themeColor="text1"/>
          <w:sz w:val="24"/>
          <w:szCs w:val="24"/>
        </w:rPr>
      </w:pPr>
      <w:r w:rsidRPr="009B5CCC">
        <w:rPr>
          <w:rFonts w:ascii="Arial" w:hAnsi="Arial" w:cs="Arial"/>
          <w:color w:val="000000" w:themeColor="text1"/>
          <w:sz w:val="24"/>
          <w:szCs w:val="24"/>
        </w:rPr>
        <w:t xml:space="preserve">This study seeks to answer the following questions </w:t>
      </w:r>
      <w:r w:rsidR="00EF75C2" w:rsidRPr="009B5CCC">
        <w:rPr>
          <w:rFonts w:ascii="Arial" w:hAnsi="Arial" w:cs="Arial"/>
          <w:color w:val="000000" w:themeColor="text1"/>
          <w:sz w:val="24"/>
          <w:szCs w:val="24"/>
        </w:rPr>
        <w:t xml:space="preserve">using theoretical and empirical </w:t>
      </w:r>
      <w:r w:rsidR="00353C9D" w:rsidRPr="009B5CCC">
        <w:rPr>
          <w:rFonts w:ascii="Arial" w:hAnsi="Arial" w:cs="Arial"/>
          <w:color w:val="000000" w:themeColor="text1"/>
          <w:sz w:val="24"/>
          <w:szCs w:val="24"/>
        </w:rPr>
        <w:t>proofs:</w:t>
      </w:r>
    </w:p>
    <w:p w14:paraId="7FDD7E9C" w14:textId="5B09B995" w:rsidR="00353C9D" w:rsidRPr="009B5CCC" w:rsidRDefault="00567E79" w:rsidP="007551F8">
      <w:pPr>
        <w:suppressAutoHyphens/>
        <w:autoSpaceDN w:val="0"/>
        <w:spacing w:after="160" w:line="480" w:lineRule="auto"/>
        <w:contextualSpacing/>
        <w:rPr>
          <w:rFonts w:ascii="Arial" w:eastAsia="Calibri" w:hAnsi="Arial" w:cs="Arial"/>
          <w:color w:val="000000" w:themeColor="text1"/>
          <w:sz w:val="24"/>
          <w:szCs w:val="24"/>
          <w:lang w:val="en-GB"/>
        </w:rPr>
      </w:pPr>
      <w:r>
        <w:rPr>
          <w:rFonts w:ascii="Arial" w:eastAsia="Calibri" w:hAnsi="Arial" w:cs="Arial"/>
          <w:color w:val="000000" w:themeColor="text1"/>
          <w:sz w:val="24"/>
          <w:szCs w:val="24"/>
          <w:lang w:val="en-GB"/>
        </w:rPr>
        <w:t>a</w:t>
      </w:r>
      <w:r w:rsidR="00270313">
        <w:rPr>
          <w:rFonts w:ascii="Arial" w:eastAsia="Calibri" w:hAnsi="Arial" w:cs="Arial"/>
          <w:color w:val="000000" w:themeColor="text1"/>
          <w:sz w:val="24"/>
          <w:szCs w:val="24"/>
          <w:lang w:val="en-GB"/>
        </w:rPr>
        <w:t xml:space="preserve">. </w:t>
      </w:r>
      <w:r w:rsidR="00BB7CA2" w:rsidRPr="009B5CCC">
        <w:rPr>
          <w:rFonts w:ascii="Arial" w:eastAsia="Calibri" w:hAnsi="Arial" w:cs="Arial"/>
          <w:color w:val="000000" w:themeColor="text1"/>
          <w:sz w:val="24"/>
          <w:szCs w:val="24"/>
          <w:lang w:val="en-GB"/>
        </w:rPr>
        <w:t>Background: What are the stylised facts of asset returns?</w:t>
      </w:r>
    </w:p>
    <w:p w14:paraId="6F4F1F87" w14:textId="26CE7FCE" w:rsidR="00353C9D" w:rsidRPr="009B5CCC" w:rsidRDefault="00567E79" w:rsidP="007551F8">
      <w:pPr>
        <w:suppressAutoHyphens/>
        <w:autoSpaceDN w:val="0"/>
        <w:spacing w:after="160" w:line="480" w:lineRule="auto"/>
        <w:contextualSpacing/>
        <w:rPr>
          <w:rFonts w:ascii="Arial" w:eastAsia="Calibri" w:hAnsi="Arial" w:cs="Arial"/>
          <w:color w:val="000000" w:themeColor="text1"/>
          <w:sz w:val="24"/>
          <w:szCs w:val="24"/>
          <w:lang w:val="en-GB"/>
        </w:rPr>
      </w:pPr>
      <w:r>
        <w:rPr>
          <w:rFonts w:ascii="Arial" w:eastAsia="Calibri" w:hAnsi="Arial" w:cs="Arial"/>
          <w:color w:val="000000" w:themeColor="text1"/>
          <w:sz w:val="24"/>
          <w:szCs w:val="24"/>
          <w:lang w:val="en-GB"/>
        </w:rPr>
        <w:t>b</w:t>
      </w:r>
      <w:r w:rsidR="00BB7CA2" w:rsidRPr="009B5CCC">
        <w:rPr>
          <w:rFonts w:ascii="Arial" w:eastAsia="Calibri" w:hAnsi="Arial" w:cs="Arial"/>
          <w:color w:val="000000" w:themeColor="text1"/>
          <w:sz w:val="24"/>
          <w:szCs w:val="24"/>
          <w:lang w:val="en-GB"/>
        </w:rPr>
        <w:t>.</w:t>
      </w:r>
      <w:r w:rsidR="00270313">
        <w:rPr>
          <w:rFonts w:ascii="Arial" w:eastAsia="Calibri" w:hAnsi="Arial" w:cs="Arial"/>
          <w:color w:val="000000" w:themeColor="text1"/>
          <w:sz w:val="24"/>
          <w:szCs w:val="24"/>
          <w:lang w:val="en-GB"/>
        </w:rPr>
        <w:t xml:space="preserve"> </w:t>
      </w:r>
      <w:r w:rsidR="00BB7CA2" w:rsidRPr="009B5CCC">
        <w:rPr>
          <w:rFonts w:ascii="Arial" w:eastAsia="Calibri" w:hAnsi="Arial" w:cs="Arial"/>
          <w:color w:val="000000" w:themeColor="text1"/>
          <w:sz w:val="24"/>
          <w:szCs w:val="24"/>
          <w:lang w:val="en-GB"/>
        </w:rPr>
        <w:t>Research questions:</w:t>
      </w:r>
    </w:p>
    <w:p w14:paraId="49797DCC" w14:textId="77777777" w:rsidR="00353C9D" w:rsidRPr="009B5CCC" w:rsidRDefault="00BB7CA2" w:rsidP="007551F8">
      <w:pPr>
        <w:numPr>
          <w:ilvl w:val="2"/>
          <w:numId w:val="2"/>
        </w:numPr>
        <w:suppressAutoHyphens/>
        <w:autoSpaceDN w:val="0"/>
        <w:spacing w:after="160" w:line="480" w:lineRule="auto"/>
        <w:contextualSpacing/>
        <w:rPr>
          <w:rFonts w:ascii="Arial" w:eastAsia="Calibri" w:hAnsi="Arial" w:cs="Arial"/>
          <w:color w:val="000000" w:themeColor="text1"/>
          <w:sz w:val="24"/>
          <w:szCs w:val="24"/>
          <w:lang w:val="en-GB"/>
        </w:rPr>
      </w:pPr>
      <w:r w:rsidRPr="009B5CCC">
        <w:rPr>
          <w:rFonts w:ascii="Arial" w:eastAsia="Calibri" w:hAnsi="Arial" w:cs="Arial"/>
          <w:color w:val="000000" w:themeColor="text1"/>
          <w:sz w:val="24"/>
          <w:szCs w:val="24"/>
          <w:lang w:val="en-GB"/>
        </w:rPr>
        <w:t>How do asset returns behave?</w:t>
      </w:r>
    </w:p>
    <w:p w14:paraId="54DBC969" w14:textId="77777777" w:rsidR="00353C9D" w:rsidRPr="009B5CCC" w:rsidRDefault="00BB7CA2" w:rsidP="007551F8">
      <w:pPr>
        <w:numPr>
          <w:ilvl w:val="2"/>
          <w:numId w:val="2"/>
        </w:numPr>
        <w:suppressAutoHyphens/>
        <w:autoSpaceDN w:val="0"/>
        <w:spacing w:after="160" w:line="480" w:lineRule="auto"/>
        <w:contextualSpacing/>
        <w:rPr>
          <w:rFonts w:ascii="Arial" w:eastAsia="Calibri" w:hAnsi="Arial" w:cs="Arial"/>
          <w:color w:val="000000" w:themeColor="text1"/>
          <w:sz w:val="24"/>
          <w:szCs w:val="24"/>
          <w:lang w:val="en-GB"/>
        </w:rPr>
      </w:pPr>
      <w:r w:rsidRPr="009B5CCC">
        <w:rPr>
          <w:rFonts w:ascii="Arial" w:eastAsia="Calibri" w:hAnsi="Arial" w:cs="Arial"/>
          <w:color w:val="000000" w:themeColor="text1"/>
          <w:sz w:val="24"/>
          <w:szCs w:val="24"/>
          <w:lang w:val="en-GB"/>
        </w:rPr>
        <w:t>What role does financial technology play in ascertaining asset behaviour?</w:t>
      </w:r>
    </w:p>
    <w:p w14:paraId="0ECA93DE" w14:textId="77777777" w:rsidR="00490A46" w:rsidRDefault="00BB7CA2" w:rsidP="007551F8">
      <w:pPr>
        <w:numPr>
          <w:ilvl w:val="2"/>
          <w:numId w:val="2"/>
        </w:numPr>
        <w:suppressAutoHyphens/>
        <w:autoSpaceDN w:val="0"/>
        <w:spacing w:after="160" w:line="480" w:lineRule="auto"/>
        <w:contextualSpacing/>
        <w:rPr>
          <w:rFonts w:ascii="Arial" w:eastAsia="Calibri" w:hAnsi="Arial" w:cs="Arial"/>
          <w:color w:val="000000" w:themeColor="text1"/>
          <w:sz w:val="24"/>
          <w:szCs w:val="24"/>
          <w:lang w:val="en-GB"/>
        </w:rPr>
      </w:pPr>
      <w:r w:rsidRPr="009B5CCC">
        <w:rPr>
          <w:rFonts w:ascii="Arial" w:eastAsia="Calibri" w:hAnsi="Arial" w:cs="Arial"/>
          <w:color w:val="000000" w:themeColor="text1"/>
          <w:sz w:val="24"/>
          <w:szCs w:val="24"/>
          <w:lang w:val="en-GB"/>
        </w:rPr>
        <w:t>What is the implication of asset returns behaviour and financial technology for asset management?</w:t>
      </w:r>
    </w:p>
    <w:p w14:paraId="0C977382" w14:textId="77777777" w:rsidR="0026653D" w:rsidRDefault="0026653D" w:rsidP="0026653D">
      <w:pPr>
        <w:suppressAutoHyphens/>
        <w:autoSpaceDN w:val="0"/>
        <w:spacing w:after="160" w:line="480" w:lineRule="auto"/>
        <w:contextualSpacing/>
        <w:rPr>
          <w:rFonts w:ascii="Arial" w:eastAsia="Calibri" w:hAnsi="Arial" w:cs="Arial"/>
          <w:color w:val="000000" w:themeColor="text1"/>
          <w:sz w:val="24"/>
          <w:szCs w:val="24"/>
          <w:lang w:val="en-GB"/>
        </w:rPr>
      </w:pPr>
    </w:p>
    <w:p w14:paraId="2936FD1F" w14:textId="77777777" w:rsidR="0026653D" w:rsidRPr="009B5CCC" w:rsidRDefault="0026653D" w:rsidP="0026653D">
      <w:pPr>
        <w:suppressAutoHyphens/>
        <w:autoSpaceDN w:val="0"/>
        <w:spacing w:after="160" w:line="480" w:lineRule="auto"/>
        <w:contextualSpacing/>
        <w:rPr>
          <w:rFonts w:ascii="Arial" w:eastAsia="Calibri" w:hAnsi="Arial" w:cs="Arial"/>
          <w:color w:val="000000" w:themeColor="text1"/>
          <w:sz w:val="24"/>
          <w:szCs w:val="24"/>
          <w:lang w:val="en-GB"/>
        </w:rPr>
      </w:pPr>
    </w:p>
    <w:p w14:paraId="3D995F42" w14:textId="77777777" w:rsidR="00751ADF" w:rsidRPr="001E14F6" w:rsidRDefault="00BB7CA2" w:rsidP="007551F8">
      <w:pPr>
        <w:pStyle w:val="Heading3"/>
        <w:spacing w:line="480" w:lineRule="auto"/>
        <w:rPr>
          <w:color w:val="000000" w:themeColor="text1"/>
        </w:rPr>
      </w:pPr>
      <w:bookmarkStart w:id="5" w:name="_Toc121098604"/>
      <w:r w:rsidRPr="001E14F6">
        <w:rPr>
          <w:color w:val="000000" w:themeColor="text1"/>
        </w:rPr>
        <w:lastRenderedPageBreak/>
        <w:t>CHAPTER OUTLINE</w:t>
      </w:r>
      <w:bookmarkEnd w:id="5"/>
    </w:p>
    <w:p w14:paraId="3FE84E61" w14:textId="77777777" w:rsidR="00E50D91" w:rsidRPr="009B5CCC" w:rsidRDefault="00BB7CA2" w:rsidP="007551F8">
      <w:pPr>
        <w:spacing w:line="480" w:lineRule="auto"/>
        <w:rPr>
          <w:rFonts w:ascii="Arial" w:hAnsi="Arial" w:cs="Arial"/>
          <w:color w:val="000000" w:themeColor="text1"/>
          <w:sz w:val="24"/>
          <w:szCs w:val="24"/>
        </w:rPr>
      </w:pPr>
      <w:r w:rsidRPr="009B5CCC">
        <w:rPr>
          <w:rFonts w:ascii="Arial" w:hAnsi="Arial" w:cs="Arial"/>
          <w:color w:val="000000" w:themeColor="text1"/>
          <w:sz w:val="24"/>
          <w:szCs w:val="24"/>
        </w:rPr>
        <w:t>Chapter one covers the introduction</w:t>
      </w:r>
    </w:p>
    <w:p w14:paraId="4E13AC30" w14:textId="77777777" w:rsidR="00325796" w:rsidRPr="009B5CCC" w:rsidRDefault="00BB7CA2" w:rsidP="007551F8">
      <w:pPr>
        <w:spacing w:line="480" w:lineRule="auto"/>
        <w:rPr>
          <w:rFonts w:ascii="Arial" w:hAnsi="Arial" w:cs="Arial"/>
          <w:color w:val="000000" w:themeColor="text1"/>
          <w:sz w:val="24"/>
          <w:szCs w:val="24"/>
        </w:rPr>
      </w:pPr>
      <w:r w:rsidRPr="009B5CCC">
        <w:rPr>
          <w:rFonts w:ascii="Arial" w:hAnsi="Arial" w:cs="Arial"/>
          <w:color w:val="000000" w:themeColor="text1"/>
          <w:sz w:val="24"/>
          <w:szCs w:val="24"/>
        </w:rPr>
        <w:t xml:space="preserve">Chapter two </w:t>
      </w:r>
      <w:r w:rsidR="00D14D55" w:rsidRPr="009B5CCC">
        <w:rPr>
          <w:rFonts w:ascii="Arial" w:hAnsi="Arial" w:cs="Arial"/>
          <w:color w:val="000000" w:themeColor="text1"/>
          <w:sz w:val="24"/>
          <w:szCs w:val="24"/>
        </w:rPr>
        <w:t xml:space="preserve">is </w:t>
      </w:r>
      <w:r w:rsidR="005A3667" w:rsidRPr="009B5CCC">
        <w:rPr>
          <w:rFonts w:ascii="Arial" w:hAnsi="Arial" w:cs="Arial"/>
          <w:color w:val="000000" w:themeColor="text1"/>
          <w:sz w:val="24"/>
          <w:szCs w:val="24"/>
        </w:rPr>
        <w:t xml:space="preserve">the </w:t>
      </w:r>
      <w:r w:rsidR="00187D9A" w:rsidRPr="009B5CCC">
        <w:rPr>
          <w:rFonts w:ascii="Arial" w:hAnsi="Arial" w:cs="Arial"/>
          <w:color w:val="000000" w:themeColor="text1"/>
          <w:sz w:val="24"/>
          <w:szCs w:val="24"/>
        </w:rPr>
        <w:t>literature review</w:t>
      </w:r>
    </w:p>
    <w:p w14:paraId="63C19C2E" w14:textId="77777777" w:rsidR="006F7158" w:rsidRPr="009B5CCC" w:rsidRDefault="00BB7CA2" w:rsidP="007551F8">
      <w:pPr>
        <w:spacing w:line="480" w:lineRule="auto"/>
        <w:rPr>
          <w:rFonts w:ascii="Arial" w:hAnsi="Arial" w:cs="Arial"/>
          <w:color w:val="000000" w:themeColor="text1"/>
          <w:sz w:val="24"/>
          <w:szCs w:val="24"/>
        </w:rPr>
      </w:pPr>
      <w:r w:rsidRPr="009B5CCC">
        <w:rPr>
          <w:rFonts w:ascii="Arial" w:hAnsi="Arial" w:cs="Arial"/>
          <w:color w:val="000000" w:themeColor="text1"/>
          <w:sz w:val="24"/>
          <w:szCs w:val="24"/>
        </w:rPr>
        <w:t>Chapter three cov</w:t>
      </w:r>
      <w:r w:rsidR="005A3667" w:rsidRPr="009B5CCC">
        <w:rPr>
          <w:rFonts w:ascii="Arial" w:hAnsi="Arial" w:cs="Arial"/>
          <w:color w:val="000000" w:themeColor="text1"/>
          <w:sz w:val="24"/>
          <w:szCs w:val="24"/>
        </w:rPr>
        <w:t>ers</w:t>
      </w:r>
      <w:r w:rsidRPr="009B5CCC">
        <w:rPr>
          <w:rFonts w:ascii="Arial" w:hAnsi="Arial" w:cs="Arial"/>
          <w:color w:val="000000" w:themeColor="text1"/>
          <w:sz w:val="24"/>
          <w:szCs w:val="24"/>
        </w:rPr>
        <w:t xml:space="preserve"> </w:t>
      </w:r>
      <w:r w:rsidR="00EE7AF6" w:rsidRPr="009B5CCC">
        <w:rPr>
          <w:rFonts w:ascii="Arial" w:hAnsi="Arial" w:cs="Arial"/>
          <w:color w:val="000000" w:themeColor="text1"/>
          <w:sz w:val="24"/>
          <w:szCs w:val="24"/>
        </w:rPr>
        <w:t>empirical</w:t>
      </w:r>
      <w:r w:rsidR="00816390" w:rsidRPr="009B5CCC">
        <w:rPr>
          <w:rFonts w:ascii="Arial" w:hAnsi="Arial" w:cs="Arial"/>
          <w:color w:val="000000" w:themeColor="text1"/>
          <w:sz w:val="24"/>
          <w:szCs w:val="24"/>
        </w:rPr>
        <w:t xml:space="preserve"> and theoretical</w:t>
      </w:r>
      <w:r w:rsidR="00EE7AF6" w:rsidRPr="009B5CCC">
        <w:rPr>
          <w:rFonts w:ascii="Arial" w:hAnsi="Arial" w:cs="Arial"/>
          <w:color w:val="000000" w:themeColor="text1"/>
          <w:sz w:val="24"/>
          <w:szCs w:val="24"/>
        </w:rPr>
        <w:t xml:space="preserve"> review</w:t>
      </w:r>
    </w:p>
    <w:p w14:paraId="15917C63" w14:textId="77777777" w:rsidR="00525062" w:rsidRDefault="00BB7CA2" w:rsidP="007551F8">
      <w:pPr>
        <w:spacing w:line="480" w:lineRule="auto"/>
        <w:rPr>
          <w:rFonts w:ascii="Arial" w:hAnsi="Arial" w:cs="Arial"/>
          <w:color w:val="000000" w:themeColor="text1"/>
          <w:sz w:val="24"/>
          <w:szCs w:val="24"/>
        </w:rPr>
      </w:pPr>
      <w:r w:rsidRPr="009B5CCC">
        <w:rPr>
          <w:rFonts w:ascii="Arial" w:hAnsi="Arial" w:cs="Arial"/>
          <w:color w:val="000000" w:themeColor="text1"/>
          <w:sz w:val="24"/>
          <w:szCs w:val="24"/>
        </w:rPr>
        <w:t xml:space="preserve">Chapter four deals with </w:t>
      </w:r>
      <w:r w:rsidR="00C35FB4" w:rsidRPr="009B5CCC">
        <w:rPr>
          <w:rFonts w:ascii="Arial" w:hAnsi="Arial" w:cs="Arial"/>
          <w:color w:val="000000" w:themeColor="text1"/>
          <w:sz w:val="24"/>
          <w:szCs w:val="24"/>
        </w:rPr>
        <w:t>the con</w:t>
      </w:r>
      <w:r w:rsidR="003915D9" w:rsidRPr="009B5CCC">
        <w:rPr>
          <w:rFonts w:ascii="Arial" w:hAnsi="Arial" w:cs="Arial"/>
          <w:color w:val="000000" w:themeColor="text1"/>
          <w:sz w:val="24"/>
          <w:szCs w:val="24"/>
        </w:rPr>
        <w:t>clusion</w:t>
      </w:r>
    </w:p>
    <w:p w14:paraId="095D961E" w14:textId="77777777" w:rsidR="009B5CCC" w:rsidRDefault="009B5CCC" w:rsidP="007551F8">
      <w:pPr>
        <w:spacing w:line="480" w:lineRule="auto"/>
        <w:rPr>
          <w:rFonts w:ascii="Arial" w:hAnsi="Arial" w:cs="Arial"/>
          <w:color w:val="000000" w:themeColor="text1"/>
          <w:sz w:val="24"/>
          <w:szCs w:val="24"/>
        </w:rPr>
      </w:pPr>
    </w:p>
    <w:p w14:paraId="6654C08F" w14:textId="77777777" w:rsidR="009B5CCC" w:rsidRDefault="009B5CCC" w:rsidP="007551F8">
      <w:pPr>
        <w:spacing w:line="480" w:lineRule="auto"/>
        <w:rPr>
          <w:rFonts w:ascii="Arial" w:hAnsi="Arial" w:cs="Arial"/>
          <w:color w:val="000000" w:themeColor="text1"/>
          <w:sz w:val="24"/>
          <w:szCs w:val="24"/>
        </w:rPr>
      </w:pPr>
    </w:p>
    <w:p w14:paraId="5C6C089C" w14:textId="77777777" w:rsidR="009B5CCC" w:rsidRDefault="009B5CCC" w:rsidP="007551F8">
      <w:pPr>
        <w:spacing w:line="480" w:lineRule="auto"/>
        <w:rPr>
          <w:rFonts w:ascii="Arial" w:hAnsi="Arial" w:cs="Arial"/>
          <w:color w:val="000000" w:themeColor="text1"/>
          <w:sz w:val="24"/>
          <w:szCs w:val="24"/>
        </w:rPr>
      </w:pPr>
    </w:p>
    <w:p w14:paraId="379340A2" w14:textId="77777777" w:rsidR="009B5CCC" w:rsidRDefault="009B5CCC" w:rsidP="007551F8">
      <w:pPr>
        <w:spacing w:line="480" w:lineRule="auto"/>
        <w:rPr>
          <w:rFonts w:ascii="Arial" w:hAnsi="Arial" w:cs="Arial"/>
          <w:color w:val="000000" w:themeColor="text1"/>
          <w:sz w:val="24"/>
          <w:szCs w:val="24"/>
        </w:rPr>
      </w:pPr>
    </w:p>
    <w:p w14:paraId="27235946" w14:textId="77777777" w:rsidR="009B5CCC" w:rsidRDefault="009B5CCC" w:rsidP="007551F8">
      <w:pPr>
        <w:spacing w:line="480" w:lineRule="auto"/>
        <w:rPr>
          <w:rFonts w:ascii="Arial" w:hAnsi="Arial" w:cs="Arial"/>
          <w:color w:val="000000" w:themeColor="text1"/>
          <w:sz w:val="24"/>
          <w:szCs w:val="24"/>
        </w:rPr>
      </w:pPr>
    </w:p>
    <w:p w14:paraId="1224A4C7" w14:textId="77777777" w:rsidR="009B5CCC" w:rsidRDefault="009B5CCC" w:rsidP="007551F8">
      <w:pPr>
        <w:spacing w:line="480" w:lineRule="auto"/>
        <w:rPr>
          <w:rFonts w:ascii="Arial" w:hAnsi="Arial" w:cs="Arial"/>
          <w:color w:val="000000" w:themeColor="text1"/>
          <w:sz w:val="24"/>
          <w:szCs w:val="24"/>
        </w:rPr>
      </w:pPr>
    </w:p>
    <w:p w14:paraId="22D231AC" w14:textId="77777777" w:rsidR="009B5CCC" w:rsidRDefault="009B5CCC" w:rsidP="007551F8">
      <w:pPr>
        <w:spacing w:line="480" w:lineRule="auto"/>
        <w:rPr>
          <w:rFonts w:ascii="Arial" w:hAnsi="Arial" w:cs="Arial"/>
          <w:color w:val="000000" w:themeColor="text1"/>
          <w:sz w:val="24"/>
          <w:szCs w:val="24"/>
        </w:rPr>
      </w:pPr>
    </w:p>
    <w:p w14:paraId="74C862FB" w14:textId="77777777" w:rsidR="009B5CCC" w:rsidRDefault="009B5CCC" w:rsidP="007551F8">
      <w:pPr>
        <w:spacing w:line="480" w:lineRule="auto"/>
        <w:rPr>
          <w:rFonts w:ascii="Arial" w:hAnsi="Arial" w:cs="Arial"/>
          <w:color w:val="000000" w:themeColor="text1"/>
          <w:sz w:val="24"/>
          <w:szCs w:val="24"/>
        </w:rPr>
      </w:pPr>
    </w:p>
    <w:p w14:paraId="468A2CAC" w14:textId="77777777" w:rsidR="009B5CCC" w:rsidRDefault="009B5CCC" w:rsidP="007551F8">
      <w:pPr>
        <w:spacing w:line="480" w:lineRule="auto"/>
        <w:rPr>
          <w:rFonts w:ascii="Arial" w:hAnsi="Arial" w:cs="Arial"/>
          <w:color w:val="000000" w:themeColor="text1"/>
          <w:sz w:val="24"/>
          <w:szCs w:val="24"/>
        </w:rPr>
      </w:pPr>
    </w:p>
    <w:p w14:paraId="3DE09521" w14:textId="77777777" w:rsidR="009B5CCC" w:rsidRDefault="009B5CCC" w:rsidP="007551F8">
      <w:pPr>
        <w:spacing w:line="480" w:lineRule="auto"/>
        <w:rPr>
          <w:rFonts w:ascii="Arial" w:hAnsi="Arial" w:cs="Arial"/>
          <w:color w:val="000000" w:themeColor="text1"/>
          <w:sz w:val="24"/>
          <w:szCs w:val="24"/>
        </w:rPr>
      </w:pPr>
    </w:p>
    <w:p w14:paraId="6BC5FA3D" w14:textId="77777777" w:rsidR="009B5CCC" w:rsidRPr="001E14F6" w:rsidRDefault="009B5CCC" w:rsidP="007551F8">
      <w:pPr>
        <w:spacing w:line="480" w:lineRule="auto"/>
        <w:rPr>
          <w:rFonts w:ascii="Arial" w:hAnsi="Arial" w:cs="Arial"/>
          <w:color w:val="000000" w:themeColor="text1"/>
        </w:rPr>
      </w:pPr>
    </w:p>
    <w:p w14:paraId="251DDB8A" w14:textId="77777777" w:rsidR="00057CE3" w:rsidRPr="001E14F6" w:rsidRDefault="00BB7CA2" w:rsidP="007551F8">
      <w:pPr>
        <w:pStyle w:val="Heading1"/>
        <w:spacing w:line="480" w:lineRule="auto"/>
        <w:jc w:val="center"/>
        <w:rPr>
          <w:color w:val="000000" w:themeColor="text1"/>
        </w:rPr>
      </w:pPr>
      <w:bookmarkStart w:id="6" w:name="_Toc121098605"/>
      <w:r w:rsidRPr="001E14F6">
        <w:rPr>
          <w:color w:val="000000" w:themeColor="text1"/>
        </w:rPr>
        <w:lastRenderedPageBreak/>
        <w:t>CHAPTER TWO</w:t>
      </w:r>
      <w:bookmarkEnd w:id="6"/>
    </w:p>
    <w:p w14:paraId="057C0DD6" w14:textId="77777777" w:rsidR="00057CE3" w:rsidRPr="001E14F6" w:rsidRDefault="00BB7CA2" w:rsidP="007551F8">
      <w:pPr>
        <w:pStyle w:val="Heading2"/>
        <w:spacing w:line="480" w:lineRule="auto"/>
        <w:jc w:val="center"/>
        <w:rPr>
          <w:color w:val="000000" w:themeColor="text1"/>
        </w:rPr>
      </w:pPr>
      <w:bookmarkStart w:id="7" w:name="_Toc121098606"/>
      <w:r w:rsidRPr="001E14F6">
        <w:rPr>
          <w:color w:val="000000" w:themeColor="text1"/>
        </w:rPr>
        <w:t>LITERATURE REVIEW</w:t>
      </w:r>
      <w:bookmarkEnd w:id="7"/>
    </w:p>
    <w:p w14:paraId="032B6FE9" w14:textId="77777777" w:rsidR="004B2863" w:rsidRPr="001E14F6" w:rsidRDefault="00BB7CA2" w:rsidP="007551F8">
      <w:pPr>
        <w:pStyle w:val="Heading2"/>
        <w:spacing w:line="480" w:lineRule="auto"/>
        <w:rPr>
          <w:color w:val="000000" w:themeColor="text1"/>
        </w:rPr>
      </w:pPr>
      <w:bookmarkStart w:id="8" w:name="_Toc121098607"/>
      <w:r w:rsidRPr="001E14F6">
        <w:rPr>
          <w:color w:val="000000" w:themeColor="text1"/>
        </w:rPr>
        <w:t>DEFINITION OF CONCEPTS</w:t>
      </w:r>
      <w:bookmarkEnd w:id="8"/>
    </w:p>
    <w:p w14:paraId="3470F4B8" w14:textId="77777777" w:rsidR="00AD3741" w:rsidRPr="001E14F6" w:rsidRDefault="00BB7CA2" w:rsidP="007551F8">
      <w:pPr>
        <w:pStyle w:val="Heading4"/>
        <w:spacing w:line="480" w:lineRule="auto"/>
        <w:rPr>
          <w:color w:val="000000" w:themeColor="text1"/>
        </w:rPr>
      </w:pPr>
      <w:r w:rsidRPr="001E14F6">
        <w:rPr>
          <w:color w:val="000000" w:themeColor="text1"/>
        </w:rPr>
        <w:t>STYLI</w:t>
      </w:r>
      <w:r w:rsidR="00363977" w:rsidRPr="001E14F6">
        <w:rPr>
          <w:color w:val="000000" w:themeColor="text1"/>
        </w:rPr>
        <w:t>Z</w:t>
      </w:r>
      <w:r w:rsidRPr="001E14F6">
        <w:rPr>
          <w:color w:val="000000" w:themeColor="text1"/>
        </w:rPr>
        <w:t>ED FACTS</w:t>
      </w:r>
    </w:p>
    <w:p w14:paraId="6C68FDBA" w14:textId="6FA2791C" w:rsidR="00AD3741"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What are stylized facts? </w:t>
      </w:r>
      <w:r w:rsidR="00923715" w:rsidRPr="001E14F6">
        <w:rPr>
          <w:rFonts w:ascii="Arial" w:hAnsi="Arial" w:cs="Arial"/>
          <w:color w:val="000000" w:themeColor="text1"/>
          <w:sz w:val="24"/>
          <w:szCs w:val="24"/>
        </w:rPr>
        <w:t>Tinberg</w:t>
      </w:r>
      <w:r w:rsidR="000B430D">
        <w:rPr>
          <w:rFonts w:ascii="Arial" w:hAnsi="Arial" w:cs="Arial"/>
          <w:color w:val="000000" w:themeColor="text1"/>
          <w:sz w:val="24"/>
          <w:szCs w:val="24"/>
        </w:rPr>
        <w:t>en (195</w:t>
      </w:r>
      <w:r w:rsidR="00EB7FCD">
        <w:rPr>
          <w:rFonts w:ascii="Arial" w:hAnsi="Arial" w:cs="Arial"/>
          <w:color w:val="000000" w:themeColor="text1"/>
          <w:sz w:val="24"/>
          <w:szCs w:val="24"/>
        </w:rPr>
        <w:t>9</w:t>
      </w:r>
      <w:r w:rsidR="000B430D">
        <w:rPr>
          <w:rFonts w:ascii="Arial" w:hAnsi="Arial" w:cs="Arial"/>
          <w:color w:val="000000" w:themeColor="text1"/>
          <w:sz w:val="24"/>
          <w:szCs w:val="24"/>
        </w:rPr>
        <w:t>)</w:t>
      </w:r>
      <w:r w:rsidR="00923715" w:rsidRPr="001E14F6">
        <w:rPr>
          <w:rFonts w:ascii="Arial" w:hAnsi="Arial" w:cs="Arial"/>
          <w:color w:val="000000" w:themeColor="text1"/>
          <w:sz w:val="24"/>
          <w:szCs w:val="24"/>
        </w:rPr>
        <w:t xml:space="preserve"> first defined stylization as the </w:t>
      </w:r>
      <w:r w:rsidR="00DE5A32" w:rsidRPr="001E14F6">
        <w:rPr>
          <w:rFonts w:ascii="Arial" w:hAnsi="Arial" w:cs="Arial"/>
          <w:color w:val="000000" w:themeColor="text1"/>
          <w:sz w:val="24"/>
          <w:szCs w:val="24"/>
        </w:rPr>
        <w:t xml:space="preserve">grouping of facts in such a way that it doesn't lose </w:t>
      </w:r>
      <w:proofErr w:type="spellStart"/>
      <w:proofErr w:type="gramStart"/>
      <w:r w:rsidR="00EB7FCD">
        <w:rPr>
          <w:rFonts w:ascii="Arial" w:hAnsi="Arial" w:cs="Arial"/>
          <w:color w:val="000000" w:themeColor="text1"/>
          <w:sz w:val="24"/>
          <w:szCs w:val="24"/>
        </w:rPr>
        <w:t>it’s</w:t>
      </w:r>
      <w:proofErr w:type="spellEnd"/>
      <w:proofErr w:type="gramEnd"/>
      <w:r w:rsidR="00DE5A32" w:rsidRPr="001E14F6">
        <w:rPr>
          <w:rFonts w:ascii="Arial" w:hAnsi="Arial" w:cs="Arial"/>
          <w:color w:val="000000" w:themeColor="text1"/>
          <w:sz w:val="24"/>
          <w:szCs w:val="24"/>
        </w:rPr>
        <w:t xml:space="preserve"> properties. Hierchman in his article stylized facts in social science defined it as a group of reoccurring observations in the search for a causal explanation. </w:t>
      </w:r>
      <w:r w:rsidR="00525062" w:rsidRPr="001E14F6">
        <w:rPr>
          <w:rFonts w:ascii="Arial" w:hAnsi="Arial" w:cs="Arial"/>
          <w:color w:val="000000" w:themeColor="text1"/>
          <w:sz w:val="24"/>
          <w:szCs w:val="24"/>
        </w:rPr>
        <w:t xml:space="preserve">The stylized fact was coined by </w:t>
      </w:r>
      <w:r w:rsidR="00525062" w:rsidRPr="001E14F6">
        <w:rPr>
          <w:rFonts w:ascii="Arial" w:hAnsi="Arial" w:cs="Arial"/>
          <w:color w:val="000000" w:themeColor="text1"/>
          <w:sz w:val="24"/>
          <w:szCs w:val="24"/>
          <w:shd w:val="clear" w:color="auto" w:fill="FFFFFF"/>
        </w:rPr>
        <w:t>Nicholas Kaldor in his argument on theories of economic growth in the year 1961 and he called it a “Stylized view of facts” (Buchanan, 2012). What is Stylized fact of asset returns?</w:t>
      </w:r>
      <w:r w:rsidR="00E220FD" w:rsidRPr="001E14F6">
        <w:rPr>
          <w:rFonts w:ascii="Arial" w:hAnsi="Arial" w:cs="Arial"/>
          <w:color w:val="000000" w:themeColor="text1"/>
          <w:sz w:val="24"/>
          <w:szCs w:val="24"/>
        </w:rPr>
        <w:t xml:space="preserve"> According to R</w:t>
      </w:r>
      <w:r w:rsidR="00B2591D" w:rsidRPr="001E14F6">
        <w:rPr>
          <w:rFonts w:ascii="Arial" w:hAnsi="Arial" w:cs="Arial"/>
          <w:color w:val="000000" w:themeColor="text1"/>
          <w:sz w:val="24"/>
          <w:szCs w:val="24"/>
        </w:rPr>
        <w:t>a</w:t>
      </w:r>
      <w:r w:rsidR="00E220FD" w:rsidRPr="001E14F6">
        <w:rPr>
          <w:rFonts w:ascii="Arial" w:hAnsi="Arial" w:cs="Arial"/>
          <w:color w:val="000000" w:themeColor="text1"/>
          <w:sz w:val="24"/>
          <w:szCs w:val="24"/>
        </w:rPr>
        <w:t>m</w:t>
      </w:r>
      <w:r w:rsidR="00B2591D" w:rsidRPr="001E14F6">
        <w:rPr>
          <w:rFonts w:ascii="Arial" w:hAnsi="Arial" w:cs="Arial"/>
          <w:color w:val="000000" w:themeColor="text1"/>
          <w:sz w:val="24"/>
          <w:szCs w:val="24"/>
        </w:rPr>
        <w:t>a</w:t>
      </w:r>
      <w:r w:rsidR="00F449C0" w:rsidRPr="001E14F6">
        <w:rPr>
          <w:rFonts w:ascii="Arial" w:hAnsi="Arial" w:cs="Arial"/>
          <w:color w:val="000000" w:themeColor="text1"/>
          <w:sz w:val="24"/>
          <w:szCs w:val="24"/>
        </w:rPr>
        <w:t xml:space="preserve">, </w:t>
      </w:r>
      <w:r w:rsidR="009B7BEB" w:rsidRPr="001E14F6">
        <w:rPr>
          <w:rFonts w:ascii="Arial" w:hAnsi="Arial" w:cs="Arial"/>
          <w:color w:val="000000" w:themeColor="text1"/>
          <w:sz w:val="24"/>
          <w:szCs w:val="24"/>
        </w:rPr>
        <w:t xml:space="preserve">it’s a </w:t>
      </w:r>
      <w:r w:rsidR="005B06F2" w:rsidRPr="001E14F6">
        <w:rPr>
          <w:rFonts w:ascii="Arial" w:hAnsi="Arial" w:cs="Arial"/>
          <w:color w:val="000000" w:themeColor="text1"/>
          <w:sz w:val="24"/>
          <w:szCs w:val="24"/>
        </w:rPr>
        <w:t xml:space="preserve"> set</w:t>
      </w:r>
      <w:r w:rsidR="009B7BEB" w:rsidRPr="001E14F6">
        <w:rPr>
          <w:rFonts w:ascii="Arial" w:hAnsi="Arial" w:cs="Arial"/>
          <w:color w:val="000000" w:themeColor="text1"/>
          <w:sz w:val="24"/>
          <w:szCs w:val="24"/>
        </w:rPr>
        <w:t xml:space="preserve"> </w:t>
      </w:r>
      <w:r w:rsidR="005B06F2" w:rsidRPr="001E14F6">
        <w:rPr>
          <w:rFonts w:ascii="Arial" w:hAnsi="Arial" w:cs="Arial"/>
          <w:color w:val="000000" w:themeColor="text1"/>
          <w:sz w:val="24"/>
          <w:szCs w:val="24"/>
        </w:rPr>
        <w:t xml:space="preserve">of properties, common across many </w:t>
      </w:r>
      <w:r w:rsidR="00DD10CB" w:rsidRPr="001E14F6">
        <w:rPr>
          <w:rFonts w:ascii="Arial" w:hAnsi="Arial" w:cs="Arial"/>
          <w:color w:val="000000" w:themeColor="text1"/>
          <w:sz w:val="24"/>
          <w:szCs w:val="24"/>
        </w:rPr>
        <w:t xml:space="preserve">markets, </w:t>
      </w:r>
      <w:r w:rsidR="005B06F2" w:rsidRPr="001E14F6">
        <w:rPr>
          <w:rFonts w:ascii="Arial" w:hAnsi="Arial" w:cs="Arial"/>
          <w:color w:val="000000" w:themeColor="text1"/>
          <w:sz w:val="24"/>
          <w:szCs w:val="24"/>
        </w:rPr>
        <w:t>instruments, and</w:t>
      </w:r>
      <w:r w:rsidR="00E12886" w:rsidRPr="001E14F6">
        <w:rPr>
          <w:rFonts w:ascii="Arial" w:hAnsi="Arial" w:cs="Arial"/>
          <w:color w:val="000000" w:themeColor="text1"/>
          <w:sz w:val="24"/>
          <w:szCs w:val="24"/>
        </w:rPr>
        <w:t xml:space="preserve"> </w:t>
      </w:r>
      <w:r w:rsidR="005B06F2" w:rsidRPr="001E14F6">
        <w:rPr>
          <w:rFonts w:ascii="Arial" w:hAnsi="Arial" w:cs="Arial"/>
          <w:color w:val="000000" w:themeColor="text1"/>
          <w:sz w:val="24"/>
          <w:szCs w:val="24"/>
        </w:rPr>
        <w:t xml:space="preserve">time periods, </w:t>
      </w:r>
      <w:r w:rsidR="00DD10CB" w:rsidRPr="001E14F6">
        <w:rPr>
          <w:rFonts w:ascii="Arial" w:hAnsi="Arial" w:cs="Arial"/>
          <w:color w:val="000000" w:themeColor="text1"/>
          <w:sz w:val="24"/>
          <w:szCs w:val="24"/>
        </w:rPr>
        <w:t xml:space="preserve">that </w:t>
      </w:r>
      <w:r w:rsidR="005B06F2" w:rsidRPr="001E14F6">
        <w:rPr>
          <w:rFonts w:ascii="Arial" w:hAnsi="Arial" w:cs="Arial"/>
          <w:color w:val="000000" w:themeColor="text1"/>
          <w:sz w:val="24"/>
          <w:szCs w:val="24"/>
        </w:rPr>
        <w:t>have been observed by independent studies</w:t>
      </w:r>
      <w:r w:rsidR="00A14C85" w:rsidRPr="001E14F6">
        <w:rPr>
          <w:rFonts w:ascii="Arial" w:hAnsi="Arial" w:cs="Arial"/>
          <w:color w:val="000000" w:themeColor="text1"/>
          <w:sz w:val="24"/>
          <w:szCs w:val="24"/>
        </w:rPr>
        <w:t xml:space="preserve">. </w:t>
      </w:r>
      <w:r w:rsidR="00C672F9" w:rsidRPr="001E14F6">
        <w:rPr>
          <w:rFonts w:ascii="Arial" w:hAnsi="Arial" w:cs="Arial"/>
          <w:color w:val="000000" w:themeColor="text1"/>
          <w:sz w:val="24"/>
          <w:szCs w:val="24"/>
        </w:rPr>
        <w:t>Pagan</w:t>
      </w:r>
      <w:r w:rsidR="00150F94">
        <w:rPr>
          <w:rFonts w:ascii="Arial" w:hAnsi="Arial" w:cs="Arial"/>
          <w:color w:val="000000" w:themeColor="text1"/>
          <w:sz w:val="24"/>
          <w:szCs w:val="24"/>
        </w:rPr>
        <w:t xml:space="preserve"> (1996)</w:t>
      </w:r>
      <w:r w:rsidR="00C672F9" w:rsidRPr="001E14F6">
        <w:rPr>
          <w:rFonts w:ascii="Arial" w:hAnsi="Arial" w:cs="Arial"/>
          <w:color w:val="000000" w:themeColor="text1"/>
          <w:sz w:val="24"/>
          <w:szCs w:val="24"/>
        </w:rPr>
        <w:t xml:space="preserve"> defin</w:t>
      </w:r>
      <w:r w:rsidR="00B2591D" w:rsidRPr="001E14F6">
        <w:rPr>
          <w:rFonts w:ascii="Arial" w:hAnsi="Arial" w:cs="Arial"/>
          <w:color w:val="000000" w:themeColor="text1"/>
          <w:sz w:val="24"/>
          <w:szCs w:val="24"/>
        </w:rPr>
        <w:t>es it as characteris</w:t>
      </w:r>
      <w:r w:rsidR="00536234" w:rsidRPr="001E14F6">
        <w:rPr>
          <w:rFonts w:ascii="Arial" w:hAnsi="Arial" w:cs="Arial"/>
          <w:color w:val="000000" w:themeColor="text1"/>
          <w:sz w:val="24"/>
          <w:szCs w:val="24"/>
        </w:rPr>
        <w:t>tics of financial series</w:t>
      </w:r>
      <w:r w:rsidR="0046338A" w:rsidRPr="001E14F6">
        <w:rPr>
          <w:rFonts w:ascii="Arial" w:hAnsi="Arial" w:cs="Arial"/>
          <w:color w:val="000000" w:themeColor="text1"/>
          <w:sz w:val="24"/>
          <w:szCs w:val="24"/>
        </w:rPr>
        <w:t>.</w:t>
      </w:r>
      <w:r w:rsidR="00525062" w:rsidRPr="001E14F6">
        <w:rPr>
          <w:rFonts w:ascii="Arial" w:hAnsi="Arial" w:cs="Arial"/>
          <w:color w:val="000000" w:themeColor="text1"/>
          <w:sz w:val="24"/>
          <w:szCs w:val="24"/>
        </w:rPr>
        <w:t xml:space="preserve"> There are 11 well-known stylized facts which were highlighted and explained by R.Cont.</w:t>
      </w:r>
      <w:r w:rsidR="00474E66" w:rsidRPr="001E14F6">
        <w:rPr>
          <w:rFonts w:ascii="Arial" w:hAnsi="Arial" w:cs="Arial"/>
          <w:color w:val="000000" w:themeColor="text1"/>
          <w:sz w:val="24"/>
          <w:szCs w:val="24"/>
        </w:rPr>
        <w:t xml:space="preserve"> It can be said from these various definitions that stylized facts are empirical findings that have been observed over time and have been found consistent in findings.</w:t>
      </w:r>
    </w:p>
    <w:p w14:paraId="12DAB2F9" w14:textId="77777777" w:rsidR="005F5976" w:rsidRPr="001E14F6" w:rsidRDefault="005F5976" w:rsidP="007551F8">
      <w:pPr>
        <w:spacing w:line="480" w:lineRule="auto"/>
        <w:rPr>
          <w:rFonts w:ascii="Arial" w:hAnsi="Arial" w:cs="Arial"/>
          <w:color w:val="000000" w:themeColor="text1"/>
          <w:sz w:val="24"/>
          <w:szCs w:val="24"/>
        </w:rPr>
      </w:pPr>
    </w:p>
    <w:p w14:paraId="6B10AB3C" w14:textId="77777777" w:rsidR="007551F8" w:rsidRPr="001E14F6" w:rsidRDefault="007551F8" w:rsidP="007551F8">
      <w:pPr>
        <w:spacing w:line="480" w:lineRule="auto"/>
        <w:rPr>
          <w:rFonts w:ascii="Arial" w:hAnsi="Arial" w:cs="Arial"/>
          <w:color w:val="000000" w:themeColor="text1"/>
          <w:sz w:val="24"/>
          <w:szCs w:val="24"/>
        </w:rPr>
      </w:pPr>
    </w:p>
    <w:p w14:paraId="79860026" w14:textId="77777777" w:rsidR="007551F8" w:rsidRPr="001E14F6" w:rsidRDefault="007551F8" w:rsidP="007551F8">
      <w:pPr>
        <w:spacing w:line="480" w:lineRule="auto"/>
        <w:rPr>
          <w:rFonts w:ascii="Arial" w:hAnsi="Arial" w:cs="Arial"/>
          <w:color w:val="000000" w:themeColor="text1"/>
          <w:sz w:val="24"/>
          <w:szCs w:val="24"/>
        </w:rPr>
      </w:pPr>
    </w:p>
    <w:p w14:paraId="24C0AC9D" w14:textId="77777777" w:rsidR="007551F8" w:rsidRPr="001E14F6" w:rsidRDefault="007551F8" w:rsidP="007551F8">
      <w:pPr>
        <w:spacing w:line="480" w:lineRule="auto"/>
        <w:rPr>
          <w:rFonts w:ascii="Arial" w:hAnsi="Arial" w:cs="Arial"/>
          <w:color w:val="000000" w:themeColor="text1"/>
          <w:sz w:val="24"/>
          <w:szCs w:val="24"/>
        </w:rPr>
      </w:pPr>
    </w:p>
    <w:p w14:paraId="0EAAD1CA" w14:textId="77777777" w:rsidR="005711F3" w:rsidRPr="001E14F6" w:rsidRDefault="00BB7CA2" w:rsidP="007551F8">
      <w:pPr>
        <w:pStyle w:val="Caption"/>
        <w:keepNext/>
        <w:spacing w:line="480" w:lineRule="auto"/>
        <w:rPr>
          <w:color w:val="000000" w:themeColor="text1"/>
        </w:rPr>
      </w:pPr>
      <w:r w:rsidRPr="009B5CCC">
        <w:rPr>
          <w:rFonts w:ascii="Arial" w:hAnsi="Arial" w:cs="Arial"/>
          <w:color w:val="000000" w:themeColor="text1"/>
        </w:rPr>
        <w:lastRenderedPageBreak/>
        <w:t>Table</w:t>
      </w:r>
      <w:r w:rsidRPr="001E14F6">
        <w:rPr>
          <w:color w:val="000000" w:themeColor="text1"/>
        </w:rPr>
        <w:t xml:space="preserve"> </w:t>
      </w:r>
      <w:r w:rsidRPr="001E14F6">
        <w:rPr>
          <w:color w:val="000000" w:themeColor="text1"/>
        </w:rPr>
        <w:fldChar w:fldCharType="begin"/>
      </w:r>
      <w:r w:rsidRPr="001E14F6">
        <w:rPr>
          <w:color w:val="000000" w:themeColor="text1"/>
        </w:rPr>
        <w:instrText xml:space="preserve"> SEQ Table \* ARABIC </w:instrText>
      </w:r>
      <w:r w:rsidRPr="001E14F6">
        <w:rPr>
          <w:color w:val="000000" w:themeColor="text1"/>
        </w:rPr>
        <w:fldChar w:fldCharType="separate"/>
      </w:r>
      <w:r w:rsidRPr="001E14F6">
        <w:rPr>
          <w:noProof/>
          <w:color w:val="000000" w:themeColor="text1"/>
        </w:rPr>
        <w:t>1</w:t>
      </w:r>
      <w:r w:rsidRPr="001E14F6">
        <w:rPr>
          <w:color w:val="000000" w:themeColor="text1"/>
        </w:rPr>
        <w:fldChar w:fldCharType="end"/>
      </w:r>
    </w:p>
    <w:tbl>
      <w:tblPr>
        <w:tblStyle w:val="TableGrid"/>
        <w:tblW w:w="0" w:type="auto"/>
        <w:tblLook w:val="04A0" w:firstRow="1" w:lastRow="0" w:firstColumn="1" w:lastColumn="0" w:noHBand="0" w:noVBand="1"/>
      </w:tblPr>
      <w:tblGrid>
        <w:gridCol w:w="4665"/>
        <w:gridCol w:w="4685"/>
      </w:tblGrid>
      <w:tr w:rsidR="00114C02" w14:paraId="0FB43EF7" w14:textId="77777777" w:rsidTr="00E36D0A">
        <w:tc>
          <w:tcPr>
            <w:tcW w:w="4665" w:type="dxa"/>
          </w:tcPr>
          <w:p w14:paraId="4A3EE230"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STYLIZED FACTS</w:t>
            </w:r>
          </w:p>
        </w:tc>
        <w:tc>
          <w:tcPr>
            <w:tcW w:w="4685" w:type="dxa"/>
          </w:tcPr>
          <w:p w14:paraId="697820EE"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DESCRIPTION</w:t>
            </w:r>
          </w:p>
          <w:p w14:paraId="40942DF7" w14:textId="77777777" w:rsidR="005F5976" w:rsidRPr="001E14F6" w:rsidRDefault="005F5976" w:rsidP="007551F8">
            <w:pPr>
              <w:spacing w:line="480" w:lineRule="auto"/>
              <w:rPr>
                <w:rFonts w:ascii="Arial" w:hAnsi="Arial" w:cs="Arial"/>
                <w:color w:val="000000" w:themeColor="text1"/>
                <w:sz w:val="24"/>
                <w:szCs w:val="24"/>
              </w:rPr>
            </w:pPr>
          </w:p>
        </w:tc>
      </w:tr>
      <w:tr w:rsidR="00114C02" w14:paraId="330D732A" w14:textId="77777777" w:rsidTr="00E36D0A">
        <w:tc>
          <w:tcPr>
            <w:tcW w:w="4665" w:type="dxa"/>
          </w:tcPr>
          <w:p w14:paraId="10E0423B"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Absence of Autocorrelation</w:t>
            </w:r>
          </w:p>
        </w:tc>
        <w:tc>
          <w:tcPr>
            <w:tcW w:w="4685" w:type="dxa"/>
          </w:tcPr>
          <w:p w14:paraId="06598344"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In </w:t>
            </w:r>
            <w:r w:rsidR="00C37FCD" w:rsidRPr="001E14F6">
              <w:rPr>
                <w:rFonts w:ascii="Arial" w:hAnsi="Arial" w:cs="Arial"/>
                <w:color w:val="000000" w:themeColor="text1"/>
                <w:sz w:val="24"/>
                <w:szCs w:val="24"/>
              </w:rPr>
              <w:t>a linear measure of returns</w:t>
            </w:r>
            <w:r w:rsidRPr="001E14F6">
              <w:rPr>
                <w:rFonts w:ascii="Arial" w:hAnsi="Arial" w:cs="Arial"/>
                <w:color w:val="000000" w:themeColor="text1"/>
                <w:sz w:val="24"/>
                <w:szCs w:val="24"/>
              </w:rPr>
              <w:t>, the past</w:t>
            </w:r>
            <w:r w:rsidR="006827BF" w:rsidRPr="001E14F6">
              <w:rPr>
                <w:rFonts w:ascii="Arial" w:hAnsi="Arial" w:cs="Arial"/>
                <w:color w:val="000000" w:themeColor="text1"/>
                <w:sz w:val="24"/>
                <w:szCs w:val="24"/>
              </w:rPr>
              <w:t xml:space="preserve"> data</w:t>
            </w:r>
            <w:r w:rsidRPr="001E14F6">
              <w:rPr>
                <w:rFonts w:ascii="Arial" w:hAnsi="Arial" w:cs="Arial"/>
                <w:color w:val="000000" w:themeColor="text1"/>
                <w:sz w:val="24"/>
                <w:szCs w:val="24"/>
              </w:rPr>
              <w:t xml:space="preserve"> does not affe</w:t>
            </w:r>
            <w:r w:rsidR="006827BF" w:rsidRPr="001E14F6">
              <w:rPr>
                <w:rFonts w:ascii="Arial" w:hAnsi="Arial" w:cs="Arial"/>
                <w:color w:val="000000" w:themeColor="text1"/>
                <w:sz w:val="24"/>
                <w:szCs w:val="24"/>
              </w:rPr>
              <w:t>c</w:t>
            </w:r>
            <w:r w:rsidRPr="001E14F6">
              <w:rPr>
                <w:rFonts w:ascii="Arial" w:hAnsi="Arial" w:cs="Arial"/>
                <w:color w:val="000000" w:themeColor="text1"/>
                <w:sz w:val="24"/>
                <w:szCs w:val="24"/>
              </w:rPr>
              <w:t>t the data of the presen</w:t>
            </w:r>
            <w:r w:rsidR="00C37FCD" w:rsidRPr="001E14F6">
              <w:rPr>
                <w:rFonts w:ascii="Arial" w:hAnsi="Arial" w:cs="Arial"/>
                <w:color w:val="000000" w:themeColor="text1"/>
                <w:sz w:val="24"/>
                <w:szCs w:val="24"/>
              </w:rPr>
              <w:t>t</w:t>
            </w:r>
            <w:r w:rsidR="006827BF" w:rsidRPr="001E14F6">
              <w:rPr>
                <w:rFonts w:ascii="Arial" w:hAnsi="Arial" w:cs="Arial"/>
                <w:color w:val="000000" w:themeColor="text1"/>
                <w:sz w:val="24"/>
                <w:szCs w:val="24"/>
              </w:rPr>
              <w:t xml:space="preserve"> or predict future data</w:t>
            </w:r>
            <w:r w:rsidR="00C37FCD" w:rsidRPr="001E14F6">
              <w:rPr>
                <w:rFonts w:ascii="Arial" w:hAnsi="Arial" w:cs="Arial"/>
                <w:color w:val="000000" w:themeColor="text1"/>
                <w:sz w:val="24"/>
                <w:szCs w:val="24"/>
              </w:rPr>
              <w:t xml:space="preserve">. In other words, there is no relationship between the past data and </w:t>
            </w:r>
            <w:r w:rsidR="006827BF" w:rsidRPr="001E14F6">
              <w:rPr>
                <w:rFonts w:ascii="Arial" w:hAnsi="Arial" w:cs="Arial"/>
                <w:color w:val="000000" w:themeColor="text1"/>
                <w:sz w:val="24"/>
                <w:szCs w:val="24"/>
              </w:rPr>
              <w:t>future</w:t>
            </w:r>
            <w:r w:rsidR="00C37FCD" w:rsidRPr="001E14F6">
              <w:rPr>
                <w:rFonts w:ascii="Arial" w:hAnsi="Arial" w:cs="Arial"/>
                <w:color w:val="000000" w:themeColor="text1"/>
                <w:sz w:val="24"/>
                <w:szCs w:val="24"/>
              </w:rPr>
              <w:t xml:space="preserve"> data,</w:t>
            </w:r>
            <w:r w:rsidR="006827BF" w:rsidRPr="001E14F6">
              <w:rPr>
                <w:rFonts w:ascii="Arial" w:hAnsi="Arial" w:cs="Arial"/>
                <w:color w:val="000000" w:themeColor="text1"/>
                <w:sz w:val="24"/>
                <w:szCs w:val="24"/>
              </w:rPr>
              <w:t xml:space="preserve"> and this is called</w:t>
            </w:r>
            <w:r w:rsidR="00C37FCD" w:rsidRPr="001E14F6">
              <w:rPr>
                <w:rFonts w:ascii="Arial" w:hAnsi="Arial" w:cs="Arial"/>
                <w:color w:val="000000" w:themeColor="text1"/>
                <w:sz w:val="24"/>
                <w:szCs w:val="24"/>
              </w:rPr>
              <w:t xml:space="preserve"> absence of autocorrelation(linear)</w:t>
            </w:r>
            <w:r w:rsidR="002927C4" w:rsidRPr="001E14F6">
              <w:rPr>
                <w:rFonts w:ascii="Arial" w:hAnsi="Arial" w:cs="Arial"/>
                <w:color w:val="000000" w:themeColor="text1"/>
                <w:sz w:val="24"/>
                <w:szCs w:val="24"/>
              </w:rPr>
              <w:t xml:space="preserve">. That is exempting small intraday time scales </w:t>
            </w:r>
          </w:p>
        </w:tc>
      </w:tr>
      <w:tr w:rsidR="00114C02" w14:paraId="2BB10DCE" w14:textId="77777777" w:rsidTr="00E36D0A">
        <w:tc>
          <w:tcPr>
            <w:tcW w:w="4665" w:type="dxa"/>
          </w:tcPr>
          <w:p w14:paraId="2607D339"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Heavy Tails</w:t>
            </w:r>
            <w:r w:rsidR="005F077E" w:rsidRPr="001E14F6">
              <w:rPr>
                <w:rFonts w:ascii="Arial" w:hAnsi="Arial" w:cs="Arial"/>
                <w:color w:val="000000" w:themeColor="text1"/>
                <w:sz w:val="24"/>
                <w:szCs w:val="24"/>
              </w:rPr>
              <w:t>(fat tail)</w:t>
            </w:r>
          </w:p>
        </w:tc>
        <w:tc>
          <w:tcPr>
            <w:tcW w:w="4685" w:type="dxa"/>
          </w:tcPr>
          <w:p w14:paraId="153EF7B1" w14:textId="77777777" w:rsidR="005F5976"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This is when a return distribution has extreme values.</w:t>
            </w:r>
            <w:r w:rsidR="00D31C5C" w:rsidRPr="001E14F6">
              <w:rPr>
                <w:rFonts w:ascii="Arial" w:hAnsi="Arial" w:cs="Arial"/>
                <w:color w:val="000000" w:themeColor="text1"/>
                <w:sz w:val="24"/>
                <w:szCs w:val="24"/>
              </w:rPr>
              <w:t xml:space="preserve"> Characteristics of a heavy tail include skewness and excess kurtosis.</w:t>
            </w:r>
            <w:r w:rsidR="005F077E" w:rsidRPr="001E14F6">
              <w:rPr>
                <w:rFonts w:ascii="Arial" w:hAnsi="Arial" w:cs="Arial"/>
                <w:color w:val="000000" w:themeColor="text1"/>
                <w:sz w:val="24"/>
                <w:szCs w:val="24"/>
              </w:rPr>
              <w:t xml:space="preserve"> A normal distribution is expected to have a kurtosis of 3.0 and 3 standard deviations from the mean. If the kurtosis is higher than 3.0 then the distribution has a heavy tail.</w:t>
            </w:r>
          </w:p>
        </w:tc>
      </w:tr>
      <w:tr w:rsidR="00114C02" w14:paraId="51731F36" w14:textId="77777777" w:rsidTr="00E36D0A">
        <w:tc>
          <w:tcPr>
            <w:tcW w:w="4665" w:type="dxa"/>
          </w:tcPr>
          <w:p w14:paraId="426B5CC5"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Aggregational Guassianity</w:t>
            </w:r>
          </w:p>
        </w:tc>
        <w:tc>
          <w:tcPr>
            <w:tcW w:w="4685" w:type="dxa"/>
          </w:tcPr>
          <w:p w14:paraId="2BD2CF9A"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When time increases(change in time) the distribution becomes more normal or in other words as time changes, the normality of distribution increases.</w:t>
            </w:r>
          </w:p>
        </w:tc>
      </w:tr>
      <w:tr w:rsidR="00114C02" w14:paraId="0B725345" w14:textId="77777777" w:rsidTr="00E36D0A">
        <w:tc>
          <w:tcPr>
            <w:tcW w:w="4665" w:type="dxa"/>
          </w:tcPr>
          <w:p w14:paraId="48813368"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lastRenderedPageBreak/>
              <w:t>Gain/Loss Asymmetry</w:t>
            </w:r>
          </w:p>
        </w:tc>
        <w:tc>
          <w:tcPr>
            <w:tcW w:w="4685" w:type="dxa"/>
          </w:tcPr>
          <w:p w14:paraId="1F9DFFFD"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The drawdown</w:t>
            </w:r>
            <w:r w:rsidR="00280D7B" w:rsidRPr="001E14F6">
              <w:rPr>
                <w:rFonts w:ascii="Arial" w:hAnsi="Arial" w:cs="Arial"/>
                <w:color w:val="000000" w:themeColor="text1"/>
                <w:sz w:val="24"/>
                <w:szCs w:val="24"/>
              </w:rPr>
              <w:t xml:space="preserve"> or </w:t>
            </w:r>
            <w:r w:rsidRPr="001E14F6">
              <w:rPr>
                <w:rFonts w:ascii="Arial" w:hAnsi="Arial" w:cs="Arial"/>
                <w:color w:val="000000" w:themeColor="text1"/>
                <w:sz w:val="24"/>
                <w:szCs w:val="24"/>
              </w:rPr>
              <w:t xml:space="preserve">fall in the price </w:t>
            </w:r>
            <w:r w:rsidR="00280D7B" w:rsidRPr="001E14F6">
              <w:rPr>
                <w:rFonts w:ascii="Arial" w:hAnsi="Arial" w:cs="Arial"/>
                <w:color w:val="000000" w:themeColor="text1"/>
                <w:sz w:val="24"/>
                <w:szCs w:val="24"/>
              </w:rPr>
              <w:t>of a stock or financial asset</w:t>
            </w:r>
            <w:r w:rsidRPr="001E14F6">
              <w:rPr>
                <w:rFonts w:ascii="Arial" w:hAnsi="Arial" w:cs="Arial"/>
                <w:color w:val="000000" w:themeColor="text1"/>
                <w:sz w:val="24"/>
                <w:szCs w:val="24"/>
              </w:rPr>
              <w:t xml:space="preserve"> </w:t>
            </w:r>
            <w:r w:rsidR="00280D7B" w:rsidRPr="001E14F6">
              <w:rPr>
                <w:rFonts w:ascii="Arial" w:hAnsi="Arial" w:cs="Arial"/>
                <w:color w:val="000000" w:themeColor="text1"/>
                <w:sz w:val="24"/>
                <w:szCs w:val="24"/>
              </w:rPr>
              <w:t>is not the same as the</w:t>
            </w:r>
            <w:r w:rsidRPr="001E14F6">
              <w:rPr>
                <w:rFonts w:ascii="Arial" w:hAnsi="Arial" w:cs="Arial"/>
                <w:color w:val="000000" w:themeColor="text1"/>
                <w:sz w:val="24"/>
                <w:szCs w:val="24"/>
              </w:rPr>
              <w:t xml:space="preserve"> </w:t>
            </w:r>
            <w:r w:rsidR="00EA1055" w:rsidRPr="001E14F6">
              <w:rPr>
                <w:rFonts w:ascii="Arial" w:hAnsi="Arial" w:cs="Arial"/>
                <w:color w:val="000000" w:themeColor="text1"/>
                <w:sz w:val="24"/>
                <w:szCs w:val="24"/>
              </w:rPr>
              <w:t>increase</w:t>
            </w:r>
            <w:r w:rsidR="00280D7B" w:rsidRPr="001E14F6">
              <w:rPr>
                <w:rFonts w:ascii="Arial" w:hAnsi="Arial" w:cs="Arial"/>
                <w:color w:val="000000" w:themeColor="text1"/>
                <w:sz w:val="24"/>
                <w:szCs w:val="24"/>
              </w:rPr>
              <w:t>(</w:t>
            </w:r>
            <w:r w:rsidR="00EA1055" w:rsidRPr="001E14F6">
              <w:rPr>
                <w:rFonts w:ascii="Arial" w:hAnsi="Arial" w:cs="Arial"/>
                <w:color w:val="000000" w:themeColor="text1"/>
                <w:sz w:val="24"/>
                <w:szCs w:val="24"/>
              </w:rPr>
              <w:t>upward movement</w:t>
            </w:r>
            <w:r w:rsidR="00280D7B" w:rsidRPr="001E14F6">
              <w:rPr>
                <w:rFonts w:ascii="Arial" w:hAnsi="Arial" w:cs="Arial"/>
                <w:color w:val="000000" w:themeColor="text1"/>
                <w:sz w:val="24"/>
                <w:szCs w:val="24"/>
              </w:rPr>
              <w:t>)</w:t>
            </w:r>
            <w:r w:rsidR="00EA1055" w:rsidRPr="001E14F6">
              <w:rPr>
                <w:rFonts w:ascii="Arial" w:hAnsi="Arial" w:cs="Arial"/>
                <w:color w:val="000000" w:themeColor="text1"/>
                <w:sz w:val="24"/>
                <w:szCs w:val="24"/>
              </w:rPr>
              <w:t xml:space="preserve"> </w:t>
            </w:r>
            <w:r w:rsidR="00280D7B" w:rsidRPr="001E14F6">
              <w:rPr>
                <w:rFonts w:ascii="Arial" w:hAnsi="Arial" w:cs="Arial"/>
                <w:color w:val="000000" w:themeColor="text1"/>
                <w:sz w:val="24"/>
                <w:szCs w:val="24"/>
              </w:rPr>
              <w:t>in</w:t>
            </w:r>
            <w:r w:rsidR="00EA1055" w:rsidRPr="001E14F6">
              <w:rPr>
                <w:rFonts w:ascii="Arial" w:hAnsi="Arial" w:cs="Arial"/>
                <w:color w:val="000000" w:themeColor="text1"/>
                <w:sz w:val="24"/>
                <w:szCs w:val="24"/>
              </w:rPr>
              <w:t xml:space="preserve"> the price </w:t>
            </w:r>
            <w:r w:rsidR="00280D7B" w:rsidRPr="001E14F6">
              <w:rPr>
                <w:rFonts w:ascii="Arial" w:hAnsi="Arial" w:cs="Arial"/>
                <w:color w:val="000000" w:themeColor="text1"/>
                <w:sz w:val="24"/>
                <w:szCs w:val="24"/>
              </w:rPr>
              <w:t>of the same magnitude.</w:t>
            </w:r>
          </w:p>
        </w:tc>
      </w:tr>
      <w:tr w:rsidR="00114C02" w14:paraId="466DC8A1" w14:textId="77777777" w:rsidTr="00E36D0A">
        <w:tc>
          <w:tcPr>
            <w:tcW w:w="4665" w:type="dxa"/>
          </w:tcPr>
          <w:p w14:paraId="3BF1470C"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Intermittency</w:t>
            </w:r>
          </w:p>
        </w:tc>
        <w:tc>
          <w:tcPr>
            <w:tcW w:w="4685" w:type="dxa"/>
          </w:tcPr>
          <w:p w14:paraId="323F6E0D"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This is an irregular burst of volatility. This is when a return displays a high variability in any time scale.</w:t>
            </w:r>
          </w:p>
        </w:tc>
      </w:tr>
      <w:tr w:rsidR="00114C02" w14:paraId="1E27E8FD" w14:textId="77777777" w:rsidTr="00E36D0A">
        <w:tc>
          <w:tcPr>
            <w:tcW w:w="4665" w:type="dxa"/>
          </w:tcPr>
          <w:p w14:paraId="7CB6B581"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Volatility Clustering</w:t>
            </w:r>
          </w:p>
        </w:tc>
        <w:tc>
          <w:tcPr>
            <w:tcW w:w="4685" w:type="dxa"/>
          </w:tcPr>
          <w:p w14:paraId="085E2115"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According to R Cont,</w:t>
            </w:r>
            <w:r w:rsidR="00AA6183" w:rsidRPr="001E14F6">
              <w:rPr>
                <w:rFonts w:ascii="Arial" w:hAnsi="Arial" w:cs="Arial"/>
                <w:color w:val="000000" w:themeColor="text1"/>
                <w:sz w:val="24"/>
                <w:szCs w:val="24"/>
              </w:rPr>
              <w:t xml:space="preserve"> study of</w:t>
            </w:r>
            <w:r w:rsidRPr="001E14F6">
              <w:rPr>
                <w:rFonts w:ascii="Arial" w:hAnsi="Arial" w:cs="Arial"/>
                <w:color w:val="000000" w:themeColor="text1"/>
                <w:sz w:val="24"/>
                <w:szCs w:val="24"/>
              </w:rPr>
              <w:t xml:space="preserve"> measure</w:t>
            </w:r>
            <w:r w:rsidR="00AA6183" w:rsidRPr="001E14F6">
              <w:rPr>
                <w:rFonts w:ascii="Arial" w:hAnsi="Arial" w:cs="Arial"/>
                <w:color w:val="000000" w:themeColor="text1"/>
                <w:sz w:val="24"/>
                <w:szCs w:val="24"/>
              </w:rPr>
              <w:t>s</w:t>
            </w:r>
            <w:r w:rsidRPr="001E14F6">
              <w:rPr>
                <w:rFonts w:ascii="Arial" w:hAnsi="Arial" w:cs="Arial"/>
                <w:color w:val="000000" w:themeColor="text1"/>
                <w:sz w:val="24"/>
                <w:szCs w:val="24"/>
              </w:rPr>
              <w:t xml:space="preserve"> of volatility has</w:t>
            </w:r>
            <w:r w:rsidR="00AA6183" w:rsidRPr="001E14F6">
              <w:rPr>
                <w:rFonts w:ascii="Arial" w:hAnsi="Arial" w:cs="Arial"/>
                <w:color w:val="000000" w:themeColor="text1"/>
                <w:sz w:val="24"/>
                <w:szCs w:val="24"/>
              </w:rPr>
              <w:t xml:space="preserve"> shown</w:t>
            </w:r>
            <w:r w:rsidRPr="001E14F6">
              <w:rPr>
                <w:rFonts w:ascii="Arial" w:hAnsi="Arial" w:cs="Arial"/>
                <w:color w:val="000000" w:themeColor="text1"/>
                <w:sz w:val="24"/>
                <w:szCs w:val="24"/>
              </w:rPr>
              <w:t xml:space="preserve"> </w:t>
            </w:r>
            <w:r w:rsidR="00AA6183" w:rsidRPr="001E14F6">
              <w:rPr>
                <w:rFonts w:ascii="Arial" w:hAnsi="Arial" w:cs="Arial"/>
                <w:color w:val="000000" w:themeColor="text1"/>
                <w:sz w:val="24"/>
                <w:szCs w:val="24"/>
              </w:rPr>
              <w:t>that there exists autocorrelation in volatility. That is</w:t>
            </w:r>
            <w:r w:rsidR="00EA1055" w:rsidRPr="001E14F6">
              <w:rPr>
                <w:rFonts w:ascii="Arial" w:hAnsi="Arial" w:cs="Arial"/>
                <w:color w:val="000000" w:themeColor="text1"/>
                <w:sz w:val="24"/>
                <w:szCs w:val="24"/>
              </w:rPr>
              <w:t>,</w:t>
            </w:r>
            <w:r w:rsidR="00AA6183" w:rsidRPr="001E14F6">
              <w:rPr>
                <w:rFonts w:ascii="Arial" w:hAnsi="Arial" w:cs="Arial"/>
                <w:color w:val="000000" w:themeColor="text1"/>
                <w:sz w:val="24"/>
                <w:szCs w:val="24"/>
              </w:rPr>
              <w:t xml:space="preserve"> a high volatility event is followed by another volatility, which is a clustering of volatilities before it becomes normal. </w:t>
            </w:r>
          </w:p>
        </w:tc>
      </w:tr>
      <w:tr w:rsidR="00114C02" w14:paraId="0799754E" w14:textId="77777777" w:rsidTr="00E36D0A">
        <w:tc>
          <w:tcPr>
            <w:tcW w:w="4665" w:type="dxa"/>
          </w:tcPr>
          <w:p w14:paraId="7C21FAE3"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Leverage Effect</w:t>
            </w:r>
          </w:p>
        </w:tc>
        <w:tc>
          <w:tcPr>
            <w:tcW w:w="4685" w:type="dxa"/>
          </w:tcPr>
          <w:p w14:paraId="3EA2D385"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There exist a relationship between price and returns. There is a negative correlation between volatility and the returns of an asset. </w:t>
            </w:r>
          </w:p>
        </w:tc>
      </w:tr>
      <w:tr w:rsidR="00114C02" w14:paraId="676D5802" w14:textId="77777777" w:rsidTr="00E36D0A">
        <w:tc>
          <w:tcPr>
            <w:tcW w:w="4665" w:type="dxa"/>
          </w:tcPr>
          <w:p w14:paraId="2535D89A"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Unc</w:t>
            </w:r>
            <w:r w:rsidR="00A86058" w:rsidRPr="001E14F6">
              <w:rPr>
                <w:rFonts w:ascii="Arial" w:hAnsi="Arial" w:cs="Arial"/>
                <w:color w:val="000000" w:themeColor="text1"/>
                <w:sz w:val="24"/>
                <w:szCs w:val="24"/>
              </w:rPr>
              <w:t>on</w:t>
            </w:r>
            <w:r w:rsidRPr="001E14F6">
              <w:rPr>
                <w:rFonts w:ascii="Arial" w:hAnsi="Arial" w:cs="Arial"/>
                <w:color w:val="000000" w:themeColor="text1"/>
                <w:sz w:val="24"/>
                <w:szCs w:val="24"/>
              </w:rPr>
              <w:t>ditional Heavy Tails</w:t>
            </w:r>
          </w:p>
        </w:tc>
        <w:tc>
          <w:tcPr>
            <w:tcW w:w="4685" w:type="dxa"/>
          </w:tcPr>
          <w:p w14:paraId="1DC34651"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After correcting a distribution of returns, there exist heavy tails, this is called unconditional heavy tails. These are heavy tails that exist in a conditional distribution of returns,  though these </w:t>
            </w:r>
            <w:r w:rsidRPr="001E14F6">
              <w:rPr>
                <w:rFonts w:ascii="Arial" w:hAnsi="Arial" w:cs="Arial"/>
                <w:color w:val="000000" w:themeColor="text1"/>
                <w:sz w:val="24"/>
                <w:szCs w:val="24"/>
              </w:rPr>
              <w:lastRenderedPageBreak/>
              <w:t>heavy tails are not as heavy in an unconditional return distribution</w:t>
            </w:r>
          </w:p>
        </w:tc>
      </w:tr>
      <w:tr w:rsidR="00114C02" w14:paraId="208CEFD2" w14:textId="77777777" w:rsidTr="00E36D0A">
        <w:tc>
          <w:tcPr>
            <w:tcW w:w="4665" w:type="dxa"/>
          </w:tcPr>
          <w:p w14:paraId="68D6229C"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lastRenderedPageBreak/>
              <w:t>Volume/Volatility Correlation</w:t>
            </w:r>
          </w:p>
        </w:tc>
        <w:tc>
          <w:tcPr>
            <w:tcW w:w="4685" w:type="dxa"/>
          </w:tcPr>
          <w:p w14:paraId="79FAAB5C"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 </w:t>
            </w:r>
            <w:r w:rsidR="00505E55" w:rsidRPr="001E14F6">
              <w:rPr>
                <w:rFonts w:ascii="Arial" w:hAnsi="Arial" w:cs="Arial"/>
                <w:color w:val="000000" w:themeColor="text1"/>
                <w:sz w:val="24"/>
                <w:szCs w:val="24"/>
              </w:rPr>
              <w:t xml:space="preserve">Volume and volatility have a positive correlation or relationship. </w:t>
            </w:r>
          </w:p>
        </w:tc>
      </w:tr>
      <w:tr w:rsidR="00114C02" w14:paraId="756F4414" w14:textId="77777777" w:rsidTr="00E36D0A">
        <w:tc>
          <w:tcPr>
            <w:tcW w:w="4665" w:type="dxa"/>
          </w:tcPr>
          <w:p w14:paraId="59D90775"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Slow Decay of Autocorrelation in Absolute Returns</w:t>
            </w:r>
          </w:p>
        </w:tc>
        <w:tc>
          <w:tcPr>
            <w:tcW w:w="4685" w:type="dxa"/>
          </w:tcPr>
          <w:p w14:paraId="75FFE7DF"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Autocorrelation exists </w:t>
            </w:r>
            <w:r w:rsidR="0095243C" w:rsidRPr="001E14F6">
              <w:rPr>
                <w:rFonts w:ascii="Arial" w:hAnsi="Arial" w:cs="Arial"/>
                <w:color w:val="000000" w:themeColor="text1"/>
                <w:sz w:val="24"/>
                <w:szCs w:val="24"/>
              </w:rPr>
              <w:t xml:space="preserve">in </w:t>
            </w:r>
            <w:r w:rsidR="00835C6C" w:rsidRPr="001E14F6">
              <w:rPr>
                <w:rFonts w:ascii="Arial" w:hAnsi="Arial" w:cs="Arial"/>
                <w:color w:val="000000" w:themeColor="text1"/>
                <w:sz w:val="24"/>
                <w:szCs w:val="24"/>
              </w:rPr>
              <w:t xml:space="preserve">absolute returns </w:t>
            </w:r>
            <w:r w:rsidR="0095243C" w:rsidRPr="001E14F6">
              <w:rPr>
                <w:rFonts w:ascii="Arial" w:hAnsi="Arial" w:cs="Arial"/>
                <w:color w:val="000000" w:themeColor="text1"/>
                <w:sz w:val="24"/>
                <w:szCs w:val="24"/>
              </w:rPr>
              <w:t>as a function of time lag. Autocorrelation decays slowly in absolute returns with respect to time.</w:t>
            </w:r>
          </w:p>
        </w:tc>
      </w:tr>
      <w:tr w:rsidR="00114C02" w14:paraId="102F5B5F" w14:textId="77777777" w:rsidTr="00E36D0A">
        <w:tc>
          <w:tcPr>
            <w:tcW w:w="4665" w:type="dxa"/>
          </w:tcPr>
          <w:p w14:paraId="4893AD06"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Asymmetry in Time Scales</w:t>
            </w:r>
          </w:p>
        </w:tc>
        <w:tc>
          <w:tcPr>
            <w:tcW w:w="4685" w:type="dxa"/>
          </w:tcPr>
          <w:p w14:paraId="64619F76" w14:textId="77777777" w:rsidR="00E36D0A"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Fin</w:t>
            </w:r>
            <w:r w:rsidR="00E13E2C" w:rsidRPr="001E14F6">
              <w:rPr>
                <w:rFonts w:ascii="Arial" w:hAnsi="Arial" w:cs="Arial"/>
                <w:color w:val="000000" w:themeColor="text1"/>
                <w:sz w:val="24"/>
                <w:szCs w:val="24"/>
              </w:rPr>
              <w:t>er</w:t>
            </w:r>
            <w:r w:rsidRPr="001E14F6">
              <w:rPr>
                <w:rFonts w:ascii="Arial" w:hAnsi="Arial" w:cs="Arial"/>
                <w:color w:val="000000" w:themeColor="text1"/>
                <w:sz w:val="24"/>
                <w:szCs w:val="24"/>
              </w:rPr>
              <w:t xml:space="preserve"> measure of volatility is predicted better by coarse</w:t>
            </w:r>
            <w:r w:rsidR="00E13E2C" w:rsidRPr="001E14F6">
              <w:rPr>
                <w:rFonts w:ascii="Arial" w:hAnsi="Arial" w:cs="Arial"/>
                <w:color w:val="000000" w:themeColor="text1"/>
                <w:sz w:val="24"/>
                <w:szCs w:val="24"/>
              </w:rPr>
              <w:t xml:space="preserve"> measure of volatility than finer measure of volatility predict  coarse measure of volatility.</w:t>
            </w:r>
          </w:p>
        </w:tc>
      </w:tr>
    </w:tbl>
    <w:p w14:paraId="03D0F567" w14:textId="77777777" w:rsidR="005F5976" w:rsidRPr="001E14F6" w:rsidRDefault="005F5976" w:rsidP="007551F8">
      <w:pPr>
        <w:spacing w:line="480" w:lineRule="auto"/>
        <w:rPr>
          <w:rFonts w:ascii="Arial" w:hAnsi="Arial" w:cs="Arial"/>
          <w:color w:val="000000" w:themeColor="text1"/>
          <w:sz w:val="24"/>
          <w:szCs w:val="24"/>
        </w:rPr>
      </w:pPr>
    </w:p>
    <w:p w14:paraId="02631224" w14:textId="77777777" w:rsidR="0058187E"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S</w:t>
      </w:r>
      <w:r w:rsidR="00DA0915" w:rsidRPr="001E14F6">
        <w:rPr>
          <w:rFonts w:ascii="Arial" w:hAnsi="Arial" w:cs="Arial"/>
          <w:color w:val="000000" w:themeColor="text1"/>
          <w:sz w:val="24"/>
          <w:szCs w:val="24"/>
        </w:rPr>
        <w:t xml:space="preserve">tylized facts can be </w:t>
      </w:r>
      <w:r w:rsidRPr="001E14F6">
        <w:rPr>
          <w:rFonts w:ascii="Arial" w:hAnsi="Arial" w:cs="Arial"/>
          <w:color w:val="000000" w:themeColor="text1"/>
          <w:sz w:val="24"/>
          <w:szCs w:val="24"/>
        </w:rPr>
        <w:t xml:space="preserve">further </w:t>
      </w:r>
      <w:r w:rsidR="00DA0915" w:rsidRPr="001E14F6">
        <w:rPr>
          <w:rFonts w:ascii="Arial" w:hAnsi="Arial" w:cs="Arial"/>
          <w:color w:val="000000" w:themeColor="text1"/>
          <w:sz w:val="24"/>
          <w:szCs w:val="24"/>
        </w:rPr>
        <w:t xml:space="preserve">classified into </w:t>
      </w:r>
      <w:r w:rsidRPr="001E14F6">
        <w:rPr>
          <w:rFonts w:ascii="Arial" w:hAnsi="Arial" w:cs="Arial"/>
          <w:color w:val="000000" w:themeColor="text1"/>
          <w:sz w:val="24"/>
          <w:szCs w:val="24"/>
        </w:rPr>
        <w:t>two</w:t>
      </w:r>
      <w:r w:rsidR="00DA0915" w:rsidRPr="001E14F6">
        <w:rPr>
          <w:rFonts w:ascii="Arial" w:hAnsi="Arial" w:cs="Arial"/>
          <w:color w:val="000000" w:themeColor="text1"/>
          <w:sz w:val="24"/>
          <w:szCs w:val="24"/>
        </w:rPr>
        <w:t xml:space="preserve"> group</w:t>
      </w:r>
      <w:r w:rsidR="000F5B77" w:rsidRPr="001E14F6">
        <w:rPr>
          <w:rFonts w:ascii="Arial" w:hAnsi="Arial" w:cs="Arial"/>
          <w:color w:val="000000" w:themeColor="text1"/>
          <w:sz w:val="24"/>
          <w:szCs w:val="24"/>
        </w:rPr>
        <w:t>s or class</w:t>
      </w:r>
      <w:r w:rsidR="009B01A6" w:rsidRPr="001E14F6">
        <w:rPr>
          <w:rFonts w:ascii="Arial" w:hAnsi="Arial" w:cs="Arial"/>
          <w:color w:val="000000" w:themeColor="text1"/>
          <w:sz w:val="24"/>
          <w:szCs w:val="24"/>
        </w:rPr>
        <w:t>es</w:t>
      </w:r>
      <w:r w:rsidR="00DA0915" w:rsidRPr="001E14F6">
        <w:rPr>
          <w:rFonts w:ascii="Arial" w:hAnsi="Arial" w:cs="Arial"/>
          <w:color w:val="000000" w:themeColor="text1"/>
          <w:sz w:val="24"/>
          <w:szCs w:val="24"/>
        </w:rPr>
        <w:t xml:space="preserve"> based on </w:t>
      </w:r>
      <w:r w:rsidR="000F5B77" w:rsidRPr="001E14F6">
        <w:rPr>
          <w:rFonts w:ascii="Arial" w:hAnsi="Arial" w:cs="Arial"/>
          <w:color w:val="000000" w:themeColor="text1"/>
          <w:sz w:val="24"/>
          <w:szCs w:val="24"/>
        </w:rPr>
        <w:t>the</w:t>
      </w:r>
      <w:r w:rsidR="00841B97" w:rsidRPr="001E14F6">
        <w:rPr>
          <w:rFonts w:ascii="Arial" w:hAnsi="Arial" w:cs="Arial"/>
          <w:color w:val="000000" w:themeColor="text1"/>
          <w:sz w:val="24"/>
          <w:szCs w:val="24"/>
        </w:rPr>
        <w:t xml:space="preserve"> </w:t>
      </w:r>
      <w:r w:rsidR="000F5B77" w:rsidRPr="001E14F6">
        <w:rPr>
          <w:rFonts w:ascii="Arial" w:hAnsi="Arial" w:cs="Arial"/>
          <w:color w:val="000000" w:themeColor="text1"/>
          <w:sz w:val="24"/>
          <w:szCs w:val="24"/>
        </w:rPr>
        <w:t>properties</w:t>
      </w:r>
      <w:r w:rsidR="00841B97" w:rsidRPr="001E14F6">
        <w:rPr>
          <w:rFonts w:ascii="Arial" w:hAnsi="Arial" w:cs="Arial"/>
          <w:color w:val="000000" w:themeColor="text1"/>
          <w:sz w:val="24"/>
          <w:szCs w:val="24"/>
        </w:rPr>
        <w:t xml:space="preserve"> they exhibit</w:t>
      </w:r>
      <w:r w:rsidR="009B01A6" w:rsidRPr="001E14F6">
        <w:rPr>
          <w:rFonts w:ascii="Arial" w:hAnsi="Arial" w:cs="Arial"/>
          <w:color w:val="000000" w:themeColor="text1"/>
          <w:sz w:val="24"/>
          <w:szCs w:val="24"/>
        </w:rPr>
        <w:t xml:space="preserve"> in terms of asset returns</w:t>
      </w:r>
      <w:r w:rsidR="000F5B77" w:rsidRPr="001E14F6">
        <w:rPr>
          <w:rFonts w:ascii="Arial" w:hAnsi="Arial" w:cs="Arial"/>
          <w:color w:val="000000" w:themeColor="text1"/>
          <w:sz w:val="24"/>
          <w:szCs w:val="24"/>
        </w:rPr>
        <w:t>,</w:t>
      </w:r>
      <w:r w:rsidR="00F45EA9" w:rsidRPr="001E14F6">
        <w:rPr>
          <w:rFonts w:ascii="Arial" w:hAnsi="Arial" w:cs="Arial"/>
          <w:color w:val="000000" w:themeColor="text1"/>
          <w:sz w:val="24"/>
          <w:szCs w:val="24"/>
        </w:rPr>
        <w:t xml:space="preserve"> they are: </w:t>
      </w:r>
      <w:r w:rsidR="000F5B77" w:rsidRPr="001E14F6">
        <w:rPr>
          <w:rFonts w:ascii="Arial" w:hAnsi="Arial" w:cs="Arial"/>
          <w:color w:val="000000" w:themeColor="text1"/>
          <w:sz w:val="24"/>
          <w:szCs w:val="24"/>
        </w:rPr>
        <w:t xml:space="preserve"> </w:t>
      </w:r>
      <w:r w:rsidR="000F3C65" w:rsidRPr="001E14F6">
        <w:rPr>
          <w:rFonts w:ascii="Arial" w:hAnsi="Arial" w:cs="Arial"/>
          <w:color w:val="000000" w:themeColor="text1"/>
          <w:sz w:val="24"/>
          <w:szCs w:val="24"/>
        </w:rPr>
        <w:t>distribution</w:t>
      </w:r>
      <w:r w:rsidR="00CB53C4" w:rsidRPr="001E14F6">
        <w:rPr>
          <w:rFonts w:ascii="Arial" w:hAnsi="Arial" w:cs="Arial"/>
          <w:color w:val="000000" w:themeColor="text1"/>
          <w:sz w:val="24"/>
          <w:szCs w:val="24"/>
        </w:rPr>
        <w:t xml:space="preserve"> and </w:t>
      </w:r>
      <w:r w:rsidR="000F3C65" w:rsidRPr="001E14F6">
        <w:rPr>
          <w:rFonts w:ascii="Arial" w:hAnsi="Arial" w:cs="Arial"/>
          <w:color w:val="000000" w:themeColor="text1"/>
          <w:sz w:val="24"/>
          <w:szCs w:val="24"/>
        </w:rPr>
        <w:t>dependant</w:t>
      </w:r>
      <w:r w:rsidR="00CB53C4" w:rsidRPr="001E14F6">
        <w:rPr>
          <w:rFonts w:ascii="Arial" w:hAnsi="Arial" w:cs="Arial"/>
          <w:color w:val="000000" w:themeColor="text1"/>
          <w:sz w:val="24"/>
          <w:szCs w:val="24"/>
        </w:rPr>
        <w:t xml:space="preserve"> classes</w:t>
      </w:r>
      <w:r w:rsidR="000F3C65" w:rsidRPr="001E14F6">
        <w:rPr>
          <w:rFonts w:ascii="Arial" w:hAnsi="Arial" w:cs="Arial"/>
          <w:color w:val="000000" w:themeColor="text1"/>
          <w:sz w:val="24"/>
          <w:szCs w:val="24"/>
        </w:rPr>
        <w:t>.</w:t>
      </w:r>
      <w:r w:rsidR="00E31060" w:rsidRPr="001E14F6">
        <w:rPr>
          <w:rFonts w:ascii="Arial" w:hAnsi="Arial" w:cs="Arial"/>
          <w:color w:val="000000" w:themeColor="text1"/>
          <w:sz w:val="24"/>
          <w:szCs w:val="24"/>
        </w:rPr>
        <w:t xml:space="preserve"> </w:t>
      </w:r>
      <w:r w:rsidR="004774F8" w:rsidRPr="001E14F6">
        <w:rPr>
          <w:rFonts w:ascii="Arial" w:hAnsi="Arial" w:cs="Arial"/>
          <w:color w:val="000000" w:themeColor="text1"/>
          <w:sz w:val="24"/>
          <w:szCs w:val="24"/>
        </w:rPr>
        <w:t xml:space="preserve">Some of the stylized facts also seem to indicate a </w:t>
      </w:r>
      <w:r w:rsidR="00C4343D" w:rsidRPr="001E14F6">
        <w:rPr>
          <w:rFonts w:ascii="Arial" w:hAnsi="Arial" w:cs="Arial"/>
          <w:color w:val="000000" w:themeColor="text1"/>
          <w:sz w:val="24"/>
          <w:szCs w:val="24"/>
        </w:rPr>
        <w:t xml:space="preserve">correlation with each other </w:t>
      </w:r>
      <w:r w:rsidR="00A952EA" w:rsidRPr="001E14F6">
        <w:rPr>
          <w:rFonts w:ascii="Arial" w:hAnsi="Arial" w:cs="Arial"/>
          <w:color w:val="000000" w:themeColor="text1"/>
          <w:sz w:val="24"/>
          <w:szCs w:val="24"/>
        </w:rPr>
        <w:t>from the theoretical point of view.</w:t>
      </w:r>
    </w:p>
    <w:p w14:paraId="2DBB9884" w14:textId="77777777" w:rsidR="00B46C61" w:rsidRPr="001E14F6" w:rsidRDefault="00B46C61" w:rsidP="007551F8">
      <w:pPr>
        <w:spacing w:line="480" w:lineRule="auto"/>
        <w:rPr>
          <w:rFonts w:ascii="Arial" w:hAnsi="Arial" w:cs="Arial"/>
          <w:color w:val="000000" w:themeColor="text1"/>
          <w:sz w:val="24"/>
          <w:szCs w:val="24"/>
        </w:rPr>
      </w:pPr>
    </w:p>
    <w:p w14:paraId="10D6C498" w14:textId="77777777" w:rsidR="00B46C61" w:rsidRPr="001E14F6" w:rsidRDefault="00B46C61" w:rsidP="007551F8">
      <w:pPr>
        <w:spacing w:line="480" w:lineRule="auto"/>
        <w:rPr>
          <w:rFonts w:ascii="Arial" w:hAnsi="Arial" w:cs="Arial"/>
          <w:color w:val="000000" w:themeColor="text1"/>
          <w:sz w:val="24"/>
          <w:szCs w:val="24"/>
        </w:rPr>
      </w:pPr>
    </w:p>
    <w:p w14:paraId="1A40AE06" w14:textId="77777777" w:rsidR="00B46C61" w:rsidRPr="001E14F6" w:rsidRDefault="00BB7CA2" w:rsidP="007551F8">
      <w:pPr>
        <w:pStyle w:val="Heading5"/>
        <w:spacing w:line="480" w:lineRule="auto"/>
        <w:rPr>
          <w:color w:val="000000" w:themeColor="text1"/>
        </w:rPr>
      </w:pPr>
      <w:r w:rsidRPr="001E14F6">
        <w:rPr>
          <w:color w:val="000000" w:themeColor="text1"/>
        </w:rPr>
        <w:lastRenderedPageBreak/>
        <w:t>D</w:t>
      </w:r>
      <w:r w:rsidR="0058187E" w:rsidRPr="001E14F6">
        <w:rPr>
          <w:color w:val="000000" w:themeColor="text1"/>
        </w:rPr>
        <w:t>ISTRIBUTIO</w:t>
      </w:r>
      <w:r w:rsidRPr="001E14F6">
        <w:rPr>
          <w:color w:val="000000" w:themeColor="text1"/>
        </w:rPr>
        <w:t>N PROPERTIES OF RETURN</w:t>
      </w:r>
      <w:r w:rsidR="00F02A06">
        <w:rPr>
          <w:color w:val="000000" w:themeColor="text1"/>
        </w:rPr>
        <w:t>S</w:t>
      </w:r>
    </w:p>
    <w:p w14:paraId="3E60D580" w14:textId="77777777" w:rsidR="00C65C2B"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 </w:t>
      </w:r>
      <w:r w:rsidR="58C07D97" w:rsidRPr="001E14F6">
        <w:rPr>
          <w:rFonts w:ascii="Arial" w:hAnsi="Arial" w:cs="Arial"/>
          <w:color w:val="000000" w:themeColor="text1"/>
          <w:sz w:val="24"/>
          <w:szCs w:val="24"/>
        </w:rPr>
        <w:t>These</w:t>
      </w:r>
      <w:r w:rsidR="00B46C61" w:rsidRPr="001E14F6">
        <w:rPr>
          <w:rFonts w:ascii="Arial" w:hAnsi="Arial" w:cs="Arial"/>
          <w:color w:val="000000" w:themeColor="text1"/>
          <w:sz w:val="24"/>
          <w:szCs w:val="24"/>
        </w:rPr>
        <w:t xml:space="preserve"> are stylized facts that</w:t>
      </w:r>
      <w:r w:rsidR="004C6544" w:rsidRPr="001E14F6">
        <w:rPr>
          <w:rFonts w:ascii="Arial" w:hAnsi="Arial" w:cs="Arial"/>
          <w:color w:val="000000" w:themeColor="text1"/>
          <w:sz w:val="24"/>
          <w:szCs w:val="24"/>
        </w:rPr>
        <w:t xml:space="preserve"> have dist</w:t>
      </w:r>
      <w:r w:rsidR="002A57B7" w:rsidRPr="001E14F6">
        <w:rPr>
          <w:rFonts w:ascii="Arial" w:hAnsi="Arial" w:cs="Arial"/>
          <w:color w:val="000000" w:themeColor="text1"/>
          <w:sz w:val="24"/>
          <w:szCs w:val="24"/>
        </w:rPr>
        <w:t xml:space="preserve">ribution properties that </w:t>
      </w:r>
      <w:r w:rsidR="000B69EA" w:rsidRPr="001E14F6">
        <w:rPr>
          <w:rFonts w:ascii="Arial" w:hAnsi="Arial" w:cs="Arial"/>
          <w:color w:val="000000" w:themeColor="text1"/>
          <w:sz w:val="24"/>
          <w:szCs w:val="24"/>
        </w:rPr>
        <w:t>answer the questions of</w:t>
      </w:r>
      <w:r w:rsidR="00F60157" w:rsidRPr="001E14F6">
        <w:rPr>
          <w:rFonts w:ascii="Arial" w:hAnsi="Arial" w:cs="Arial"/>
          <w:color w:val="000000" w:themeColor="text1"/>
          <w:sz w:val="24"/>
          <w:szCs w:val="24"/>
        </w:rPr>
        <w:t xml:space="preserve"> normality and</w:t>
      </w:r>
      <w:r w:rsidR="002A57B7" w:rsidRPr="001E14F6">
        <w:rPr>
          <w:rFonts w:ascii="Arial" w:hAnsi="Arial" w:cs="Arial"/>
          <w:color w:val="000000" w:themeColor="text1"/>
          <w:sz w:val="24"/>
          <w:szCs w:val="24"/>
        </w:rPr>
        <w:t xml:space="preserve"> non-normality </w:t>
      </w:r>
      <w:r w:rsidR="00FE01D5" w:rsidRPr="001E14F6">
        <w:rPr>
          <w:rFonts w:ascii="Arial" w:hAnsi="Arial" w:cs="Arial"/>
          <w:color w:val="000000" w:themeColor="text1"/>
          <w:sz w:val="24"/>
          <w:szCs w:val="24"/>
        </w:rPr>
        <w:t>of returns distribution</w:t>
      </w:r>
      <w:r w:rsidR="00B94E0B" w:rsidRPr="001E14F6">
        <w:rPr>
          <w:rFonts w:ascii="Arial" w:hAnsi="Arial" w:cs="Arial"/>
          <w:color w:val="000000" w:themeColor="text1"/>
          <w:sz w:val="24"/>
          <w:szCs w:val="24"/>
        </w:rPr>
        <w:t>, they include</w:t>
      </w:r>
      <w:r w:rsidRPr="001E14F6">
        <w:rPr>
          <w:rFonts w:ascii="Arial" w:hAnsi="Arial" w:cs="Arial"/>
          <w:color w:val="000000" w:themeColor="text1"/>
          <w:sz w:val="24"/>
          <w:szCs w:val="24"/>
        </w:rPr>
        <w:t xml:space="preserve"> Heavy tails</w:t>
      </w:r>
      <w:r w:rsidR="00385266" w:rsidRPr="001E14F6">
        <w:rPr>
          <w:rFonts w:ascii="Arial" w:hAnsi="Arial" w:cs="Arial"/>
          <w:color w:val="000000" w:themeColor="text1"/>
          <w:sz w:val="24"/>
          <w:szCs w:val="24"/>
        </w:rPr>
        <w:t>, Conditional heavy tails</w:t>
      </w:r>
      <w:r w:rsidRPr="001E14F6">
        <w:rPr>
          <w:rFonts w:ascii="Arial" w:hAnsi="Arial" w:cs="Arial"/>
          <w:color w:val="000000" w:themeColor="text1"/>
          <w:sz w:val="24"/>
          <w:szCs w:val="24"/>
        </w:rPr>
        <w:t xml:space="preserve"> and </w:t>
      </w:r>
      <w:r w:rsidR="00385266" w:rsidRPr="001E14F6">
        <w:rPr>
          <w:rFonts w:ascii="Arial" w:hAnsi="Arial" w:cs="Arial"/>
          <w:color w:val="000000" w:themeColor="text1"/>
          <w:sz w:val="24"/>
          <w:szCs w:val="24"/>
        </w:rPr>
        <w:t>Aggregational guassianity</w:t>
      </w:r>
      <w:r w:rsidR="00DC3264" w:rsidRPr="001E14F6">
        <w:rPr>
          <w:rFonts w:ascii="Arial" w:hAnsi="Arial" w:cs="Arial"/>
          <w:color w:val="000000" w:themeColor="text1"/>
          <w:sz w:val="24"/>
          <w:szCs w:val="24"/>
        </w:rPr>
        <w:t xml:space="preserve">. Dependent </w:t>
      </w:r>
    </w:p>
    <w:p w14:paraId="23EB679E" w14:textId="77777777" w:rsidR="00B94E0B" w:rsidRPr="001E14F6" w:rsidRDefault="00BB7CA2" w:rsidP="007551F8">
      <w:pPr>
        <w:pStyle w:val="Heading5"/>
        <w:spacing w:line="480" w:lineRule="auto"/>
        <w:rPr>
          <w:color w:val="000000" w:themeColor="text1"/>
        </w:rPr>
      </w:pPr>
      <w:r w:rsidRPr="001E14F6">
        <w:rPr>
          <w:color w:val="000000" w:themeColor="text1"/>
        </w:rPr>
        <w:t>DEPENDENT PRO</w:t>
      </w:r>
      <w:r w:rsidR="00EC777B" w:rsidRPr="001E14F6">
        <w:rPr>
          <w:color w:val="000000" w:themeColor="text1"/>
        </w:rPr>
        <w:t>PERTIES OF RETURN</w:t>
      </w:r>
      <w:r w:rsidR="00F02A06">
        <w:rPr>
          <w:color w:val="000000" w:themeColor="text1"/>
        </w:rPr>
        <w:t>S</w:t>
      </w:r>
    </w:p>
    <w:p w14:paraId="18F2E341" w14:textId="77777777" w:rsidR="00EC777B"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This</w:t>
      </w:r>
      <w:r w:rsidR="76D386FE" w:rsidRPr="001E14F6">
        <w:rPr>
          <w:rFonts w:ascii="Arial" w:hAnsi="Arial" w:cs="Arial"/>
          <w:color w:val="000000" w:themeColor="text1"/>
          <w:sz w:val="24"/>
          <w:szCs w:val="24"/>
        </w:rPr>
        <w:t xml:space="preserve"> </w:t>
      </w:r>
      <w:r w:rsidR="30020360" w:rsidRPr="001E14F6">
        <w:rPr>
          <w:rFonts w:ascii="Arial" w:hAnsi="Arial" w:cs="Arial"/>
          <w:color w:val="000000" w:themeColor="text1"/>
          <w:sz w:val="24"/>
          <w:szCs w:val="24"/>
        </w:rPr>
        <w:t>class exhibit</w:t>
      </w:r>
      <w:r w:rsidRPr="001E14F6">
        <w:rPr>
          <w:rFonts w:ascii="Arial" w:hAnsi="Arial" w:cs="Arial"/>
          <w:color w:val="000000" w:themeColor="text1"/>
          <w:sz w:val="24"/>
          <w:szCs w:val="24"/>
        </w:rPr>
        <w:t xml:space="preserve"> </w:t>
      </w:r>
      <w:r w:rsidR="00DB1DDD" w:rsidRPr="001E14F6">
        <w:rPr>
          <w:rFonts w:ascii="Arial" w:hAnsi="Arial" w:cs="Arial"/>
          <w:color w:val="000000" w:themeColor="text1"/>
          <w:sz w:val="24"/>
          <w:szCs w:val="24"/>
        </w:rPr>
        <w:t>dependen</w:t>
      </w:r>
      <w:r w:rsidR="14277BAA" w:rsidRPr="001E14F6">
        <w:rPr>
          <w:rFonts w:ascii="Arial" w:hAnsi="Arial" w:cs="Arial"/>
          <w:color w:val="000000" w:themeColor="text1"/>
          <w:sz w:val="24"/>
          <w:szCs w:val="24"/>
        </w:rPr>
        <w:t xml:space="preserve">cy </w:t>
      </w:r>
      <w:r w:rsidR="00855126" w:rsidRPr="001E14F6">
        <w:rPr>
          <w:rFonts w:ascii="Arial" w:hAnsi="Arial" w:cs="Arial"/>
          <w:color w:val="000000" w:themeColor="text1"/>
          <w:sz w:val="24"/>
          <w:szCs w:val="24"/>
        </w:rPr>
        <w:t>chara</w:t>
      </w:r>
      <w:r w:rsidR="00B066DF" w:rsidRPr="001E14F6">
        <w:rPr>
          <w:rFonts w:ascii="Arial" w:hAnsi="Arial" w:cs="Arial"/>
          <w:color w:val="000000" w:themeColor="text1"/>
          <w:sz w:val="24"/>
          <w:szCs w:val="24"/>
        </w:rPr>
        <w:t>cteristics</w:t>
      </w:r>
      <w:r w:rsidR="008F0A92" w:rsidRPr="001E14F6">
        <w:rPr>
          <w:rFonts w:ascii="Arial" w:hAnsi="Arial" w:cs="Arial"/>
          <w:color w:val="000000" w:themeColor="text1"/>
          <w:sz w:val="24"/>
          <w:szCs w:val="24"/>
        </w:rPr>
        <w:t xml:space="preserve">, they </w:t>
      </w:r>
      <w:r w:rsidR="1CBF023F" w:rsidRPr="001E14F6">
        <w:rPr>
          <w:rFonts w:ascii="Arial" w:hAnsi="Arial" w:cs="Arial"/>
          <w:color w:val="000000" w:themeColor="text1"/>
          <w:sz w:val="24"/>
          <w:szCs w:val="24"/>
        </w:rPr>
        <w:t>include</w:t>
      </w:r>
      <w:r w:rsidR="008F0A92" w:rsidRPr="001E14F6">
        <w:rPr>
          <w:rFonts w:ascii="Arial" w:hAnsi="Arial" w:cs="Arial"/>
          <w:color w:val="000000" w:themeColor="text1"/>
          <w:sz w:val="24"/>
          <w:szCs w:val="24"/>
        </w:rPr>
        <w:t xml:space="preserve"> </w:t>
      </w:r>
      <w:r w:rsidR="000B1138" w:rsidRPr="001E14F6">
        <w:rPr>
          <w:rFonts w:ascii="Arial" w:hAnsi="Arial" w:cs="Arial"/>
          <w:color w:val="000000" w:themeColor="text1"/>
          <w:sz w:val="24"/>
          <w:szCs w:val="24"/>
        </w:rPr>
        <w:t>Absence of Autocorrelation,</w:t>
      </w:r>
      <w:r w:rsidR="00BF3823" w:rsidRPr="001E14F6">
        <w:rPr>
          <w:rFonts w:ascii="Arial" w:hAnsi="Arial" w:cs="Arial"/>
          <w:color w:val="000000" w:themeColor="text1"/>
          <w:sz w:val="24"/>
          <w:szCs w:val="24"/>
        </w:rPr>
        <w:t xml:space="preserve"> Volatility Clustering,</w:t>
      </w:r>
      <w:r w:rsidR="000B1138" w:rsidRPr="001E14F6">
        <w:rPr>
          <w:rFonts w:ascii="Arial" w:hAnsi="Arial" w:cs="Arial"/>
          <w:color w:val="000000" w:themeColor="text1"/>
          <w:sz w:val="24"/>
          <w:szCs w:val="24"/>
        </w:rPr>
        <w:t xml:space="preserve"> </w:t>
      </w:r>
      <w:r w:rsidR="009C0095" w:rsidRPr="001E14F6">
        <w:rPr>
          <w:rFonts w:ascii="Arial" w:hAnsi="Arial" w:cs="Arial"/>
          <w:color w:val="000000" w:themeColor="text1"/>
          <w:sz w:val="24"/>
          <w:szCs w:val="24"/>
        </w:rPr>
        <w:t xml:space="preserve">Slow Decay of Autocorrelation in Absolute Returns, </w:t>
      </w:r>
      <w:r w:rsidR="000B1138" w:rsidRPr="001E14F6">
        <w:rPr>
          <w:rFonts w:ascii="Arial" w:hAnsi="Arial" w:cs="Arial"/>
          <w:color w:val="000000" w:themeColor="text1"/>
          <w:sz w:val="24"/>
          <w:szCs w:val="24"/>
        </w:rPr>
        <w:t>Volume/Volatility Correlation</w:t>
      </w:r>
      <w:r w:rsidR="00891B35" w:rsidRPr="001E14F6">
        <w:rPr>
          <w:rFonts w:ascii="Arial" w:hAnsi="Arial" w:cs="Arial"/>
          <w:color w:val="000000" w:themeColor="text1"/>
          <w:sz w:val="24"/>
          <w:szCs w:val="24"/>
        </w:rPr>
        <w:t xml:space="preserve">, Leverage Effect, </w:t>
      </w:r>
      <w:r w:rsidR="00A0491B" w:rsidRPr="001E14F6">
        <w:rPr>
          <w:rFonts w:ascii="Arial" w:hAnsi="Arial" w:cs="Arial"/>
          <w:color w:val="000000" w:themeColor="text1"/>
          <w:sz w:val="24"/>
          <w:szCs w:val="24"/>
        </w:rPr>
        <w:t>Intermittency, Gain/Loss Asymmetry</w:t>
      </w:r>
      <w:r w:rsidR="008153BB" w:rsidRPr="001E14F6">
        <w:rPr>
          <w:rFonts w:ascii="Arial" w:hAnsi="Arial" w:cs="Arial"/>
          <w:color w:val="000000" w:themeColor="text1"/>
          <w:sz w:val="24"/>
          <w:szCs w:val="24"/>
        </w:rPr>
        <w:t>, and Asymmetry in Time Scales</w:t>
      </w:r>
      <w:r w:rsidR="00BF3823" w:rsidRPr="001E14F6">
        <w:rPr>
          <w:rFonts w:ascii="Arial" w:hAnsi="Arial" w:cs="Arial"/>
          <w:color w:val="000000" w:themeColor="text1"/>
          <w:sz w:val="24"/>
          <w:szCs w:val="24"/>
        </w:rPr>
        <w:t>.</w:t>
      </w:r>
    </w:p>
    <w:p w14:paraId="3904F9B3" w14:textId="77777777" w:rsidR="005F5976" w:rsidRPr="001E14F6" w:rsidRDefault="00BB7CA2" w:rsidP="007551F8">
      <w:pPr>
        <w:pStyle w:val="Heading4"/>
        <w:spacing w:line="480" w:lineRule="auto"/>
        <w:rPr>
          <w:color w:val="000000" w:themeColor="text1"/>
        </w:rPr>
      </w:pPr>
      <w:r w:rsidRPr="001E14F6">
        <w:rPr>
          <w:color w:val="000000" w:themeColor="text1"/>
        </w:rPr>
        <w:t>ASSET MANAGEMENT</w:t>
      </w:r>
    </w:p>
    <w:p w14:paraId="0EEC0DA4" w14:textId="6560D380" w:rsidR="005A2362" w:rsidRPr="001E14F6" w:rsidRDefault="00BB7CA2" w:rsidP="007551F8">
      <w:pPr>
        <w:spacing w:line="480" w:lineRule="auto"/>
        <w:rPr>
          <w:color w:val="000000" w:themeColor="text1"/>
        </w:rPr>
      </w:pPr>
      <w:proofErr w:type="gramStart"/>
      <w:r w:rsidRPr="001E14F6">
        <w:rPr>
          <w:color w:val="000000" w:themeColor="text1"/>
        </w:rPr>
        <w:t>L</w:t>
      </w:r>
      <w:r w:rsidR="004645FB">
        <w:rPr>
          <w:color w:val="000000" w:themeColor="text1"/>
        </w:rPr>
        <w:t>loyds</w:t>
      </w:r>
      <w:proofErr w:type="gramEnd"/>
      <w:r w:rsidRPr="001E14F6">
        <w:rPr>
          <w:color w:val="000000" w:themeColor="text1"/>
        </w:rPr>
        <w:t xml:space="preserve"> bank defined asset management as the daily running of wealth portfolios, which involves assessing risk, finding opportunities and developing overreaching strategies for reaching financial goals.</w:t>
      </w:r>
      <w:r w:rsidR="004C5188" w:rsidRPr="001E14F6">
        <w:rPr>
          <w:color w:val="000000" w:themeColor="text1"/>
        </w:rPr>
        <w:t xml:space="preserve"> I </w:t>
      </w:r>
      <w:r w:rsidR="003D336B">
        <w:rPr>
          <w:color w:val="000000" w:themeColor="text1"/>
        </w:rPr>
        <w:t>I</w:t>
      </w:r>
      <w:r w:rsidR="004C5188" w:rsidRPr="001E14F6">
        <w:rPr>
          <w:color w:val="000000" w:themeColor="text1"/>
        </w:rPr>
        <w:t>t as a practice of increasing the total amount of wealth in time by acquiring, maintaining and trading investments that have value growth potential</w:t>
      </w:r>
      <w:r w:rsidR="000F573F" w:rsidRPr="001E14F6">
        <w:rPr>
          <w:color w:val="000000" w:themeColor="text1"/>
        </w:rPr>
        <w:t xml:space="preserve">. </w:t>
      </w:r>
      <w:r w:rsidRPr="001E14F6">
        <w:rPr>
          <w:color w:val="000000" w:themeColor="text1"/>
        </w:rPr>
        <w:t xml:space="preserve"> According to Forbes, </w:t>
      </w:r>
      <w:r w:rsidR="0045566D" w:rsidRPr="001E14F6">
        <w:rPr>
          <w:color w:val="000000" w:themeColor="text1"/>
        </w:rPr>
        <w:t xml:space="preserve">it is rendering a service of money management to clients, by identifying the financial goal of the client and working to meet these goals through portfolio management. It is a process of developing, operating and maintaining assets In a cost-effective manner, according to CFI. </w:t>
      </w:r>
      <w:r w:rsidR="004C5188" w:rsidRPr="001E14F6">
        <w:rPr>
          <w:color w:val="000000" w:themeColor="text1"/>
        </w:rPr>
        <w:t xml:space="preserve">It can then be defined as a process of acquiring, maintaining, improving and disposing of assets, taking </w:t>
      </w:r>
      <w:proofErr w:type="spellStart"/>
      <w:r w:rsidR="004C5188" w:rsidRPr="001E14F6">
        <w:rPr>
          <w:color w:val="000000" w:themeColor="text1"/>
        </w:rPr>
        <w:t>considerating</w:t>
      </w:r>
      <w:proofErr w:type="spellEnd"/>
      <w:r w:rsidR="004C5188" w:rsidRPr="001E14F6">
        <w:rPr>
          <w:color w:val="000000" w:themeColor="text1"/>
        </w:rPr>
        <w:t xml:space="preserve"> risk and cost. Assets can be classified into two groups, fixed</w:t>
      </w:r>
      <w:r w:rsidRPr="001E14F6">
        <w:rPr>
          <w:color w:val="000000" w:themeColor="text1"/>
        </w:rPr>
        <w:t>(noncurrent)</w:t>
      </w:r>
      <w:r w:rsidR="004C5188" w:rsidRPr="001E14F6">
        <w:rPr>
          <w:color w:val="000000" w:themeColor="text1"/>
        </w:rPr>
        <w:t xml:space="preserve"> and current assets. </w:t>
      </w:r>
      <w:r w:rsidRPr="001E14F6">
        <w:rPr>
          <w:color w:val="000000" w:themeColor="text1"/>
        </w:rPr>
        <w:t>Examples of these assets are</w:t>
      </w:r>
      <w:r w:rsidR="004C5188" w:rsidRPr="001E14F6">
        <w:rPr>
          <w:color w:val="000000" w:themeColor="text1"/>
        </w:rPr>
        <w:t xml:space="preserve"> </w:t>
      </w:r>
      <w:r w:rsidRPr="001E14F6">
        <w:rPr>
          <w:color w:val="000000" w:themeColor="text1"/>
        </w:rPr>
        <w:t>equities</w:t>
      </w:r>
      <w:r w:rsidR="000F573F" w:rsidRPr="001E14F6">
        <w:rPr>
          <w:color w:val="000000" w:themeColor="text1"/>
        </w:rPr>
        <w:t>, bonds, shares, real estate,</w:t>
      </w:r>
      <w:r w:rsidRPr="001E14F6">
        <w:rPr>
          <w:color w:val="000000" w:themeColor="text1"/>
        </w:rPr>
        <w:t xml:space="preserve"> funds, commodities, managed futures. Asset management types can vaguely be classified into three types:</w:t>
      </w:r>
    </w:p>
    <w:p w14:paraId="10D3F63E" w14:textId="77777777" w:rsidR="005A2362" w:rsidRPr="001E14F6" w:rsidRDefault="00BB7CA2" w:rsidP="007551F8">
      <w:pPr>
        <w:pStyle w:val="Heading5"/>
        <w:spacing w:line="480" w:lineRule="auto"/>
        <w:rPr>
          <w:color w:val="000000" w:themeColor="text1"/>
        </w:rPr>
      </w:pPr>
      <w:r w:rsidRPr="001E14F6">
        <w:rPr>
          <w:color w:val="000000" w:themeColor="text1"/>
        </w:rPr>
        <w:t>PHYSICAL ASSET MANAGEMENT</w:t>
      </w:r>
    </w:p>
    <w:p w14:paraId="2E9A5BB3" w14:textId="77777777" w:rsidR="005A2362" w:rsidRPr="001E14F6" w:rsidRDefault="00BB7CA2" w:rsidP="007551F8">
      <w:pPr>
        <w:spacing w:line="480" w:lineRule="auto"/>
        <w:rPr>
          <w:color w:val="000000" w:themeColor="text1"/>
        </w:rPr>
      </w:pPr>
      <w:r w:rsidRPr="001E14F6">
        <w:rPr>
          <w:color w:val="000000" w:themeColor="text1"/>
        </w:rPr>
        <w:t xml:space="preserve">This involves the </w:t>
      </w:r>
      <w:r w:rsidR="00392B5E" w:rsidRPr="001E14F6">
        <w:rPr>
          <w:color w:val="000000" w:themeColor="text1"/>
        </w:rPr>
        <w:t xml:space="preserve">management of fixed </w:t>
      </w:r>
      <w:r w:rsidR="003E523C" w:rsidRPr="001E14F6">
        <w:rPr>
          <w:color w:val="000000" w:themeColor="text1"/>
        </w:rPr>
        <w:t xml:space="preserve">assets such as </w:t>
      </w:r>
      <w:r w:rsidR="0065381E" w:rsidRPr="001E14F6">
        <w:rPr>
          <w:color w:val="000000" w:themeColor="text1"/>
        </w:rPr>
        <w:t>inventory</w:t>
      </w:r>
      <w:r w:rsidR="00366DDF" w:rsidRPr="001E14F6">
        <w:rPr>
          <w:color w:val="000000" w:themeColor="text1"/>
        </w:rPr>
        <w:t xml:space="preserve"> and infrastructure.</w:t>
      </w:r>
    </w:p>
    <w:p w14:paraId="72BCBE30" w14:textId="77777777" w:rsidR="00366DDF" w:rsidRPr="001E14F6" w:rsidRDefault="00BB7CA2" w:rsidP="007551F8">
      <w:pPr>
        <w:pStyle w:val="Heading5"/>
        <w:spacing w:line="480" w:lineRule="auto"/>
        <w:rPr>
          <w:color w:val="000000" w:themeColor="text1"/>
        </w:rPr>
      </w:pPr>
      <w:r w:rsidRPr="001E14F6">
        <w:rPr>
          <w:color w:val="000000" w:themeColor="text1"/>
        </w:rPr>
        <w:lastRenderedPageBreak/>
        <w:t>FINANCIAL ASSET MANAGEMENT</w:t>
      </w:r>
    </w:p>
    <w:p w14:paraId="4DD92150" w14:textId="77777777" w:rsidR="005A2362" w:rsidRPr="001E14F6" w:rsidRDefault="00BB7CA2" w:rsidP="007551F8">
      <w:pPr>
        <w:spacing w:line="480" w:lineRule="auto"/>
        <w:rPr>
          <w:color w:val="000000" w:themeColor="text1"/>
        </w:rPr>
      </w:pPr>
      <w:r w:rsidRPr="001E14F6">
        <w:rPr>
          <w:color w:val="000000" w:themeColor="text1"/>
        </w:rPr>
        <w:t>This is the management of</w:t>
      </w:r>
      <w:r w:rsidR="004C3589" w:rsidRPr="001E14F6">
        <w:rPr>
          <w:color w:val="000000" w:themeColor="text1"/>
        </w:rPr>
        <w:t xml:space="preserve"> current assets</w:t>
      </w:r>
      <w:r w:rsidRPr="001E14F6">
        <w:rPr>
          <w:color w:val="000000" w:themeColor="text1"/>
        </w:rPr>
        <w:t xml:space="preserve">, which include </w:t>
      </w:r>
      <w:r w:rsidR="00570545" w:rsidRPr="001E14F6">
        <w:rPr>
          <w:color w:val="000000" w:themeColor="text1"/>
        </w:rPr>
        <w:t>bonds, stocks and other financial assets</w:t>
      </w:r>
      <w:r w:rsidR="00135C95" w:rsidRPr="001E14F6">
        <w:rPr>
          <w:color w:val="000000" w:themeColor="text1"/>
        </w:rPr>
        <w:t>.</w:t>
      </w:r>
    </w:p>
    <w:p w14:paraId="1DDFC6DE" w14:textId="77777777" w:rsidR="005A2362" w:rsidRPr="001E14F6" w:rsidRDefault="00BB7CA2" w:rsidP="007551F8">
      <w:pPr>
        <w:pStyle w:val="Heading5"/>
        <w:spacing w:line="480" w:lineRule="auto"/>
        <w:rPr>
          <w:color w:val="000000" w:themeColor="text1"/>
        </w:rPr>
      </w:pPr>
      <w:r w:rsidRPr="001E14F6">
        <w:rPr>
          <w:color w:val="000000" w:themeColor="text1"/>
        </w:rPr>
        <w:t>CONTRATUAL ASSET MANAGEMENT</w:t>
      </w:r>
    </w:p>
    <w:p w14:paraId="2CDCED18" w14:textId="77777777" w:rsidR="005A3FD6" w:rsidRPr="001E14F6" w:rsidRDefault="00BB7CA2" w:rsidP="007551F8">
      <w:pPr>
        <w:spacing w:line="480" w:lineRule="auto"/>
        <w:rPr>
          <w:color w:val="000000" w:themeColor="text1"/>
        </w:rPr>
      </w:pPr>
      <w:r w:rsidRPr="001E14F6">
        <w:rPr>
          <w:color w:val="000000" w:themeColor="text1"/>
        </w:rPr>
        <w:t xml:space="preserve">The management of </w:t>
      </w:r>
      <w:r w:rsidR="00776647" w:rsidRPr="001E14F6">
        <w:rPr>
          <w:color w:val="000000" w:themeColor="text1"/>
        </w:rPr>
        <w:t xml:space="preserve">non-material assets, such as </w:t>
      </w:r>
      <w:r w:rsidR="00400061" w:rsidRPr="001E14F6">
        <w:rPr>
          <w:color w:val="000000" w:themeColor="text1"/>
        </w:rPr>
        <w:t>digital and intangible assets</w:t>
      </w:r>
      <w:r w:rsidR="00135C95" w:rsidRPr="001E14F6">
        <w:rPr>
          <w:color w:val="000000" w:themeColor="text1"/>
        </w:rPr>
        <w:t>.</w:t>
      </w:r>
    </w:p>
    <w:p w14:paraId="32807F45" w14:textId="77777777" w:rsidR="002A272A" w:rsidRPr="001E14F6" w:rsidRDefault="00BB7CA2" w:rsidP="007551F8">
      <w:pPr>
        <w:spacing w:line="480" w:lineRule="auto"/>
        <w:rPr>
          <w:color w:val="000000" w:themeColor="text1"/>
        </w:rPr>
      </w:pPr>
      <w:r w:rsidRPr="001E14F6">
        <w:rPr>
          <w:color w:val="000000" w:themeColor="text1"/>
        </w:rPr>
        <w:t xml:space="preserve"> </w:t>
      </w:r>
    </w:p>
    <w:p w14:paraId="069F53D6" w14:textId="77777777" w:rsidR="00766C71" w:rsidRDefault="00BB7CA2" w:rsidP="007551F8">
      <w:pPr>
        <w:spacing w:line="480" w:lineRule="auto"/>
        <w:rPr>
          <w:color w:val="000000" w:themeColor="text1"/>
        </w:rPr>
      </w:pPr>
      <w:r w:rsidRPr="001E14F6">
        <w:rPr>
          <w:color w:val="000000" w:themeColor="text1"/>
        </w:rPr>
        <w:t xml:space="preserve">Important terms such as return on </w:t>
      </w:r>
      <w:r w:rsidR="70CF711B" w:rsidRPr="001E14F6">
        <w:rPr>
          <w:color w:val="000000" w:themeColor="text1"/>
        </w:rPr>
        <w:t>asset (</w:t>
      </w:r>
      <w:r w:rsidR="000918B9" w:rsidRPr="001E14F6">
        <w:rPr>
          <w:color w:val="000000" w:themeColor="text1"/>
        </w:rPr>
        <w:t xml:space="preserve">ROA) </w:t>
      </w:r>
      <w:r w:rsidR="3DE78294" w:rsidRPr="001E14F6">
        <w:rPr>
          <w:color w:val="000000" w:themeColor="text1"/>
        </w:rPr>
        <w:t>and risk</w:t>
      </w:r>
      <w:r w:rsidR="00B0403F" w:rsidRPr="001E14F6">
        <w:rPr>
          <w:color w:val="000000" w:themeColor="text1"/>
        </w:rPr>
        <w:t xml:space="preserve"> management need to</w:t>
      </w:r>
      <w:r w:rsidR="7392FFC8" w:rsidRPr="001E14F6">
        <w:rPr>
          <w:color w:val="000000" w:themeColor="text1"/>
        </w:rPr>
        <w:t xml:space="preserve"> be</w:t>
      </w:r>
      <w:r w:rsidR="00B0403F" w:rsidRPr="001E14F6">
        <w:rPr>
          <w:color w:val="000000" w:themeColor="text1"/>
        </w:rPr>
        <w:t xml:space="preserve"> </w:t>
      </w:r>
      <w:r w:rsidR="3458848A" w:rsidRPr="001E14F6">
        <w:rPr>
          <w:color w:val="000000" w:themeColor="text1"/>
        </w:rPr>
        <w:t>define</w:t>
      </w:r>
      <w:r w:rsidR="7AE95093" w:rsidRPr="001E14F6">
        <w:rPr>
          <w:color w:val="000000" w:themeColor="text1"/>
        </w:rPr>
        <w:t>d</w:t>
      </w:r>
      <w:r w:rsidR="00B0403F" w:rsidRPr="001E14F6">
        <w:rPr>
          <w:color w:val="000000" w:themeColor="text1"/>
        </w:rPr>
        <w:t xml:space="preserve"> when </w:t>
      </w:r>
      <w:r w:rsidR="37E9C2F9" w:rsidRPr="001E14F6">
        <w:rPr>
          <w:color w:val="000000" w:themeColor="text1"/>
        </w:rPr>
        <w:t>discussing the</w:t>
      </w:r>
      <w:r w:rsidR="00B0403F" w:rsidRPr="001E14F6">
        <w:rPr>
          <w:color w:val="000000" w:themeColor="text1"/>
        </w:rPr>
        <w:t xml:space="preserve"> </w:t>
      </w:r>
      <w:r w:rsidR="447593E4" w:rsidRPr="001E14F6">
        <w:rPr>
          <w:color w:val="000000" w:themeColor="text1"/>
        </w:rPr>
        <w:t>concept of</w:t>
      </w:r>
      <w:r w:rsidR="00B0403F" w:rsidRPr="001E14F6">
        <w:rPr>
          <w:color w:val="000000" w:themeColor="text1"/>
        </w:rPr>
        <w:t xml:space="preserve"> asset mana</w:t>
      </w:r>
      <w:r w:rsidR="00760B5B" w:rsidRPr="001E14F6">
        <w:rPr>
          <w:color w:val="000000" w:themeColor="text1"/>
        </w:rPr>
        <w:t>gement.</w:t>
      </w:r>
    </w:p>
    <w:p w14:paraId="295FDD16" w14:textId="77777777" w:rsidR="00F02A06" w:rsidRPr="001E14F6" w:rsidRDefault="00F02A06" w:rsidP="007551F8">
      <w:pPr>
        <w:spacing w:line="480" w:lineRule="auto"/>
        <w:rPr>
          <w:color w:val="000000" w:themeColor="text1"/>
        </w:rPr>
      </w:pPr>
    </w:p>
    <w:p w14:paraId="5DB14C23" w14:textId="579CF607" w:rsidR="00760B5B" w:rsidRPr="001E14F6" w:rsidRDefault="00BB7CA2" w:rsidP="007551F8">
      <w:pPr>
        <w:spacing w:line="480" w:lineRule="auto"/>
        <w:rPr>
          <w:rFonts w:ascii="IBM Plex Sans" w:hAnsi="IBM Plex Sans"/>
          <w:color w:val="000000" w:themeColor="text1"/>
        </w:rPr>
      </w:pPr>
      <w:r w:rsidRPr="001E14F6">
        <w:rPr>
          <w:rStyle w:val="Heading5Char"/>
          <w:color w:val="000000" w:themeColor="text1"/>
        </w:rPr>
        <w:t>RISK</w:t>
      </w:r>
      <w:r w:rsidR="000248D9" w:rsidRPr="001E14F6">
        <w:rPr>
          <w:rStyle w:val="Heading5Char"/>
          <w:color w:val="000000" w:themeColor="text1"/>
        </w:rPr>
        <w:t xml:space="preserve"> </w:t>
      </w:r>
      <w:r w:rsidRPr="001E14F6">
        <w:rPr>
          <w:rStyle w:val="Heading5Char"/>
          <w:color w:val="000000" w:themeColor="text1"/>
        </w:rPr>
        <w:t>MANA</w:t>
      </w:r>
      <w:r w:rsidR="000248D9" w:rsidRPr="001E14F6">
        <w:rPr>
          <w:rStyle w:val="Heading5Char"/>
          <w:color w:val="000000" w:themeColor="text1"/>
        </w:rPr>
        <w:t>GEMENT</w:t>
      </w:r>
      <w:r w:rsidR="1E4A2B4B" w:rsidRPr="001E14F6">
        <w:rPr>
          <w:color w:val="000000" w:themeColor="text1"/>
        </w:rPr>
        <w:t>- According</w:t>
      </w:r>
      <w:r w:rsidR="00DD7EDA" w:rsidRPr="001E14F6">
        <w:rPr>
          <w:color w:val="000000" w:themeColor="text1"/>
        </w:rPr>
        <w:t xml:space="preserve"> to IBM, it is a </w:t>
      </w:r>
      <w:r w:rsidR="00DD7EDA" w:rsidRPr="001E14F6">
        <w:rPr>
          <w:rFonts w:ascii="IBM Plex Sans" w:hAnsi="IBM Plex Sans"/>
          <w:color w:val="000000" w:themeColor="text1"/>
          <w:shd w:val="clear" w:color="auto" w:fill="FFFFFF"/>
        </w:rPr>
        <w:t xml:space="preserve">process of identifying, assessing and controlling </w:t>
      </w:r>
      <w:r w:rsidR="00135114" w:rsidRPr="001E14F6">
        <w:rPr>
          <w:rFonts w:ascii="IBM Plex Sans" w:hAnsi="IBM Plex Sans"/>
          <w:color w:val="000000" w:themeColor="text1"/>
          <w:shd w:val="clear" w:color="auto" w:fill="FFFFFF"/>
        </w:rPr>
        <w:t xml:space="preserve">legal, </w:t>
      </w:r>
      <w:r w:rsidR="00DD7EDA" w:rsidRPr="001E14F6">
        <w:rPr>
          <w:rFonts w:ascii="IBM Plex Sans" w:hAnsi="IBM Plex Sans"/>
          <w:color w:val="000000" w:themeColor="text1"/>
          <w:shd w:val="clear" w:color="auto" w:fill="FFFFFF"/>
        </w:rPr>
        <w:t xml:space="preserve">financial, </w:t>
      </w:r>
      <w:r w:rsidR="00135114" w:rsidRPr="001E14F6">
        <w:rPr>
          <w:rFonts w:ascii="IBM Plex Sans" w:hAnsi="IBM Plex Sans"/>
          <w:color w:val="000000" w:themeColor="text1"/>
          <w:shd w:val="clear" w:color="auto" w:fill="FFFFFF"/>
        </w:rPr>
        <w:t xml:space="preserve">security and </w:t>
      </w:r>
      <w:r w:rsidR="00DD7EDA" w:rsidRPr="001E14F6">
        <w:rPr>
          <w:rFonts w:ascii="IBM Plex Sans" w:hAnsi="IBM Plex Sans"/>
          <w:color w:val="000000" w:themeColor="text1"/>
          <w:shd w:val="clear" w:color="auto" w:fill="FFFFFF"/>
        </w:rPr>
        <w:t>strategic risks</w:t>
      </w:r>
      <w:r w:rsidR="00132DFF" w:rsidRPr="001E14F6">
        <w:rPr>
          <w:rFonts w:ascii="IBM Plex Sans" w:hAnsi="IBM Plex Sans"/>
          <w:color w:val="000000" w:themeColor="text1"/>
          <w:shd w:val="clear" w:color="auto" w:fill="FFFFFF"/>
        </w:rPr>
        <w:t xml:space="preserve"> or threats</w:t>
      </w:r>
      <w:r w:rsidR="00DD7EDA" w:rsidRPr="001E14F6">
        <w:rPr>
          <w:rFonts w:ascii="IBM Plex Sans" w:hAnsi="IBM Plex Sans"/>
          <w:color w:val="000000" w:themeColor="text1"/>
          <w:shd w:val="clear" w:color="auto" w:fill="FFFFFF"/>
        </w:rPr>
        <w:t xml:space="preserve"> to an organization’s </w:t>
      </w:r>
      <w:r w:rsidR="00132DFF" w:rsidRPr="001E14F6">
        <w:rPr>
          <w:rFonts w:ascii="IBM Plex Sans" w:hAnsi="IBM Plex Sans"/>
          <w:color w:val="000000" w:themeColor="text1"/>
          <w:shd w:val="clear" w:color="auto" w:fill="FFFFFF"/>
        </w:rPr>
        <w:t>earnings</w:t>
      </w:r>
      <w:r w:rsidR="00DD7EDA" w:rsidRPr="001E14F6">
        <w:rPr>
          <w:rFonts w:ascii="IBM Plex Sans" w:hAnsi="IBM Plex Sans"/>
          <w:color w:val="000000" w:themeColor="text1"/>
          <w:shd w:val="clear" w:color="auto" w:fill="FFFFFF"/>
        </w:rPr>
        <w:t xml:space="preserve"> and </w:t>
      </w:r>
      <w:r w:rsidR="00132DFF" w:rsidRPr="001E14F6">
        <w:rPr>
          <w:rFonts w:ascii="IBM Plex Sans" w:hAnsi="IBM Plex Sans"/>
          <w:color w:val="000000" w:themeColor="text1"/>
          <w:shd w:val="clear" w:color="auto" w:fill="FFFFFF"/>
        </w:rPr>
        <w:t>capital</w:t>
      </w:r>
      <w:r w:rsidR="00DD7EDA" w:rsidRPr="001E14F6">
        <w:rPr>
          <w:rFonts w:ascii="IBM Plex Sans" w:hAnsi="IBM Plex Sans"/>
          <w:color w:val="000000" w:themeColor="text1"/>
          <w:shd w:val="clear" w:color="auto" w:fill="FFFFFF"/>
        </w:rPr>
        <w:t>.</w:t>
      </w:r>
      <w:r w:rsidR="001419E2" w:rsidRPr="001E14F6">
        <w:rPr>
          <w:rFonts w:ascii="IBM Plex Sans" w:hAnsi="IBM Plex Sans"/>
          <w:color w:val="000000" w:themeColor="text1"/>
          <w:shd w:val="clear" w:color="auto" w:fill="FFFFFF"/>
        </w:rPr>
        <w:t xml:space="preserve"> </w:t>
      </w:r>
      <w:r w:rsidR="00604D4D" w:rsidRPr="001E14F6">
        <w:rPr>
          <w:rFonts w:ascii="IBM Plex Sans" w:hAnsi="IBM Plex Sans"/>
          <w:color w:val="000000" w:themeColor="text1"/>
          <w:shd w:val="clear" w:color="auto" w:fill="FFFFFF"/>
        </w:rPr>
        <w:t xml:space="preserve"> </w:t>
      </w:r>
      <w:r w:rsidR="00E33A68" w:rsidRPr="001E14F6">
        <w:rPr>
          <w:rFonts w:ascii="IBM Plex Sans" w:hAnsi="IBM Plex Sans"/>
          <w:color w:val="000000" w:themeColor="text1"/>
          <w:shd w:val="clear" w:color="auto" w:fill="FFFFFF"/>
        </w:rPr>
        <w:t>CFI defines as the identification, ana</w:t>
      </w:r>
      <w:r w:rsidR="004F26E7" w:rsidRPr="001E14F6">
        <w:rPr>
          <w:rFonts w:ascii="IBM Plex Sans" w:hAnsi="IBM Plex Sans"/>
          <w:color w:val="000000" w:themeColor="text1"/>
          <w:shd w:val="clear" w:color="auto" w:fill="FFFFFF"/>
        </w:rPr>
        <w:t>lysis and response to the factors of risk that form part of a business</w:t>
      </w:r>
      <w:r w:rsidR="00840499" w:rsidRPr="001E14F6">
        <w:rPr>
          <w:rFonts w:ascii="IBM Plex Sans" w:hAnsi="IBM Plex Sans"/>
          <w:color w:val="000000" w:themeColor="text1"/>
          <w:shd w:val="clear" w:color="auto" w:fill="FFFFFF"/>
        </w:rPr>
        <w:t>.</w:t>
      </w:r>
      <w:r w:rsidR="78273942" w:rsidRPr="001E14F6">
        <w:rPr>
          <w:rFonts w:ascii="IBM Plex Sans" w:hAnsi="IBM Plex Sans"/>
          <w:color w:val="000000" w:themeColor="text1"/>
          <w:shd w:val="clear" w:color="auto" w:fill="FFFFFF"/>
        </w:rPr>
        <w:t xml:space="preserve"> There are standard</w:t>
      </w:r>
      <w:r w:rsidR="0057683A">
        <w:rPr>
          <w:rFonts w:ascii="IBM Plex Sans" w:hAnsi="IBM Plex Sans"/>
          <w:color w:val="000000" w:themeColor="text1"/>
          <w:shd w:val="clear" w:color="auto" w:fill="FFFFFF"/>
        </w:rPr>
        <w:t>s</w:t>
      </w:r>
      <w:r w:rsidR="78273942" w:rsidRPr="001E14F6">
        <w:rPr>
          <w:rFonts w:ascii="IBM Plex Sans" w:hAnsi="IBM Plex Sans"/>
          <w:color w:val="000000" w:themeColor="text1"/>
          <w:shd w:val="clear" w:color="auto" w:fill="FFFFFF"/>
        </w:rPr>
        <w:t xml:space="preserve"> or set of rules which dictate risk management </w:t>
      </w:r>
      <w:r w:rsidR="11EC2CD9" w:rsidRPr="001E14F6">
        <w:rPr>
          <w:rFonts w:ascii="IBM Plex Sans" w:hAnsi="IBM Plex Sans"/>
          <w:color w:val="000000" w:themeColor="text1"/>
          <w:shd w:val="clear" w:color="auto" w:fill="FFFFFF"/>
        </w:rPr>
        <w:t>practices,</w:t>
      </w:r>
      <w:r w:rsidR="78273942" w:rsidRPr="001E14F6">
        <w:rPr>
          <w:rFonts w:ascii="IBM Plex Sans" w:hAnsi="IBM Plex Sans"/>
          <w:color w:val="000000" w:themeColor="text1"/>
          <w:shd w:val="clear" w:color="auto" w:fill="FFFFFF"/>
        </w:rPr>
        <w:t xml:space="preserve"> s</w:t>
      </w:r>
      <w:r w:rsidR="1C86D212" w:rsidRPr="001E14F6">
        <w:rPr>
          <w:rFonts w:ascii="IBM Plex Sans" w:hAnsi="IBM Plex Sans"/>
          <w:color w:val="000000" w:themeColor="text1"/>
          <w:shd w:val="clear" w:color="auto" w:fill="FFFFFF"/>
        </w:rPr>
        <w:t>uch as ISO 31 000 standard</w:t>
      </w:r>
      <w:r w:rsidR="69DED0F1" w:rsidRPr="001E14F6">
        <w:rPr>
          <w:rFonts w:ascii="IBM Plex Sans" w:hAnsi="IBM Plex Sans"/>
          <w:color w:val="000000" w:themeColor="text1"/>
          <w:shd w:val="clear" w:color="auto" w:fill="FFFFFF"/>
        </w:rPr>
        <w:t>s.</w:t>
      </w:r>
    </w:p>
    <w:p w14:paraId="75C2CEED" w14:textId="2D87E359" w:rsidR="000248D9" w:rsidRDefault="00BB7CA2" w:rsidP="007551F8">
      <w:pPr>
        <w:spacing w:line="480" w:lineRule="auto"/>
        <w:rPr>
          <w:rFonts w:ascii="Arial" w:hAnsi="Arial" w:cs="Arial"/>
          <w:color w:val="000000" w:themeColor="text1"/>
          <w:sz w:val="24"/>
          <w:szCs w:val="24"/>
        </w:rPr>
      </w:pPr>
      <w:r w:rsidRPr="001E14F6">
        <w:rPr>
          <w:rStyle w:val="Heading5Char"/>
          <w:color w:val="000000" w:themeColor="text1"/>
        </w:rPr>
        <w:t>RETURN ON ASSET</w:t>
      </w:r>
      <w:r w:rsidRPr="001E14F6">
        <w:rPr>
          <w:color w:val="000000" w:themeColor="text1"/>
        </w:rPr>
        <w:t xml:space="preserve">- </w:t>
      </w:r>
      <w:r w:rsidRPr="001E14F6">
        <w:rPr>
          <w:rFonts w:ascii="Arial" w:hAnsi="Arial" w:cs="Arial"/>
          <w:color w:val="000000" w:themeColor="text1"/>
          <w:sz w:val="24"/>
          <w:szCs w:val="24"/>
        </w:rPr>
        <w:t>This is profit gained from assets owned</w:t>
      </w:r>
      <w:r w:rsidR="00B63044" w:rsidRPr="001E14F6">
        <w:rPr>
          <w:rFonts w:ascii="Arial" w:hAnsi="Arial" w:cs="Arial"/>
          <w:color w:val="000000" w:themeColor="text1"/>
          <w:sz w:val="24"/>
          <w:szCs w:val="24"/>
        </w:rPr>
        <w:t>, it</w:t>
      </w:r>
      <w:r w:rsidR="00C7469B" w:rsidRPr="001E14F6">
        <w:rPr>
          <w:rFonts w:ascii="Arial" w:hAnsi="Arial" w:cs="Arial"/>
          <w:color w:val="000000" w:themeColor="text1"/>
          <w:sz w:val="24"/>
          <w:szCs w:val="24"/>
        </w:rPr>
        <w:t xml:space="preserve"> is a</w:t>
      </w:r>
      <w:r w:rsidR="00B63044" w:rsidRPr="001E14F6">
        <w:rPr>
          <w:rFonts w:ascii="Arial" w:hAnsi="Arial" w:cs="Arial"/>
          <w:color w:val="000000" w:themeColor="text1"/>
          <w:sz w:val="24"/>
          <w:szCs w:val="24"/>
        </w:rPr>
        <w:t xml:space="preserve"> </w:t>
      </w:r>
      <w:r w:rsidR="00C074AE" w:rsidRPr="001E14F6">
        <w:rPr>
          <w:rFonts w:ascii="Arial" w:hAnsi="Arial" w:cs="Arial"/>
          <w:color w:val="000000" w:themeColor="text1"/>
          <w:sz w:val="24"/>
          <w:szCs w:val="24"/>
        </w:rPr>
        <w:t>measure</w:t>
      </w:r>
      <w:r w:rsidR="00C7469B" w:rsidRPr="001E14F6">
        <w:rPr>
          <w:rFonts w:ascii="Arial" w:hAnsi="Arial" w:cs="Arial"/>
          <w:color w:val="000000" w:themeColor="text1"/>
          <w:sz w:val="24"/>
          <w:szCs w:val="24"/>
        </w:rPr>
        <w:t xml:space="preserve"> of how well a company utilizes its resources.</w:t>
      </w:r>
      <w:r w:rsidR="006E21FC" w:rsidRPr="001E14F6">
        <w:rPr>
          <w:rFonts w:ascii="Arial" w:hAnsi="Arial" w:cs="Arial"/>
          <w:color w:val="000000" w:themeColor="text1"/>
          <w:sz w:val="24"/>
          <w:szCs w:val="24"/>
        </w:rPr>
        <w:t xml:space="preserve"> </w:t>
      </w:r>
      <w:r w:rsidR="00FD78FF" w:rsidRPr="001E14F6">
        <w:rPr>
          <w:rFonts w:ascii="Arial" w:hAnsi="Arial" w:cs="Arial"/>
          <w:color w:val="000000" w:themeColor="text1"/>
          <w:sz w:val="24"/>
          <w:szCs w:val="24"/>
        </w:rPr>
        <w:t xml:space="preserve">ROA as a metric indicator </w:t>
      </w:r>
      <w:r w:rsidR="00A635DD" w:rsidRPr="001E14F6">
        <w:rPr>
          <w:rFonts w:ascii="Arial" w:hAnsi="Arial" w:cs="Arial"/>
          <w:color w:val="000000" w:themeColor="text1"/>
          <w:sz w:val="24"/>
          <w:szCs w:val="24"/>
        </w:rPr>
        <w:t>of a compan</w:t>
      </w:r>
      <w:r w:rsidR="003B53B7" w:rsidRPr="001E14F6">
        <w:rPr>
          <w:rFonts w:ascii="Arial" w:hAnsi="Arial" w:cs="Arial"/>
          <w:color w:val="000000" w:themeColor="text1"/>
          <w:sz w:val="24"/>
          <w:szCs w:val="24"/>
        </w:rPr>
        <w:t xml:space="preserve">y’s profitability in terms </w:t>
      </w:r>
      <w:r w:rsidR="0080318E" w:rsidRPr="001E14F6">
        <w:rPr>
          <w:rFonts w:ascii="Arial" w:hAnsi="Arial" w:cs="Arial"/>
          <w:color w:val="000000" w:themeColor="text1"/>
          <w:sz w:val="24"/>
          <w:szCs w:val="24"/>
        </w:rPr>
        <w:t>of its total assets</w:t>
      </w:r>
    </w:p>
    <w:p w14:paraId="4D894FBC" w14:textId="77777777" w:rsidR="00F02A06" w:rsidRDefault="00F02A06" w:rsidP="007551F8">
      <w:pPr>
        <w:spacing w:line="480" w:lineRule="auto"/>
        <w:rPr>
          <w:rFonts w:ascii="Arial" w:hAnsi="Arial" w:cs="Arial"/>
          <w:color w:val="000000" w:themeColor="text1"/>
          <w:sz w:val="24"/>
          <w:szCs w:val="24"/>
        </w:rPr>
      </w:pPr>
    </w:p>
    <w:p w14:paraId="27C4C008" w14:textId="77777777" w:rsidR="00F02A06" w:rsidRPr="001E14F6" w:rsidRDefault="00F02A06" w:rsidP="007551F8">
      <w:pPr>
        <w:spacing w:line="480" w:lineRule="auto"/>
        <w:rPr>
          <w:color w:val="000000" w:themeColor="text1"/>
        </w:rPr>
      </w:pPr>
    </w:p>
    <w:p w14:paraId="4207B97D" w14:textId="77777777" w:rsidR="002A272A" w:rsidRPr="001E14F6" w:rsidRDefault="00BB7CA2" w:rsidP="007551F8">
      <w:pPr>
        <w:pStyle w:val="Heading4"/>
        <w:spacing w:line="480" w:lineRule="auto"/>
        <w:rPr>
          <w:color w:val="000000" w:themeColor="text1"/>
        </w:rPr>
      </w:pPr>
      <w:r w:rsidRPr="001E14F6">
        <w:rPr>
          <w:color w:val="000000" w:themeColor="text1"/>
        </w:rPr>
        <w:lastRenderedPageBreak/>
        <w:t>FINANCIAL TECHNOLOGY</w:t>
      </w:r>
    </w:p>
    <w:p w14:paraId="3D63CE4C" w14:textId="77777777" w:rsidR="009D68EE" w:rsidRPr="001E14F6" w:rsidRDefault="00BB7CA2" w:rsidP="007551F8">
      <w:pPr>
        <w:spacing w:line="480" w:lineRule="auto"/>
        <w:rPr>
          <w:color w:val="000000" w:themeColor="text1"/>
        </w:rPr>
      </w:pPr>
      <w:r w:rsidRPr="001E14F6">
        <w:rPr>
          <w:color w:val="000000" w:themeColor="text1"/>
        </w:rPr>
        <w:t>Fintech originally referred to the backend of financial institutions (Rubini 201</w:t>
      </w:r>
      <w:r w:rsidR="2648ACBA" w:rsidRPr="001E14F6">
        <w:rPr>
          <w:color w:val="000000" w:themeColor="text1"/>
        </w:rPr>
        <w:t>8</w:t>
      </w:r>
      <w:r w:rsidRPr="001E14F6">
        <w:rPr>
          <w:color w:val="000000" w:themeColor="text1"/>
        </w:rPr>
        <w:t>)</w:t>
      </w:r>
      <w:r w:rsidR="008425BD" w:rsidRPr="001E14F6">
        <w:rPr>
          <w:color w:val="000000" w:themeColor="text1"/>
        </w:rPr>
        <w:t xml:space="preserve"> </w:t>
      </w:r>
      <w:r w:rsidR="3225B2CB" w:rsidRPr="001E14F6">
        <w:rPr>
          <w:color w:val="000000" w:themeColor="text1"/>
        </w:rPr>
        <w:t xml:space="preserve">Focus on the subject fintech started after the financial crises of 2008. The general started </w:t>
      </w:r>
      <w:r w:rsidR="7858A91E" w:rsidRPr="001E14F6">
        <w:rPr>
          <w:color w:val="000000" w:themeColor="text1"/>
        </w:rPr>
        <w:t>losing</w:t>
      </w:r>
      <w:r w:rsidR="3225B2CB" w:rsidRPr="001E14F6">
        <w:rPr>
          <w:color w:val="000000" w:themeColor="text1"/>
        </w:rPr>
        <w:t xml:space="preserve"> trust in </w:t>
      </w:r>
      <w:r w:rsidR="69B14949" w:rsidRPr="001E14F6">
        <w:rPr>
          <w:color w:val="000000" w:themeColor="text1"/>
        </w:rPr>
        <w:t>incumbent</w:t>
      </w:r>
      <w:r w:rsidR="634AA645" w:rsidRPr="001E14F6">
        <w:rPr>
          <w:color w:val="000000" w:themeColor="text1"/>
        </w:rPr>
        <w:t xml:space="preserve"> institutions offering financial services and started innovating ways of providing the same financial services offered by </w:t>
      </w:r>
      <w:r w:rsidR="12D3C95F" w:rsidRPr="001E14F6">
        <w:rPr>
          <w:color w:val="000000" w:themeColor="text1"/>
        </w:rPr>
        <w:t>the authorities at that time. In the year 2020 pandemic</w:t>
      </w:r>
      <w:r w:rsidR="036D9F8E" w:rsidRPr="001E14F6">
        <w:rPr>
          <w:color w:val="000000" w:themeColor="text1"/>
        </w:rPr>
        <w:t xml:space="preserve">, fintech starts up experienced a big push in use and </w:t>
      </w:r>
      <w:r w:rsidR="377BB889" w:rsidRPr="001E14F6">
        <w:rPr>
          <w:color w:val="000000" w:themeColor="text1"/>
        </w:rPr>
        <w:t>investments, due</w:t>
      </w:r>
      <w:r w:rsidR="036D9F8E" w:rsidRPr="001E14F6">
        <w:rPr>
          <w:color w:val="000000" w:themeColor="text1"/>
        </w:rPr>
        <w:t xml:space="preserve"> to their </w:t>
      </w:r>
      <w:r w:rsidR="34929308" w:rsidRPr="001E14F6">
        <w:rPr>
          <w:color w:val="000000" w:themeColor="text1"/>
        </w:rPr>
        <w:t xml:space="preserve">digital and </w:t>
      </w:r>
      <w:r w:rsidR="036D9F8E" w:rsidRPr="001E14F6">
        <w:rPr>
          <w:color w:val="000000" w:themeColor="text1"/>
        </w:rPr>
        <w:t>cost-sa</w:t>
      </w:r>
      <w:r w:rsidR="32F6C2A7" w:rsidRPr="001E14F6">
        <w:rPr>
          <w:color w:val="000000" w:themeColor="text1"/>
        </w:rPr>
        <w:t>ving feature</w:t>
      </w:r>
      <w:r w:rsidR="2E3D2D04" w:rsidRPr="001E14F6">
        <w:rPr>
          <w:color w:val="000000" w:themeColor="text1"/>
        </w:rPr>
        <w:t>, This led to the birth of fintech unicorns</w:t>
      </w:r>
      <w:r w:rsidR="599A54F0" w:rsidRPr="001E14F6">
        <w:rPr>
          <w:color w:val="000000" w:themeColor="text1"/>
        </w:rPr>
        <w:t xml:space="preserve"> in many countries such as the USA and Canada</w:t>
      </w:r>
      <w:r w:rsidR="6F3CBCF5" w:rsidRPr="001E14F6">
        <w:rPr>
          <w:color w:val="000000" w:themeColor="text1"/>
        </w:rPr>
        <w:t>.</w:t>
      </w:r>
      <w:r w:rsidR="417F012D" w:rsidRPr="001E14F6">
        <w:rPr>
          <w:color w:val="000000" w:themeColor="text1"/>
        </w:rPr>
        <w:t xml:space="preserve"> According</w:t>
      </w:r>
      <w:r w:rsidR="2123F39E" w:rsidRPr="001E14F6">
        <w:rPr>
          <w:color w:val="000000" w:themeColor="text1"/>
        </w:rPr>
        <w:t xml:space="preserve"> to </w:t>
      </w:r>
      <w:r w:rsidR="28C37F73" w:rsidRPr="001E14F6">
        <w:rPr>
          <w:color w:val="000000" w:themeColor="text1"/>
        </w:rPr>
        <w:t>KPMG</w:t>
      </w:r>
      <w:r w:rsidR="2FD8FD65" w:rsidRPr="001E14F6">
        <w:rPr>
          <w:color w:val="000000" w:themeColor="text1"/>
        </w:rPr>
        <w:t>,</w:t>
      </w:r>
      <w:r w:rsidR="28C37F73" w:rsidRPr="001E14F6">
        <w:rPr>
          <w:color w:val="000000" w:themeColor="text1"/>
        </w:rPr>
        <w:t xml:space="preserve"> the total investment in fintech </w:t>
      </w:r>
      <w:r w:rsidR="20D173C6" w:rsidRPr="001E14F6">
        <w:rPr>
          <w:color w:val="000000" w:themeColor="text1"/>
        </w:rPr>
        <w:t xml:space="preserve">during the pandemic was </w:t>
      </w:r>
      <w:r w:rsidR="5C56F05E" w:rsidRPr="001E14F6">
        <w:rPr>
          <w:color w:val="000000" w:themeColor="text1"/>
        </w:rPr>
        <w:t xml:space="preserve">USD105.9 billion across 2,891 deals. </w:t>
      </w:r>
      <w:r w:rsidR="3C5FBB10" w:rsidRPr="001E14F6">
        <w:rPr>
          <w:color w:val="000000" w:themeColor="text1"/>
        </w:rPr>
        <w:t>CC</w:t>
      </w:r>
      <w:r w:rsidR="35489DF4" w:rsidRPr="001E14F6">
        <w:rPr>
          <w:color w:val="000000" w:themeColor="text1"/>
        </w:rPr>
        <w:t>AF et al</w:t>
      </w:r>
      <w:r w:rsidR="3C74F519" w:rsidRPr="001E14F6">
        <w:rPr>
          <w:color w:val="000000" w:themeColor="text1"/>
        </w:rPr>
        <w:t xml:space="preserve"> </w:t>
      </w:r>
      <w:r w:rsidR="5F62207E" w:rsidRPr="001E14F6">
        <w:rPr>
          <w:color w:val="000000" w:themeColor="text1"/>
        </w:rPr>
        <w:t>al</w:t>
      </w:r>
      <w:r w:rsidR="3C5FBB10" w:rsidRPr="001E14F6">
        <w:rPr>
          <w:color w:val="000000" w:themeColor="text1"/>
        </w:rPr>
        <w:t>so recorded</w:t>
      </w:r>
      <w:r w:rsidR="3C74F519" w:rsidRPr="001E14F6">
        <w:rPr>
          <w:color w:val="000000" w:themeColor="text1"/>
        </w:rPr>
        <w:t xml:space="preserve"> </w:t>
      </w:r>
      <w:r w:rsidR="3C5FBB10" w:rsidRPr="001E14F6">
        <w:rPr>
          <w:color w:val="000000" w:themeColor="text1"/>
        </w:rPr>
        <w:t>the volume of fintech transactions increasing by 13% and 11</w:t>
      </w:r>
      <w:r w:rsidR="21203ED2" w:rsidRPr="001E14F6">
        <w:rPr>
          <w:color w:val="000000" w:themeColor="text1"/>
        </w:rPr>
        <w:t>% in Q</w:t>
      </w:r>
      <w:r w:rsidR="100E38B9" w:rsidRPr="001E14F6">
        <w:rPr>
          <w:color w:val="000000" w:themeColor="text1"/>
        </w:rPr>
        <w:t>1-Q2 respectively</w:t>
      </w:r>
      <w:r w:rsidR="4980762A" w:rsidRPr="001E14F6">
        <w:rPr>
          <w:color w:val="000000" w:themeColor="text1"/>
        </w:rPr>
        <w:t xml:space="preserve"> during the pandemic</w:t>
      </w:r>
      <w:r w:rsidR="100E38B9" w:rsidRPr="001E14F6">
        <w:rPr>
          <w:color w:val="000000" w:themeColor="text1"/>
        </w:rPr>
        <w:t>.</w:t>
      </w:r>
      <w:r w:rsidR="64D1C10D" w:rsidRPr="001E14F6">
        <w:rPr>
          <w:color w:val="000000" w:themeColor="text1"/>
        </w:rPr>
        <w:t xml:space="preserve"> </w:t>
      </w:r>
      <w:r w:rsidR="30698D33" w:rsidRPr="001E14F6">
        <w:rPr>
          <w:color w:val="000000" w:themeColor="text1"/>
        </w:rPr>
        <w:t>Dhaval Gorel</w:t>
      </w:r>
      <w:r w:rsidR="32055D94" w:rsidRPr="001E14F6">
        <w:rPr>
          <w:color w:val="000000" w:themeColor="text1"/>
        </w:rPr>
        <w:t xml:space="preserve"> </w:t>
      </w:r>
      <w:r w:rsidR="4E23523D" w:rsidRPr="001E14F6">
        <w:rPr>
          <w:color w:val="000000" w:themeColor="text1"/>
        </w:rPr>
        <w:t>said,</w:t>
      </w:r>
      <w:r w:rsidR="2B961C10" w:rsidRPr="001E14F6">
        <w:rPr>
          <w:color w:val="000000" w:themeColor="text1"/>
        </w:rPr>
        <w:t xml:space="preserve"> “London and UK fintech sector are not immune to the pandemic, but they are sure w</w:t>
      </w:r>
      <w:r w:rsidR="2ECDBCD2" w:rsidRPr="001E14F6">
        <w:rPr>
          <w:color w:val="000000" w:themeColor="text1"/>
        </w:rPr>
        <w:t xml:space="preserve">eathering </w:t>
      </w:r>
      <w:r w:rsidR="2B961C10" w:rsidRPr="001E14F6">
        <w:rPr>
          <w:color w:val="000000" w:themeColor="text1"/>
        </w:rPr>
        <w:t>the storm</w:t>
      </w:r>
      <w:r w:rsidR="3B73815A" w:rsidRPr="001E14F6">
        <w:rPr>
          <w:color w:val="000000" w:themeColor="text1"/>
        </w:rPr>
        <w:t>.”</w:t>
      </w:r>
      <w:r w:rsidR="25F9879C" w:rsidRPr="001E14F6">
        <w:rPr>
          <w:color w:val="000000" w:themeColor="text1"/>
        </w:rPr>
        <w:t xml:space="preserve"> Tim </w:t>
      </w:r>
      <w:r w:rsidR="125EEB36" w:rsidRPr="001E14F6">
        <w:rPr>
          <w:color w:val="000000" w:themeColor="text1"/>
        </w:rPr>
        <w:t>L</w:t>
      </w:r>
      <w:r w:rsidR="25F9879C" w:rsidRPr="001E14F6">
        <w:rPr>
          <w:color w:val="000000" w:themeColor="text1"/>
        </w:rPr>
        <w:t>evene</w:t>
      </w:r>
      <w:r w:rsidR="32BB46CE" w:rsidRPr="001E14F6">
        <w:rPr>
          <w:color w:val="000000" w:themeColor="text1"/>
        </w:rPr>
        <w:t xml:space="preserve"> also</w:t>
      </w:r>
      <w:r w:rsidR="25F9879C" w:rsidRPr="001E14F6">
        <w:rPr>
          <w:color w:val="000000" w:themeColor="text1"/>
        </w:rPr>
        <w:t xml:space="preserve"> said, "</w:t>
      </w:r>
      <w:r w:rsidR="0E9987B8" w:rsidRPr="001E14F6">
        <w:rPr>
          <w:color w:val="000000" w:themeColor="text1"/>
        </w:rPr>
        <w:t xml:space="preserve">effective application of technology and data by fintech challengers along with their inherent </w:t>
      </w:r>
      <w:r w:rsidR="3FBE7B32" w:rsidRPr="001E14F6">
        <w:rPr>
          <w:color w:val="000000" w:themeColor="text1"/>
        </w:rPr>
        <w:t xml:space="preserve">agility means they are well positioned to respond to the emerging structural </w:t>
      </w:r>
      <w:r w:rsidR="1F846E71" w:rsidRPr="001E14F6">
        <w:rPr>
          <w:color w:val="000000" w:themeColor="text1"/>
        </w:rPr>
        <w:t>opportunities</w:t>
      </w:r>
      <w:bookmarkStart w:id="9" w:name="_Int_45gLUy0v"/>
      <w:r w:rsidR="1F846E71" w:rsidRPr="001E14F6">
        <w:rPr>
          <w:color w:val="000000" w:themeColor="text1"/>
        </w:rPr>
        <w:t>.”</w:t>
      </w:r>
      <w:bookmarkEnd w:id="9"/>
      <w:r w:rsidR="32F6C2A7" w:rsidRPr="001E14F6">
        <w:rPr>
          <w:color w:val="000000" w:themeColor="text1"/>
        </w:rPr>
        <w:t xml:space="preserve"> </w:t>
      </w:r>
      <w:r w:rsidR="1508C93C" w:rsidRPr="001E14F6">
        <w:rPr>
          <w:color w:val="000000" w:themeColor="text1"/>
        </w:rPr>
        <w:t xml:space="preserve"> </w:t>
      </w:r>
      <w:r w:rsidR="036D9F8E" w:rsidRPr="001E14F6">
        <w:rPr>
          <w:color w:val="000000" w:themeColor="text1"/>
        </w:rPr>
        <w:t xml:space="preserve"> </w:t>
      </w:r>
      <w:r w:rsidR="24FBBF1D" w:rsidRPr="001E14F6">
        <w:rPr>
          <w:color w:val="000000" w:themeColor="text1"/>
        </w:rPr>
        <w:t>Though some dark clouds hover around the thought of fintech such as future funding</w:t>
      </w:r>
      <w:r w:rsidR="78AA3CC5" w:rsidRPr="001E14F6">
        <w:rPr>
          <w:color w:val="000000" w:themeColor="text1"/>
        </w:rPr>
        <w:t>. Due to the Russia-Ukraine war</w:t>
      </w:r>
      <w:r w:rsidR="7327FF9E" w:rsidRPr="001E14F6">
        <w:rPr>
          <w:color w:val="000000" w:themeColor="text1"/>
        </w:rPr>
        <w:t>,</w:t>
      </w:r>
      <w:r w:rsidR="78AA3CC5" w:rsidRPr="001E14F6">
        <w:rPr>
          <w:color w:val="000000" w:themeColor="text1"/>
        </w:rPr>
        <w:t xml:space="preserve"> </w:t>
      </w:r>
      <w:r w:rsidR="509E7570" w:rsidRPr="001E14F6">
        <w:rPr>
          <w:color w:val="000000" w:themeColor="text1"/>
        </w:rPr>
        <w:t>and</w:t>
      </w:r>
      <w:r w:rsidR="78AA3CC5" w:rsidRPr="001E14F6">
        <w:rPr>
          <w:color w:val="000000" w:themeColor="text1"/>
        </w:rPr>
        <w:t xml:space="preserve"> the increas</w:t>
      </w:r>
      <w:r w:rsidR="5F42FD4D" w:rsidRPr="001E14F6">
        <w:rPr>
          <w:color w:val="000000" w:themeColor="text1"/>
        </w:rPr>
        <w:t>e in</w:t>
      </w:r>
      <w:r w:rsidR="78AA3CC5" w:rsidRPr="001E14F6">
        <w:rPr>
          <w:color w:val="000000" w:themeColor="text1"/>
        </w:rPr>
        <w:t xml:space="preserve"> the cost of living</w:t>
      </w:r>
      <w:r w:rsidR="4784F9C5" w:rsidRPr="001E14F6">
        <w:rPr>
          <w:color w:val="000000" w:themeColor="text1"/>
        </w:rPr>
        <w:t xml:space="preserve"> due to inflation</w:t>
      </w:r>
      <w:r w:rsidR="706D284F" w:rsidRPr="001E14F6">
        <w:rPr>
          <w:color w:val="000000" w:themeColor="text1"/>
        </w:rPr>
        <w:t xml:space="preserve">. </w:t>
      </w:r>
      <w:r w:rsidR="0E88C396" w:rsidRPr="001E14F6">
        <w:rPr>
          <w:color w:val="000000" w:themeColor="text1"/>
        </w:rPr>
        <w:t>These uncertainties</w:t>
      </w:r>
      <w:r w:rsidR="706D284F" w:rsidRPr="001E14F6">
        <w:rPr>
          <w:color w:val="000000" w:themeColor="text1"/>
        </w:rPr>
        <w:t xml:space="preserve"> make the market unstable which </w:t>
      </w:r>
      <w:r w:rsidR="7B331183" w:rsidRPr="001E14F6">
        <w:rPr>
          <w:color w:val="000000" w:themeColor="text1"/>
        </w:rPr>
        <w:t>draws caution</w:t>
      </w:r>
      <w:r w:rsidR="706D284F" w:rsidRPr="001E14F6">
        <w:rPr>
          <w:color w:val="000000" w:themeColor="text1"/>
        </w:rPr>
        <w:t xml:space="preserve"> </w:t>
      </w:r>
      <w:r w:rsidR="3BDF3A49" w:rsidRPr="001E14F6">
        <w:rPr>
          <w:color w:val="000000" w:themeColor="text1"/>
        </w:rPr>
        <w:t xml:space="preserve">on </w:t>
      </w:r>
      <w:r w:rsidR="706D284F" w:rsidRPr="001E14F6">
        <w:rPr>
          <w:color w:val="000000" w:themeColor="text1"/>
        </w:rPr>
        <w:t>in</w:t>
      </w:r>
      <w:r w:rsidR="0CECF335" w:rsidRPr="001E14F6">
        <w:rPr>
          <w:color w:val="000000" w:themeColor="text1"/>
        </w:rPr>
        <w:t>vest</w:t>
      </w:r>
      <w:r w:rsidR="14135E9B" w:rsidRPr="001E14F6">
        <w:rPr>
          <w:color w:val="000000" w:themeColor="text1"/>
        </w:rPr>
        <w:t>ment</w:t>
      </w:r>
      <w:r w:rsidR="0CECF335" w:rsidRPr="001E14F6">
        <w:rPr>
          <w:color w:val="000000" w:themeColor="text1"/>
        </w:rPr>
        <w:t xml:space="preserve"> </w:t>
      </w:r>
      <w:r w:rsidR="54EB2617" w:rsidRPr="001E14F6">
        <w:rPr>
          <w:color w:val="000000" w:themeColor="text1"/>
        </w:rPr>
        <w:t xml:space="preserve">spending. </w:t>
      </w:r>
    </w:p>
    <w:p w14:paraId="38EE03F0" w14:textId="55C31CD1" w:rsidR="009D68EE" w:rsidRPr="001E14F6" w:rsidRDefault="00BB7CA2" w:rsidP="007551F8">
      <w:pPr>
        <w:spacing w:line="480" w:lineRule="auto"/>
        <w:rPr>
          <w:color w:val="000000" w:themeColor="text1"/>
        </w:rPr>
      </w:pPr>
      <w:r w:rsidRPr="001E14F6">
        <w:rPr>
          <w:color w:val="000000" w:themeColor="text1"/>
        </w:rPr>
        <w:t xml:space="preserve">Fintech </w:t>
      </w:r>
      <w:r w:rsidR="64790638" w:rsidRPr="001E14F6">
        <w:rPr>
          <w:color w:val="000000" w:themeColor="text1"/>
        </w:rPr>
        <w:t xml:space="preserve">was first mentioned </w:t>
      </w:r>
      <w:r w:rsidR="298481CE" w:rsidRPr="001E14F6">
        <w:rPr>
          <w:color w:val="000000" w:themeColor="text1"/>
        </w:rPr>
        <w:t xml:space="preserve">in the early 1990s by </w:t>
      </w:r>
      <w:r w:rsidR="4AC2D950" w:rsidRPr="001E14F6">
        <w:rPr>
          <w:color w:val="000000" w:themeColor="text1"/>
        </w:rPr>
        <w:t xml:space="preserve">John  Reeds </w:t>
      </w:r>
      <w:r w:rsidR="64790638" w:rsidRPr="001E14F6">
        <w:rPr>
          <w:color w:val="000000" w:themeColor="text1"/>
        </w:rPr>
        <w:t xml:space="preserve">the chairman of </w:t>
      </w:r>
      <w:r w:rsidR="745085D2" w:rsidRPr="001E14F6">
        <w:rPr>
          <w:color w:val="000000" w:themeColor="text1"/>
        </w:rPr>
        <w:t>Citicorp in</w:t>
      </w:r>
      <w:r w:rsidR="64790638" w:rsidRPr="001E14F6">
        <w:rPr>
          <w:color w:val="000000" w:themeColor="text1"/>
        </w:rPr>
        <w:t xml:space="preserve"> </w:t>
      </w:r>
      <w:r w:rsidR="71463300" w:rsidRPr="001E14F6">
        <w:rPr>
          <w:color w:val="000000" w:themeColor="text1"/>
        </w:rPr>
        <w:t xml:space="preserve">the context of a newly discovered </w:t>
      </w:r>
      <w:r w:rsidR="4B7F7E79" w:rsidRPr="001E14F6">
        <w:rPr>
          <w:color w:val="000000" w:themeColor="text1"/>
        </w:rPr>
        <w:t>“</w:t>
      </w:r>
      <w:r w:rsidR="71463300" w:rsidRPr="001E14F6">
        <w:rPr>
          <w:color w:val="000000" w:themeColor="text1"/>
        </w:rPr>
        <w:t xml:space="preserve">Smart Card Forum </w:t>
      </w:r>
      <w:r w:rsidR="0C3D85D6" w:rsidRPr="001E14F6">
        <w:rPr>
          <w:color w:val="000000" w:themeColor="text1"/>
        </w:rPr>
        <w:t>“</w:t>
      </w:r>
      <w:r w:rsidR="21C46151" w:rsidRPr="001E14F6">
        <w:rPr>
          <w:color w:val="000000" w:themeColor="text1"/>
        </w:rPr>
        <w:t xml:space="preserve"> </w:t>
      </w:r>
      <w:r w:rsidR="71463300" w:rsidRPr="001E14F6">
        <w:rPr>
          <w:color w:val="000000" w:themeColor="text1"/>
        </w:rPr>
        <w:t>consortium</w:t>
      </w:r>
      <w:r w:rsidR="6AA72436" w:rsidRPr="001E14F6">
        <w:rPr>
          <w:color w:val="000000" w:themeColor="text1"/>
        </w:rPr>
        <w:t xml:space="preserve"> (Puschmann 2017)</w:t>
      </w:r>
      <w:r w:rsidR="59F40F2E" w:rsidRPr="001E14F6">
        <w:rPr>
          <w:color w:val="000000" w:themeColor="text1"/>
        </w:rPr>
        <w:t xml:space="preserve">. </w:t>
      </w:r>
      <w:r w:rsidR="4704F8C5" w:rsidRPr="001E14F6">
        <w:rPr>
          <w:color w:val="000000" w:themeColor="text1"/>
        </w:rPr>
        <w:t>Fintech</w:t>
      </w:r>
      <w:r w:rsidR="71443BC8" w:rsidRPr="001E14F6">
        <w:rPr>
          <w:color w:val="000000" w:themeColor="text1"/>
        </w:rPr>
        <w:t xml:space="preserve"> reveals </w:t>
      </w:r>
      <w:r w:rsidR="46CA16A6" w:rsidRPr="001E14F6">
        <w:rPr>
          <w:color w:val="000000" w:themeColor="text1"/>
        </w:rPr>
        <w:t xml:space="preserve">the </w:t>
      </w:r>
      <w:r w:rsidR="4704F8C5" w:rsidRPr="001E14F6">
        <w:rPr>
          <w:color w:val="000000" w:themeColor="text1"/>
        </w:rPr>
        <w:t>fusion of finance and technology (Itay et al.)</w:t>
      </w:r>
      <w:r w:rsidR="174C841A" w:rsidRPr="001E14F6">
        <w:rPr>
          <w:color w:val="000000" w:themeColor="text1"/>
        </w:rPr>
        <w:t>. The term is given to comp</w:t>
      </w:r>
      <w:r w:rsidR="36F8DD9B" w:rsidRPr="001E14F6">
        <w:rPr>
          <w:color w:val="000000" w:themeColor="text1"/>
        </w:rPr>
        <w:t>anies that employ the use of technology in meeting the financial needs of clients and providing a solution to financial service problems. I</w:t>
      </w:r>
      <w:r w:rsidR="1CB1E698" w:rsidRPr="001E14F6">
        <w:rPr>
          <w:color w:val="000000" w:themeColor="text1"/>
        </w:rPr>
        <w:t xml:space="preserve">t </w:t>
      </w:r>
      <w:r w:rsidRPr="001E14F6">
        <w:rPr>
          <w:color w:val="000000" w:themeColor="text1"/>
        </w:rPr>
        <w:t>can be</w:t>
      </w:r>
      <w:r w:rsidR="56FF6C02" w:rsidRPr="001E14F6">
        <w:rPr>
          <w:color w:val="000000" w:themeColor="text1"/>
        </w:rPr>
        <w:t xml:space="preserve"> defined</w:t>
      </w:r>
      <w:r w:rsidRPr="001E14F6">
        <w:rPr>
          <w:color w:val="000000" w:themeColor="text1"/>
        </w:rPr>
        <w:t xml:space="preserve"> </w:t>
      </w:r>
      <w:r w:rsidR="2AD7ACCB" w:rsidRPr="001E14F6">
        <w:rPr>
          <w:color w:val="000000" w:themeColor="text1"/>
        </w:rPr>
        <w:t>as the</w:t>
      </w:r>
      <w:r w:rsidRPr="001E14F6">
        <w:rPr>
          <w:color w:val="000000" w:themeColor="text1"/>
        </w:rPr>
        <w:t xml:space="preserve"> use of technology in finan</w:t>
      </w:r>
      <w:r w:rsidR="00E6140B" w:rsidRPr="001E14F6">
        <w:rPr>
          <w:color w:val="000000" w:themeColor="text1"/>
        </w:rPr>
        <w:t>ce</w:t>
      </w:r>
      <w:r w:rsidR="005D4806" w:rsidRPr="001E14F6">
        <w:rPr>
          <w:color w:val="000000" w:themeColor="text1"/>
        </w:rPr>
        <w:t xml:space="preserve"> practice</w:t>
      </w:r>
      <w:r w:rsidR="00BD295B" w:rsidRPr="001E14F6">
        <w:rPr>
          <w:color w:val="000000" w:themeColor="text1"/>
        </w:rPr>
        <w:t>s</w:t>
      </w:r>
      <w:r w:rsidR="005D4806" w:rsidRPr="001E14F6">
        <w:rPr>
          <w:color w:val="000000" w:themeColor="text1"/>
        </w:rPr>
        <w:t xml:space="preserve">, in the </w:t>
      </w:r>
      <w:r w:rsidR="6ED0DFA4" w:rsidRPr="001E14F6">
        <w:rPr>
          <w:color w:val="000000" w:themeColor="text1"/>
        </w:rPr>
        <w:t>essence</w:t>
      </w:r>
      <w:r w:rsidR="005D4806" w:rsidRPr="001E14F6">
        <w:rPr>
          <w:color w:val="000000" w:themeColor="text1"/>
        </w:rPr>
        <w:t xml:space="preserve"> of</w:t>
      </w:r>
      <w:r w:rsidR="00894BF0" w:rsidRPr="001E14F6">
        <w:rPr>
          <w:color w:val="000000" w:themeColor="text1"/>
        </w:rPr>
        <w:t xml:space="preserve"> achieving</w:t>
      </w:r>
      <w:r w:rsidR="005D4806" w:rsidRPr="001E14F6">
        <w:rPr>
          <w:color w:val="000000" w:themeColor="text1"/>
        </w:rPr>
        <w:t xml:space="preserve"> </w:t>
      </w:r>
      <w:r w:rsidR="00075AB1" w:rsidRPr="001E14F6">
        <w:rPr>
          <w:color w:val="000000" w:themeColor="text1"/>
        </w:rPr>
        <w:t>efficiency, productivity</w:t>
      </w:r>
      <w:r w:rsidR="00BD295B" w:rsidRPr="001E14F6">
        <w:rPr>
          <w:color w:val="000000" w:themeColor="text1"/>
        </w:rPr>
        <w:t xml:space="preserve"> and accuracy</w:t>
      </w:r>
      <w:r w:rsidR="6804CF74" w:rsidRPr="001E14F6">
        <w:rPr>
          <w:color w:val="000000" w:themeColor="text1"/>
        </w:rPr>
        <w:t xml:space="preserve"> in financial services</w:t>
      </w:r>
      <w:r w:rsidR="5054B2CE" w:rsidRPr="001E14F6">
        <w:rPr>
          <w:color w:val="000000" w:themeColor="text1"/>
        </w:rPr>
        <w:t xml:space="preserve">. </w:t>
      </w:r>
    </w:p>
    <w:p w14:paraId="1E19EF39" w14:textId="77777777" w:rsidR="008C3C72" w:rsidRPr="001E14F6" w:rsidRDefault="00BB7CA2" w:rsidP="007551F8">
      <w:pPr>
        <w:spacing w:line="480" w:lineRule="auto"/>
        <w:rPr>
          <w:color w:val="000000" w:themeColor="text1"/>
        </w:rPr>
      </w:pPr>
      <w:r w:rsidRPr="001E14F6">
        <w:rPr>
          <w:color w:val="000000" w:themeColor="text1"/>
        </w:rPr>
        <w:lastRenderedPageBreak/>
        <w:t>Fintech contributes to all areas of financial services</w:t>
      </w:r>
      <w:r w:rsidR="185E5210" w:rsidRPr="001E14F6">
        <w:rPr>
          <w:color w:val="000000" w:themeColor="text1"/>
        </w:rPr>
        <w:t>, some of</w:t>
      </w:r>
      <w:r w:rsidRPr="001E14F6">
        <w:rPr>
          <w:color w:val="000000" w:themeColor="text1"/>
        </w:rPr>
        <w:t xml:space="preserve"> which</w:t>
      </w:r>
      <w:r w:rsidR="0CF5372A" w:rsidRPr="001E14F6">
        <w:rPr>
          <w:color w:val="000000" w:themeColor="text1"/>
        </w:rPr>
        <w:t xml:space="preserve"> </w:t>
      </w:r>
      <w:r w:rsidR="2D38DDD9" w:rsidRPr="001E14F6">
        <w:rPr>
          <w:color w:val="000000" w:themeColor="text1"/>
        </w:rPr>
        <w:t>are wealth</w:t>
      </w:r>
      <w:r w:rsidRPr="001E14F6">
        <w:rPr>
          <w:color w:val="000000" w:themeColor="text1"/>
        </w:rPr>
        <w:t xml:space="preserve"> management, asset management, risk management</w:t>
      </w:r>
      <w:r w:rsidR="6632D41C" w:rsidRPr="001E14F6">
        <w:rPr>
          <w:color w:val="000000" w:themeColor="text1"/>
        </w:rPr>
        <w:t xml:space="preserve"> and insurance</w:t>
      </w:r>
      <w:r w:rsidR="5D238934" w:rsidRPr="001E14F6">
        <w:rPr>
          <w:color w:val="000000" w:themeColor="text1"/>
        </w:rPr>
        <w:t xml:space="preserve">. There are four key areas of fintech: AI/ML, Blockchain, </w:t>
      </w:r>
      <w:r w:rsidR="634C31E7" w:rsidRPr="001E14F6">
        <w:rPr>
          <w:color w:val="000000" w:themeColor="text1"/>
        </w:rPr>
        <w:t xml:space="preserve">Cloud computing and Big data. </w:t>
      </w:r>
      <w:r w:rsidR="15A81C73" w:rsidRPr="001E14F6">
        <w:rPr>
          <w:color w:val="000000" w:themeColor="text1"/>
        </w:rPr>
        <w:t>Fintech has its subsectors that handle</w:t>
      </w:r>
      <w:r w:rsidR="0C8B5072" w:rsidRPr="001E14F6">
        <w:rPr>
          <w:color w:val="000000" w:themeColor="text1"/>
        </w:rPr>
        <w:t xml:space="preserve"> each</w:t>
      </w:r>
      <w:r w:rsidR="15A81C73" w:rsidRPr="001E14F6">
        <w:rPr>
          <w:color w:val="000000" w:themeColor="text1"/>
        </w:rPr>
        <w:t xml:space="preserve"> </w:t>
      </w:r>
      <w:r w:rsidR="761061E9" w:rsidRPr="001E14F6">
        <w:rPr>
          <w:color w:val="000000" w:themeColor="text1"/>
        </w:rPr>
        <w:t>financial</w:t>
      </w:r>
      <w:r w:rsidR="338D80F2" w:rsidRPr="001E14F6">
        <w:rPr>
          <w:color w:val="000000" w:themeColor="text1"/>
        </w:rPr>
        <w:t xml:space="preserve"> service:</w:t>
      </w:r>
    </w:p>
    <w:p w14:paraId="63FB19CC" w14:textId="77777777" w:rsidR="00F87728" w:rsidRPr="001E14F6" w:rsidRDefault="00BB7CA2" w:rsidP="007551F8">
      <w:pPr>
        <w:pStyle w:val="Caption"/>
        <w:keepNext/>
        <w:spacing w:line="480" w:lineRule="auto"/>
        <w:rPr>
          <w:color w:val="000000" w:themeColor="text1"/>
        </w:rPr>
      </w:pPr>
      <w:r w:rsidRPr="001E14F6">
        <w:rPr>
          <w:color w:val="000000" w:themeColor="text1"/>
        </w:rPr>
        <w:t xml:space="preserve">Table </w:t>
      </w:r>
      <w:r w:rsidR="005711F3" w:rsidRPr="001E14F6">
        <w:rPr>
          <w:color w:val="000000" w:themeColor="text1"/>
        </w:rPr>
        <w:t>2</w:t>
      </w:r>
    </w:p>
    <w:tbl>
      <w:tblPr>
        <w:tblStyle w:val="TableGrid"/>
        <w:tblW w:w="9360" w:type="dxa"/>
        <w:tblLayout w:type="fixed"/>
        <w:tblLook w:val="06A0" w:firstRow="1" w:lastRow="0" w:firstColumn="1" w:lastColumn="0" w:noHBand="1" w:noVBand="1"/>
      </w:tblPr>
      <w:tblGrid>
        <w:gridCol w:w="4680"/>
        <w:gridCol w:w="4680"/>
      </w:tblGrid>
      <w:tr w:rsidR="00114C02" w14:paraId="488650D6" w14:textId="77777777" w:rsidTr="00F87728">
        <w:tc>
          <w:tcPr>
            <w:tcW w:w="4680" w:type="dxa"/>
          </w:tcPr>
          <w:p w14:paraId="33199AE0"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SUBSECTOR</w:t>
            </w:r>
          </w:p>
        </w:tc>
        <w:tc>
          <w:tcPr>
            <w:tcW w:w="4680" w:type="dxa"/>
          </w:tcPr>
          <w:p w14:paraId="78574F33"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DESCRIPTION</w:t>
            </w:r>
          </w:p>
        </w:tc>
      </w:tr>
      <w:tr w:rsidR="00114C02" w14:paraId="0751A17E" w14:textId="77777777" w:rsidTr="00F87728">
        <w:tc>
          <w:tcPr>
            <w:tcW w:w="4680" w:type="dxa"/>
          </w:tcPr>
          <w:p w14:paraId="63D7FE94"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PAYTECH</w:t>
            </w:r>
          </w:p>
        </w:tc>
        <w:tc>
          <w:tcPr>
            <w:tcW w:w="4680" w:type="dxa"/>
          </w:tcPr>
          <w:p w14:paraId="704E4FA0" w14:textId="77777777" w:rsidR="630D121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This is the use of technology in enhancing </w:t>
            </w:r>
            <w:r w:rsidR="27945B88" w:rsidRPr="001E14F6">
              <w:rPr>
                <w:rFonts w:ascii="Arial" w:hAnsi="Arial" w:cs="Arial"/>
                <w:color w:val="000000" w:themeColor="text1"/>
                <w:sz w:val="24"/>
                <w:szCs w:val="24"/>
              </w:rPr>
              <w:t xml:space="preserve">transaction and payment services. Examples of paytech companies are: </w:t>
            </w:r>
            <w:r w:rsidR="28188DAA" w:rsidRPr="001E14F6">
              <w:rPr>
                <w:rFonts w:ascii="Arial" w:hAnsi="Arial" w:cs="Arial"/>
                <w:color w:val="000000" w:themeColor="text1"/>
                <w:sz w:val="24"/>
                <w:szCs w:val="24"/>
              </w:rPr>
              <w:t xml:space="preserve">Visa, Mastercard and </w:t>
            </w:r>
            <w:r w:rsidR="4771A217" w:rsidRPr="001E14F6">
              <w:rPr>
                <w:rFonts w:ascii="Arial" w:hAnsi="Arial" w:cs="Arial"/>
                <w:color w:val="000000" w:themeColor="text1"/>
                <w:sz w:val="24"/>
                <w:szCs w:val="24"/>
              </w:rPr>
              <w:t>PayPal</w:t>
            </w:r>
          </w:p>
        </w:tc>
      </w:tr>
      <w:tr w:rsidR="00114C02" w14:paraId="7B982817" w14:textId="77777777" w:rsidTr="00F87728">
        <w:tc>
          <w:tcPr>
            <w:tcW w:w="4680" w:type="dxa"/>
          </w:tcPr>
          <w:p w14:paraId="61AD15B2"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WEAL</w:t>
            </w:r>
            <w:r w:rsidR="293DD9A5" w:rsidRPr="001E14F6">
              <w:rPr>
                <w:rFonts w:ascii="Arial" w:hAnsi="Arial" w:cs="Arial"/>
                <w:color w:val="000000" w:themeColor="text1"/>
                <w:sz w:val="24"/>
                <w:szCs w:val="24"/>
              </w:rPr>
              <w:t>TH</w:t>
            </w:r>
            <w:r w:rsidRPr="001E14F6">
              <w:rPr>
                <w:rFonts w:ascii="Arial" w:hAnsi="Arial" w:cs="Arial"/>
                <w:color w:val="000000" w:themeColor="text1"/>
                <w:sz w:val="24"/>
                <w:szCs w:val="24"/>
              </w:rPr>
              <w:t>TECH</w:t>
            </w:r>
          </w:p>
        </w:tc>
        <w:tc>
          <w:tcPr>
            <w:tcW w:w="4680" w:type="dxa"/>
          </w:tcPr>
          <w:p w14:paraId="48262CF9" w14:textId="77777777" w:rsidR="6056DC77"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Th</w:t>
            </w:r>
            <w:r w:rsidR="70ED1C3F" w:rsidRPr="001E14F6">
              <w:rPr>
                <w:rFonts w:ascii="Arial" w:hAnsi="Arial" w:cs="Arial"/>
                <w:color w:val="000000" w:themeColor="text1"/>
                <w:sz w:val="24"/>
                <w:szCs w:val="24"/>
              </w:rPr>
              <w:t xml:space="preserve">is involves the </w:t>
            </w:r>
            <w:r w:rsidR="55332DCC" w:rsidRPr="001E14F6">
              <w:rPr>
                <w:rFonts w:ascii="Arial" w:hAnsi="Arial" w:cs="Arial"/>
                <w:color w:val="000000" w:themeColor="text1"/>
                <w:sz w:val="24"/>
                <w:szCs w:val="24"/>
              </w:rPr>
              <w:t>use of</w:t>
            </w:r>
            <w:r w:rsidR="70ED1C3F" w:rsidRPr="001E14F6">
              <w:rPr>
                <w:rFonts w:ascii="Arial" w:hAnsi="Arial" w:cs="Arial"/>
                <w:color w:val="000000" w:themeColor="text1"/>
                <w:sz w:val="24"/>
                <w:szCs w:val="24"/>
              </w:rPr>
              <w:t xml:space="preserve"> technology </w:t>
            </w:r>
            <w:r w:rsidR="5CEEBAE3" w:rsidRPr="001E14F6">
              <w:rPr>
                <w:rFonts w:ascii="Arial" w:hAnsi="Arial" w:cs="Arial"/>
                <w:color w:val="000000" w:themeColor="text1"/>
                <w:sz w:val="24"/>
                <w:szCs w:val="24"/>
              </w:rPr>
              <w:t xml:space="preserve">to facilitate investments and wealth management. This also </w:t>
            </w:r>
            <w:r w:rsidR="4058A203" w:rsidRPr="001E14F6">
              <w:rPr>
                <w:rFonts w:ascii="Arial" w:hAnsi="Arial" w:cs="Arial"/>
                <w:color w:val="000000" w:themeColor="text1"/>
                <w:sz w:val="24"/>
                <w:szCs w:val="24"/>
              </w:rPr>
              <w:t>involves</w:t>
            </w:r>
            <w:r w:rsidR="5CEEBAE3" w:rsidRPr="001E14F6">
              <w:rPr>
                <w:rFonts w:ascii="Arial" w:hAnsi="Arial" w:cs="Arial"/>
                <w:color w:val="000000" w:themeColor="text1"/>
                <w:sz w:val="24"/>
                <w:szCs w:val="24"/>
              </w:rPr>
              <w:t xml:space="preserve"> the </w:t>
            </w:r>
            <w:r w:rsidR="5206FF27" w:rsidRPr="001E14F6">
              <w:rPr>
                <w:rFonts w:ascii="Arial" w:hAnsi="Arial" w:cs="Arial"/>
                <w:color w:val="000000" w:themeColor="text1"/>
                <w:sz w:val="24"/>
                <w:szCs w:val="24"/>
              </w:rPr>
              <w:t>use</w:t>
            </w:r>
            <w:r w:rsidR="5CEEBAE3" w:rsidRPr="001E14F6">
              <w:rPr>
                <w:rFonts w:ascii="Arial" w:hAnsi="Arial" w:cs="Arial"/>
                <w:color w:val="000000" w:themeColor="text1"/>
                <w:sz w:val="24"/>
                <w:szCs w:val="24"/>
              </w:rPr>
              <w:t xml:space="preserve"> of AI</w:t>
            </w:r>
            <w:r w:rsidR="611C1D6E" w:rsidRPr="001E14F6">
              <w:rPr>
                <w:rFonts w:ascii="Arial" w:hAnsi="Arial" w:cs="Arial"/>
                <w:color w:val="000000" w:themeColor="text1"/>
                <w:sz w:val="24"/>
                <w:szCs w:val="24"/>
              </w:rPr>
              <w:t xml:space="preserve">/ML (Robo advisor) and </w:t>
            </w:r>
            <w:r w:rsidR="7CDBBF71" w:rsidRPr="001E14F6">
              <w:rPr>
                <w:rFonts w:ascii="Arial" w:hAnsi="Arial" w:cs="Arial"/>
                <w:color w:val="000000" w:themeColor="text1"/>
                <w:sz w:val="24"/>
                <w:szCs w:val="24"/>
              </w:rPr>
              <w:t>blockchain</w:t>
            </w:r>
            <w:r w:rsidR="3485A065" w:rsidRPr="001E14F6">
              <w:rPr>
                <w:rFonts w:ascii="Arial" w:hAnsi="Arial" w:cs="Arial"/>
                <w:color w:val="000000" w:themeColor="text1"/>
                <w:sz w:val="24"/>
                <w:szCs w:val="24"/>
              </w:rPr>
              <w:t xml:space="preserve"> in the creation and management of wealth</w:t>
            </w:r>
            <w:r w:rsidR="611C1D6E" w:rsidRPr="001E14F6">
              <w:rPr>
                <w:rFonts w:ascii="Arial" w:hAnsi="Arial" w:cs="Arial"/>
                <w:color w:val="000000" w:themeColor="text1"/>
                <w:sz w:val="24"/>
                <w:szCs w:val="24"/>
              </w:rPr>
              <w:t>. Examples include</w:t>
            </w:r>
            <w:r w:rsidR="04642795" w:rsidRPr="001E14F6">
              <w:rPr>
                <w:rFonts w:ascii="Arial" w:hAnsi="Arial" w:cs="Arial"/>
                <w:color w:val="000000" w:themeColor="text1"/>
                <w:sz w:val="24"/>
                <w:szCs w:val="24"/>
              </w:rPr>
              <w:t xml:space="preserve"> Nutmeg and</w:t>
            </w:r>
            <w:r w:rsidR="3CD1A180" w:rsidRPr="001E14F6">
              <w:rPr>
                <w:rFonts w:ascii="Arial" w:hAnsi="Arial" w:cs="Arial"/>
                <w:color w:val="000000" w:themeColor="text1"/>
                <w:sz w:val="24"/>
                <w:szCs w:val="24"/>
              </w:rPr>
              <w:t xml:space="preserve"> Moneyfarm.</w:t>
            </w:r>
          </w:p>
        </w:tc>
      </w:tr>
      <w:tr w:rsidR="00114C02" w14:paraId="0DE29FB2" w14:textId="77777777" w:rsidTr="00F87728">
        <w:tc>
          <w:tcPr>
            <w:tcW w:w="4680" w:type="dxa"/>
          </w:tcPr>
          <w:p w14:paraId="1747002E"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INSURETECH</w:t>
            </w:r>
          </w:p>
        </w:tc>
        <w:tc>
          <w:tcPr>
            <w:tcW w:w="4680" w:type="dxa"/>
          </w:tcPr>
          <w:p w14:paraId="19DEA813"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The use of </w:t>
            </w:r>
            <w:r w:rsidR="207C6AE1" w:rsidRPr="001E14F6">
              <w:rPr>
                <w:rFonts w:ascii="Arial" w:hAnsi="Arial" w:cs="Arial"/>
                <w:color w:val="000000" w:themeColor="text1"/>
                <w:sz w:val="24"/>
                <w:szCs w:val="24"/>
              </w:rPr>
              <w:t xml:space="preserve">technology to enhance </w:t>
            </w:r>
            <w:r w:rsidR="593EEBD0" w:rsidRPr="001E14F6">
              <w:rPr>
                <w:rFonts w:ascii="Arial" w:hAnsi="Arial" w:cs="Arial"/>
                <w:color w:val="000000" w:themeColor="text1"/>
                <w:sz w:val="24"/>
                <w:szCs w:val="24"/>
              </w:rPr>
              <w:t xml:space="preserve">the </w:t>
            </w:r>
            <w:r w:rsidR="207C6AE1" w:rsidRPr="001E14F6">
              <w:rPr>
                <w:rFonts w:ascii="Arial" w:hAnsi="Arial" w:cs="Arial"/>
                <w:color w:val="000000" w:themeColor="text1"/>
                <w:sz w:val="24"/>
                <w:szCs w:val="24"/>
              </w:rPr>
              <w:t>insurance</w:t>
            </w:r>
            <w:r w:rsidR="09D586BD" w:rsidRPr="001E14F6">
              <w:rPr>
                <w:rFonts w:ascii="Arial" w:hAnsi="Arial" w:cs="Arial"/>
                <w:color w:val="000000" w:themeColor="text1"/>
                <w:sz w:val="24"/>
                <w:szCs w:val="24"/>
              </w:rPr>
              <w:t xml:space="preserve"> industry through automation, improvement in insurance policy and customer experience. This </w:t>
            </w:r>
            <w:r w:rsidR="117D3A9E" w:rsidRPr="001E14F6">
              <w:rPr>
                <w:rFonts w:ascii="Arial" w:hAnsi="Arial" w:cs="Arial"/>
                <w:color w:val="000000" w:themeColor="text1"/>
                <w:sz w:val="24"/>
                <w:szCs w:val="24"/>
              </w:rPr>
              <w:t xml:space="preserve">mainly </w:t>
            </w:r>
            <w:r w:rsidR="169F7B32" w:rsidRPr="001E14F6">
              <w:rPr>
                <w:rFonts w:ascii="Arial" w:hAnsi="Arial" w:cs="Arial"/>
                <w:color w:val="000000" w:themeColor="text1"/>
                <w:sz w:val="24"/>
                <w:szCs w:val="24"/>
              </w:rPr>
              <w:t>involves</w:t>
            </w:r>
            <w:r w:rsidR="117D3A9E" w:rsidRPr="001E14F6">
              <w:rPr>
                <w:rFonts w:ascii="Arial" w:hAnsi="Arial" w:cs="Arial"/>
                <w:color w:val="000000" w:themeColor="text1"/>
                <w:sz w:val="24"/>
                <w:szCs w:val="24"/>
              </w:rPr>
              <w:t xml:space="preserve"> the use</w:t>
            </w:r>
            <w:r w:rsidR="315971C0" w:rsidRPr="001E14F6">
              <w:rPr>
                <w:rFonts w:ascii="Arial" w:hAnsi="Arial" w:cs="Arial"/>
                <w:color w:val="000000" w:themeColor="text1"/>
                <w:sz w:val="24"/>
                <w:szCs w:val="24"/>
              </w:rPr>
              <w:t xml:space="preserve"> of</w:t>
            </w:r>
            <w:r w:rsidR="117D3A9E" w:rsidRPr="001E14F6">
              <w:rPr>
                <w:rFonts w:ascii="Arial" w:hAnsi="Arial" w:cs="Arial"/>
                <w:color w:val="000000" w:themeColor="text1"/>
                <w:sz w:val="24"/>
                <w:szCs w:val="24"/>
              </w:rPr>
              <w:t xml:space="preserve"> AL/ML Examples are</w:t>
            </w:r>
            <w:r w:rsidR="3151AB9F" w:rsidRPr="001E14F6">
              <w:rPr>
                <w:rFonts w:ascii="Arial" w:hAnsi="Arial" w:cs="Arial"/>
                <w:color w:val="000000" w:themeColor="text1"/>
                <w:sz w:val="24"/>
                <w:szCs w:val="24"/>
              </w:rPr>
              <w:t>:</w:t>
            </w:r>
            <w:r w:rsidR="7244EFF1" w:rsidRPr="001E14F6">
              <w:rPr>
                <w:rFonts w:ascii="Arial" w:hAnsi="Arial" w:cs="Arial"/>
                <w:color w:val="000000" w:themeColor="text1"/>
                <w:sz w:val="24"/>
                <w:szCs w:val="24"/>
              </w:rPr>
              <w:t xml:space="preserve"> </w:t>
            </w:r>
            <w:r w:rsidR="7CB00023" w:rsidRPr="001E14F6">
              <w:rPr>
                <w:rFonts w:ascii="Arial" w:hAnsi="Arial" w:cs="Arial"/>
                <w:color w:val="000000" w:themeColor="text1"/>
                <w:sz w:val="24"/>
                <w:szCs w:val="24"/>
              </w:rPr>
              <w:lastRenderedPageBreak/>
              <w:t>Lemonade, Wa</w:t>
            </w:r>
            <w:r w:rsidR="21A4698F" w:rsidRPr="001E14F6">
              <w:rPr>
                <w:rFonts w:ascii="Arial" w:hAnsi="Arial" w:cs="Arial"/>
                <w:color w:val="000000" w:themeColor="text1"/>
                <w:sz w:val="24"/>
                <w:szCs w:val="24"/>
              </w:rPr>
              <w:t>f</w:t>
            </w:r>
            <w:r w:rsidR="7CB00023" w:rsidRPr="001E14F6">
              <w:rPr>
                <w:rFonts w:ascii="Arial" w:hAnsi="Arial" w:cs="Arial"/>
                <w:color w:val="000000" w:themeColor="text1"/>
                <w:sz w:val="24"/>
                <w:szCs w:val="24"/>
              </w:rPr>
              <w:t>o</w:t>
            </w:r>
            <w:r w:rsidR="15259391" w:rsidRPr="001E14F6">
              <w:rPr>
                <w:rFonts w:ascii="Arial" w:hAnsi="Arial" w:cs="Arial"/>
                <w:color w:val="000000" w:themeColor="text1"/>
                <w:sz w:val="24"/>
                <w:szCs w:val="24"/>
              </w:rPr>
              <w:t>x</w:t>
            </w:r>
            <w:r w:rsidR="7CB00023" w:rsidRPr="001E14F6">
              <w:rPr>
                <w:rFonts w:ascii="Arial" w:hAnsi="Arial" w:cs="Arial"/>
                <w:color w:val="000000" w:themeColor="text1"/>
                <w:sz w:val="24"/>
                <w:szCs w:val="24"/>
              </w:rPr>
              <w:t xml:space="preserve">, Manypet and </w:t>
            </w:r>
            <w:r w:rsidR="0F247A59" w:rsidRPr="001E14F6">
              <w:rPr>
                <w:rFonts w:ascii="Arial" w:hAnsi="Arial" w:cs="Arial"/>
                <w:color w:val="000000" w:themeColor="text1"/>
                <w:sz w:val="24"/>
                <w:szCs w:val="24"/>
              </w:rPr>
              <w:t>Fitsense.</w:t>
            </w:r>
          </w:p>
        </w:tc>
      </w:tr>
      <w:tr w:rsidR="00114C02" w14:paraId="697C381C" w14:textId="77777777" w:rsidTr="00F87728">
        <w:tc>
          <w:tcPr>
            <w:tcW w:w="4680" w:type="dxa"/>
          </w:tcPr>
          <w:p w14:paraId="4A152B62"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lastRenderedPageBreak/>
              <w:t>BANKTECH</w:t>
            </w:r>
          </w:p>
        </w:tc>
        <w:tc>
          <w:tcPr>
            <w:tcW w:w="4680" w:type="dxa"/>
          </w:tcPr>
          <w:p w14:paraId="292E1F87"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Digital</w:t>
            </w:r>
            <w:r w:rsidR="37B6981D" w:rsidRPr="001E14F6">
              <w:rPr>
                <w:rFonts w:ascii="Arial" w:hAnsi="Arial" w:cs="Arial"/>
                <w:color w:val="000000" w:themeColor="text1"/>
                <w:sz w:val="24"/>
                <w:szCs w:val="24"/>
              </w:rPr>
              <w:t xml:space="preserve"> transformation in banking facilitates bank-driven strategies using </w:t>
            </w:r>
            <w:r w:rsidR="765B7D4E" w:rsidRPr="001E14F6">
              <w:rPr>
                <w:rFonts w:ascii="Arial" w:hAnsi="Arial" w:cs="Arial"/>
                <w:color w:val="000000" w:themeColor="text1"/>
                <w:sz w:val="24"/>
                <w:szCs w:val="24"/>
              </w:rPr>
              <w:t xml:space="preserve">technology such as API to create an </w:t>
            </w:r>
            <w:r w:rsidR="07191F50" w:rsidRPr="001E14F6">
              <w:rPr>
                <w:rFonts w:ascii="Arial" w:hAnsi="Arial" w:cs="Arial"/>
                <w:color w:val="000000" w:themeColor="text1"/>
                <w:sz w:val="24"/>
                <w:szCs w:val="24"/>
              </w:rPr>
              <w:t>end-to-end</w:t>
            </w:r>
            <w:r w:rsidR="765B7D4E" w:rsidRPr="001E14F6">
              <w:rPr>
                <w:rFonts w:ascii="Arial" w:hAnsi="Arial" w:cs="Arial"/>
                <w:color w:val="000000" w:themeColor="text1"/>
                <w:sz w:val="24"/>
                <w:szCs w:val="24"/>
              </w:rPr>
              <w:t xml:space="preserve"> customer experience. Examples </w:t>
            </w:r>
            <w:r w:rsidR="143370FC" w:rsidRPr="001E14F6">
              <w:rPr>
                <w:rFonts w:ascii="Arial" w:hAnsi="Arial" w:cs="Arial"/>
                <w:color w:val="000000" w:themeColor="text1"/>
                <w:sz w:val="24"/>
                <w:szCs w:val="24"/>
              </w:rPr>
              <w:t>include</w:t>
            </w:r>
            <w:r w:rsidR="3113BBDE" w:rsidRPr="001E14F6">
              <w:rPr>
                <w:rFonts w:ascii="Arial" w:hAnsi="Arial" w:cs="Arial"/>
                <w:color w:val="000000" w:themeColor="text1"/>
                <w:sz w:val="24"/>
                <w:szCs w:val="24"/>
              </w:rPr>
              <w:t xml:space="preserve"> </w:t>
            </w:r>
            <w:r w:rsidR="765B7D4E" w:rsidRPr="001E14F6">
              <w:rPr>
                <w:rFonts w:ascii="Arial" w:hAnsi="Arial" w:cs="Arial"/>
                <w:color w:val="000000" w:themeColor="text1"/>
                <w:sz w:val="24"/>
                <w:szCs w:val="24"/>
              </w:rPr>
              <w:t>Revolute</w:t>
            </w:r>
            <w:r w:rsidR="448BDAB0" w:rsidRPr="001E14F6">
              <w:rPr>
                <w:rFonts w:ascii="Arial" w:hAnsi="Arial" w:cs="Arial"/>
                <w:color w:val="000000" w:themeColor="text1"/>
                <w:sz w:val="24"/>
                <w:szCs w:val="24"/>
              </w:rPr>
              <w:t>,</w:t>
            </w:r>
            <w:r w:rsidR="2F697F88" w:rsidRPr="001E14F6">
              <w:rPr>
                <w:rFonts w:ascii="Arial" w:hAnsi="Arial" w:cs="Arial"/>
                <w:color w:val="000000" w:themeColor="text1"/>
                <w:sz w:val="24"/>
                <w:szCs w:val="24"/>
              </w:rPr>
              <w:t xml:space="preserve"> </w:t>
            </w:r>
            <w:r w:rsidR="2250D176" w:rsidRPr="001E14F6">
              <w:rPr>
                <w:rFonts w:ascii="Arial" w:hAnsi="Arial" w:cs="Arial"/>
                <w:color w:val="000000" w:themeColor="text1"/>
                <w:sz w:val="24"/>
                <w:szCs w:val="24"/>
              </w:rPr>
              <w:t>Monzo</w:t>
            </w:r>
            <w:r w:rsidR="3466D5C5" w:rsidRPr="001E14F6">
              <w:rPr>
                <w:rFonts w:ascii="Arial" w:hAnsi="Arial" w:cs="Arial"/>
                <w:color w:val="000000" w:themeColor="text1"/>
                <w:sz w:val="24"/>
                <w:szCs w:val="24"/>
              </w:rPr>
              <w:t xml:space="preserve"> and Starling bank.</w:t>
            </w:r>
          </w:p>
        </w:tc>
      </w:tr>
      <w:tr w:rsidR="00114C02" w14:paraId="1B24AD0B" w14:textId="77777777" w:rsidTr="00F87728">
        <w:tc>
          <w:tcPr>
            <w:tcW w:w="4680" w:type="dxa"/>
          </w:tcPr>
          <w:p w14:paraId="5D81819B"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LENDTECH</w:t>
            </w:r>
          </w:p>
        </w:tc>
        <w:tc>
          <w:tcPr>
            <w:tcW w:w="4680" w:type="dxa"/>
          </w:tcPr>
          <w:p w14:paraId="4C5605AD"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It is a subsector of fintech used </w:t>
            </w:r>
            <w:r w:rsidR="5EB09703" w:rsidRPr="001E14F6">
              <w:rPr>
                <w:rFonts w:ascii="Arial" w:hAnsi="Arial" w:cs="Arial"/>
                <w:color w:val="000000" w:themeColor="text1"/>
                <w:sz w:val="24"/>
                <w:szCs w:val="24"/>
              </w:rPr>
              <w:t xml:space="preserve">to provide different forms of credit </w:t>
            </w:r>
            <w:r w:rsidR="58CE32C1" w:rsidRPr="001E14F6">
              <w:rPr>
                <w:rFonts w:ascii="Arial" w:hAnsi="Arial" w:cs="Arial"/>
                <w:color w:val="000000" w:themeColor="text1"/>
                <w:sz w:val="24"/>
                <w:szCs w:val="24"/>
              </w:rPr>
              <w:t xml:space="preserve">such as loans. This can be done through P2P and crowdfunding. Examples: Jumo, </w:t>
            </w:r>
            <w:r w:rsidR="58C21881" w:rsidRPr="001E14F6">
              <w:rPr>
                <w:rFonts w:ascii="Arial" w:hAnsi="Arial" w:cs="Arial"/>
                <w:color w:val="000000" w:themeColor="text1"/>
                <w:sz w:val="24"/>
                <w:szCs w:val="24"/>
              </w:rPr>
              <w:t>Upstart a</w:t>
            </w:r>
            <w:r w:rsidR="4EB8C43D" w:rsidRPr="001E14F6">
              <w:rPr>
                <w:rFonts w:ascii="Arial" w:hAnsi="Arial" w:cs="Arial"/>
                <w:color w:val="000000" w:themeColor="text1"/>
                <w:sz w:val="24"/>
                <w:szCs w:val="24"/>
              </w:rPr>
              <w:t>nd</w:t>
            </w:r>
            <w:r w:rsidR="58C21881" w:rsidRPr="001E14F6">
              <w:rPr>
                <w:rFonts w:ascii="Arial" w:hAnsi="Arial" w:cs="Arial"/>
                <w:color w:val="000000" w:themeColor="text1"/>
                <w:sz w:val="24"/>
                <w:szCs w:val="24"/>
              </w:rPr>
              <w:t xml:space="preserve"> Sofi. </w:t>
            </w:r>
          </w:p>
        </w:tc>
      </w:tr>
      <w:tr w:rsidR="00114C02" w14:paraId="666AFBD3" w14:textId="77777777" w:rsidTr="00F87728">
        <w:tc>
          <w:tcPr>
            <w:tcW w:w="4680" w:type="dxa"/>
          </w:tcPr>
          <w:p w14:paraId="690F47C0" w14:textId="77777777" w:rsidR="10DAD1B4" w:rsidRPr="001E14F6" w:rsidRDefault="00BB7CA2" w:rsidP="007551F8">
            <w:pPr>
              <w:pStyle w:val="ListParagraph"/>
              <w:numPr>
                <w:ilvl w:val="0"/>
                <w:numId w:val="1"/>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RE</w:t>
            </w:r>
            <w:r w:rsidR="4A1CB182" w:rsidRPr="001E14F6">
              <w:rPr>
                <w:rFonts w:ascii="Arial" w:hAnsi="Arial" w:cs="Arial"/>
                <w:color w:val="000000" w:themeColor="text1"/>
                <w:sz w:val="24"/>
                <w:szCs w:val="24"/>
              </w:rPr>
              <w:t>G</w:t>
            </w:r>
            <w:r w:rsidRPr="001E14F6">
              <w:rPr>
                <w:rFonts w:ascii="Arial" w:hAnsi="Arial" w:cs="Arial"/>
                <w:color w:val="000000" w:themeColor="text1"/>
                <w:sz w:val="24"/>
                <w:szCs w:val="24"/>
              </w:rPr>
              <w:t>TECH</w:t>
            </w:r>
          </w:p>
        </w:tc>
        <w:tc>
          <w:tcPr>
            <w:tcW w:w="4680" w:type="dxa"/>
          </w:tcPr>
          <w:p w14:paraId="0A4078E7" w14:textId="77777777" w:rsidR="10DAD1B4" w:rsidRPr="001E14F6" w:rsidRDefault="00BB7CA2" w:rsidP="007551F8">
            <w:p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It is the use of technology to enhance regulatory and </w:t>
            </w:r>
            <w:r w:rsidR="2BC3B694" w:rsidRPr="001E14F6">
              <w:rPr>
                <w:rFonts w:ascii="Arial" w:hAnsi="Arial" w:cs="Arial"/>
                <w:color w:val="000000" w:themeColor="text1"/>
                <w:sz w:val="24"/>
                <w:szCs w:val="24"/>
              </w:rPr>
              <w:t>compliance</w:t>
            </w:r>
            <w:r w:rsidRPr="001E14F6">
              <w:rPr>
                <w:rFonts w:ascii="Arial" w:hAnsi="Arial" w:cs="Arial"/>
                <w:color w:val="000000" w:themeColor="text1"/>
                <w:sz w:val="24"/>
                <w:szCs w:val="24"/>
              </w:rPr>
              <w:t xml:space="preserve"> </w:t>
            </w:r>
            <w:r w:rsidR="03557B51" w:rsidRPr="001E14F6">
              <w:rPr>
                <w:rFonts w:ascii="Arial" w:hAnsi="Arial" w:cs="Arial"/>
                <w:color w:val="000000" w:themeColor="text1"/>
                <w:sz w:val="24"/>
                <w:szCs w:val="24"/>
              </w:rPr>
              <w:t>processes</w:t>
            </w:r>
            <w:r w:rsidR="14EC7824" w:rsidRPr="001E14F6">
              <w:rPr>
                <w:rFonts w:ascii="Arial" w:hAnsi="Arial" w:cs="Arial"/>
                <w:color w:val="000000" w:themeColor="text1"/>
                <w:sz w:val="24"/>
                <w:szCs w:val="24"/>
              </w:rPr>
              <w:t xml:space="preserve"> </w:t>
            </w:r>
            <w:r w:rsidRPr="001E14F6">
              <w:rPr>
                <w:rFonts w:ascii="Arial" w:hAnsi="Arial" w:cs="Arial"/>
                <w:color w:val="000000" w:themeColor="text1"/>
                <w:sz w:val="24"/>
                <w:szCs w:val="24"/>
              </w:rPr>
              <w:t>in financial</w:t>
            </w:r>
            <w:r w:rsidR="022A7619" w:rsidRPr="001E14F6">
              <w:rPr>
                <w:rFonts w:ascii="Arial" w:hAnsi="Arial" w:cs="Arial"/>
                <w:color w:val="000000" w:themeColor="text1"/>
                <w:sz w:val="24"/>
                <w:szCs w:val="24"/>
              </w:rPr>
              <w:t xml:space="preserve"> service</w:t>
            </w:r>
            <w:r w:rsidR="0A832010" w:rsidRPr="001E14F6">
              <w:rPr>
                <w:rFonts w:ascii="Arial" w:hAnsi="Arial" w:cs="Arial"/>
                <w:color w:val="000000" w:themeColor="text1"/>
                <w:sz w:val="24"/>
                <w:szCs w:val="24"/>
              </w:rPr>
              <w:t>s. This</w:t>
            </w:r>
            <w:r w:rsidR="54DCEC18" w:rsidRPr="001E14F6">
              <w:rPr>
                <w:rFonts w:ascii="Arial" w:hAnsi="Arial" w:cs="Arial"/>
                <w:color w:val="000000" w:themeColor="text1"/>
                <w:sz w:val="24"/>
                <w:szCs w:val="24"/>
              </w:rPr>
              <w:t xml:space="preserve"> mainly</w:t>
            </w:r>
            <w:r w:rsidR="0A832010" w:rsidRPr="001E14F6">
              <w:rPr>
                <w:rFonts w:ascii="Arial" w:hAnsi="Arial" w:cs="Arial"/>
                <w:color w:val="000000" w:themeColor="text1"/>
                <w:sz w:val="24"/>
                <w:szCs w:val="24"/>
              </w:rPr>
              <w:t xml:space="preserve"> </w:t>
            </w:r>
            <w:r w:rsidR="2FAEBA01" w:rsidRPr="001E14F6">
              <w:rPr>
                <w:rFonts w:ascii="Arial" w:hAnsi="Arial" w:cs="Arial"/>
                <w:color w:val="000000" w:themeColor="text1"/>
                <w:sz w:val="24"/>
                <w:szCs w:val="24"/>
              </w:rPr>
              <w:t>involves</w:t>
            </w:r>
            <w:r w:rsidR="0A832010" w:rsidRPr="001E14F6">
              <w:rPr>
                <w:rFonts w:ascii="Arial" w:hAnsi="Arial" w:cs="Arial"/>
                <w:color w:val="000000" w:themeColor="text1"/>
                <w:sz w:val="24"/>
                <w:szCs w:val="24"/>
              </w:rPr>
              <w:t xml:space="preserve"> Cloud </w:t>
            </w:r>
            <w:r w:rsidR="0095FF48" w:rsidRPr="001E14F6">
              <w:rPr>
                <w:rFonts w:ascii="Arial" w:hAnsi="Arial" w:cs="Arial"/>
                <w:color w:val="000000" w:themeColor="text1"/>
                <w:sz w:val="24"/>
                <w:szCs w:val="24"/>
              </w:rPr>
              <w:t>computing</w:t>
            </w:r>
            <w:r w:rsidR="0A832010" w:rsidRPr="001E14F6">
              <w:rPr>
                <w:rFonts w:ascii="Arial" w:hAnsi="Arial" w:cs="Arial"/>
                <w:color w:val="000000" w:themeColor="text1"/>
                <w:sz w:val="24"/>
                <w:szCs w:val="24"/>
              </w:rPr>
              <w:t xml:space="preserve">. </w:t>
            </w:r>
            <w:r w:rsidR="648DD138" w:rsidRPr="001E14F6">
              <w:rPr>
                <w:rFonts w:ascii="Arial" w:hAnsi="Arial" w:cs="Arial"/>
                <w:color w:val="000000" w:themeColor="text1"/>
                <w:sz w:val="24"/>
                <w:szCs w:val="24"/>
              </w:rPr>
              <w:t>Examples</w:t>
            </w:r>
            <w:r w:rsidR="0A832010" w:rsidRPr="001E14F6">
              <w:rPr>
                <w:rFonts w:ascii="Arial" w:hAnsi="Arial" w:cs="Arial"/>
                <w:color w:val="000000" w:themeColor="text1"/>
                <w:sz w:val="24"/>
                <w:szCs w:val="24"/>
              </w:rPr>
              <w:t xml:space="preserve"> of regtech are:</w:t>
            </w:r>
            <w:r w:rsidR="4C441853" w:rsidRPr="001E14F6">
              <w:rPr>
                <w:rFonts w:ascii="Arial" w:hAnsi="Arial" w:cs="Arial"/>
                <w:color w:val="000000" w:themeColor="text1"/>
                <w:sz w:val="24"/>
                <w:szCs w:val="24"/>
              </w:rPr>
              <w:t xml:space="preserve"> Arcada,</w:t>
            </w:r>
            <w:r w:rsidR="1951F7EC" w:rsidRPr="001E14F6">
              <w:rPr>
                <w:rFonts w:ascii="Arial" w:hAnsi="Arial" w:cs="Arial"/>
                <w:color w:val="000000" w:themeColor="text1"/>
                <w:sz w:val="24"/>
                <w:szCs w:val="24"/>
              </w:rPr>
              <w:t xml:space="preserve"> 6clicks,</w:t>
            </w:r>
            <w:r w:rsidR="4C441853" w:rsidRPr="001E14F6">
              <w:rPr>
                <w:rFonts w:ascii="Arial" w:hAnsi="Arial" w:cs="Arial"/>
                <w:color w:val="000000" w:themeColor="text1"/>
                <w:sz w:val="24"/>
                <w:szCs w:val="24"/>
              </w:rPr>
              <w:t xml:space="preserve"> Apex and Alessa</w:t>
            </w:r>
          </w:p>
        </w:tc>
      </w:tr>
    </w:tbl>
    <w:p w14:paraId="314BB98D" w14:textId="77777777" w:rsidR="009B4EBE" w:rsidRDefault="009B4EBE" w:rsidP="007551F8">
      <w:pPr>
        <w:spacing w:line="480" w:lineRule="auto"/>
        <w:rPr>
          <w:rFonts w:ascii="Arial" w:hAnsi="Arial" w:cs="Arial"/>
          <w:color w:val="000000" w:themeColor="text1"/>
          <w:sz w:val="24"/>
          <w:szCs w:val="24"/>
        </w:rPr>
      </w:pPr>
    </w:p>
    <w:p w14:paraId="411A1F47" w14:textId="77777777" w:rsidR="001A430C" w:rsidRPr="001E14F6" w:rsidRDefault="001A430C" w:rsidP="007551F8">
      <w:pPr>
        <w:spacing w:line="480" w:lineRule="auto"/>
        <w:rPr>
          <w:rFonts w:ascii="Arial" w:hAnsi="Arial" w:cs="Arial"/>
          <w:color w:val="000000" w:themeColor="text1"/>
          <w:sz w:val="24"/>
          <w:szCs w:val="24"/>
        </w:rPr>
      </w:pPr>
    </w:p>
    <w:p w14:paraId="222EC475" w14:textId="77777777" w:rsidR="00155F6E" w:rsidRPr="001E14F6" w:rsidRDefault="00BB7CA2" w:rsidP="007551F8">
      <w:pPr>
        <w:pStyle w:val="Heading2"/>
        <w:spacing w:line="480" w:lineRule="auto"/>
        <w:jc w:val="center"/>
        <w:rPr>
          <w:color w:val="000000" w:themeColor="text1"/>
        </w:rPr>
      </w:pPr>
      <w:bookmarkStart w:id="10" w:name="_Toc121098608"/>
      <w:r w:rsidRPr="001E14F6">
        <w:rPr>
          <w:color w:val="000000" w:themeColor="text1"/>
        </w:rPr>
        <w:lastRenderedPageBreak/>
        <w:t>THEORETICAL REVIEW</w:t>
      </w:r>
      <w:bookmarkEnd w:id="10"/>
    </w:p>
    <w:p w14:paraId="773371ED" w14:textId="3B8E9DFC" w:rsidR="57A66DA9" w:rsidRPr="001E14F6" w:rsidRDefault="00BB7CA2" w:rsidP="007551F8">
      <w:pPr>
        <w:spacing w:line="480" w:lineRule="auto"/>
        <w:rPr>
          <w:rFonts w:ascii="Arial" w:eastAsia="Calibri" w:hAnsi="Arial" w:cs="Arial"/>
          <w:color w:val="000000" w:themeColor="text1"/>
          <w:sz w:val="24"/>
          <w:szCs w:val="24"/>
        </w:rPr>
      </w:pPr>
      <w:r w:rsidRPr="001E14F6">
        <w:rPr>
          <w:rFonts w:ascii="Arial" w:hAnsi="Arial" w:cs="Arial"/>
          <w:color w:val="000000" w:themeColor="text1"/>
          <w:sz w:val="24"/>
          <w:szCs w:val="24"/>
        </w:rPr>
        <w:t xml:space="preserve">Rama cont in his article on the </w:t>
      </w:r>
      <w:r w:rsidR="1E7A071F" w:rsidRPr="001E14F6">
        <w:rPr>
          <w:rFonts w:ascii="Arial" w:hAnsi="Arial" w:cs="Arial"/>
          <w:color w:val="000000" w:themeColor="text1"/>
          <w:sz w:val="24"/>
          <w:szCs w:val="24"/>
        </w:rPr>
        <w:t>empirical</w:t>
      </w:r>
      <w:r w:rsidRPr="001E14F6">
        <w:rPr>
          <w:rFonts w:ascii="Arial" w:hAnsi="Arial" w:cs="Arial"/>
          <w:color w:val="000000" w:themeColor="text1"/>
          <w:sz w:val="24"/>
          <w:szCs w:val="24"/>
        </w:rPr>
        <w:t xml:space="preserve"> properties of stylized facts, made use of </w:t>
      </w:r>
      <w:r w:rsidR="4E24E2FD" w:rsidRPr="001E14F6">
        <w:rPr>
          <w:rFonts w:ascii="Arial" w:hAnsi="Arial" w:cs="Arial"/>
          <w:color w:val="000000" w:themeColor="text1"/>
          <w:sz w:val="24"/>
          <w:szCs w:val="24"/>
        </w:rPr>
        <w:t>non</w:t>
      </w:r>
      <w:r w:rsidR="618B0B6F" w:rsidRPr="001E14F6">
        <w:rPr>
          <w:rFonts w:ascii="Arial" w:hAnsi="Arial" w:cs="Arial"/>
          <w:color w:val="000000" w:themeColor="text1"/>
          <w:sz w:val="24"/>
          <w:szCs w:val="24"/>
        </w:rPr>
        <w:t xml:space="preserve"> and semi</w:t>
      </w:r>
      <w:r w:rsidRPr="001E14F6">
        <w:rPr>
          <w:rFonts w:ascii="Arial" w:hAnsi="Arial" w:cs="Arial"/>
          <w:color w:val="000000" w:themeColor="text1"/>
          <w:sz w:val="24"/>
          <w:szCs w:val="24"/>
        </w:rPr>
        <w:t>-parametric method</w:t>
      </w:r>
      <w:r w:rsidR="352B2D46" w:rsidRPr="001E14F6">
        <w:rPr>
          <w:rFonts w:ascii="Arial" w:hAnsi="Arial" w:cs="Arial"/>
          <w:color w:val="000000" w:themeColor="text1"/>
          <w:sz w:val="24"/>
          <w:szCs w:val="24"/>
        </w:rPr>
        <w:t xml:space="preserve">s </w:t>
      </w:r>
      <w:r w:rsidR="6E2D0F30" w:rsidRPr="001E14F6">
        <w:rPr>
          <w:rFonts w:ascii="Arial" w:hAnsi="Arial" w:cs="Arial"/>
          <w:color w:val="000000" w:themeColor="text1"/>
          <w:sz w:val="24"/>
          <w:szCs w:val="24"/>
        </w:rPr>
        <w:t>to test and describe statistical</w:t>
      </w:r>
      <w:r w:rsidR="2346DD7F" w:rsidRPr="001E14F6">
        <w:rPr>
          <w:rFonts w:ascii="Arial" w:hAnsi="Arial" w:cs="Arial"/>
          <w:color w:val="000000" w:themeColor="text1"/>
          <w:sz w:val="24"/>
          <w:szCs w:val="24"/>
        </w:rPr>
        <w:t xml:space="preserve"> properties</w:t>
      </w:r>
      <w:r w:rsidR="59C87C6F" w:rsidRPr="001E14F6">
        <w:rPr>
          <w:rFonts w:ascii="Arial" w:hAnsi="Arial" w:cs="Arial"/>
          <w:color w:val="000000" w:themeColor="text1"/>
          <w:sz w:val="24"/>
          <w:szCs w:val="24"/>
        </w:rPr>
        <w:t xml:space="preserve"> across financial</w:t>
      </w:r>
      <w:r w:rsidR="2346DD7F" w:rsidRPr="001E14F6">
        <w:rPr>
          <w:rFonts w:ascii="Arial" w:hAnsi="Arial" w:cs="Arial"/>
          <w:color w:val="000000" w:themeColor="text1"/>
          <w:sz w:val="24"/>
          <w:szCs w:val="24"/>
        </w:rPr>
        <w:t xml:space="preserve"> </w:t>
      </w:r>
      <w:r w:rsidR="647929AE" w:rsidRPr="001E14F6">
        <w:rPr>
          <w:rFonts w:ascii="Arial" w:hAnsi="Arial" w:cs="Arial"/>
          <w:color w:val="000000" w:themeColor="text1"/>
          <w:sz w:val="24"/>
          <w:szCs w:val="24"/>
        </w:rPr>
        <w:t>assets and markets. He</w:t>
      </w:r>
      <w:r w:rsidR="1CB7787C" w:rsidRPr="001E14F6">
        <w:rPr>
          <w:rFonts w:ascii="Arial" w:hAnsi="Arial" w:cs="Arial"/>
          <w:color w:val="000000" w:themeColor="text1"/>
          <w:sz w:val="24"/>
          <w:szCs w:val="24"/>
        </w:rPr>
        <w:t xml:space="preserve"> called </w:t>
      </w:r>
      <w:r w:rsidR="2F670986" w:rsidRPr="001E14F6">
        <w:rPr>
          <w:rFonts w:ascii="Arial" w:hAnsi="Arial" w:cs="Arial"/>
          <w:color w:val="000000" w:themeColor="text1"/>
          <w:sz w:val="24"/>
          <w:szCs w:val="24"/>
        </w:rPr>
        <w:t>these statistical properties</w:t>
      </w:r>
      <w:r w:rsidR="2CF5E638" w:rsidRPr="001E14F6">
        <w:rPr>
          <w:rFonts w:ascii="Arial" w:hAnsi="Arial" w:cs="Arial"/>
          <w:color w:val="000000" w:themeColor="text1"/>
          <w:sz w:val="24"/>
          <w:szCs w:val="24"/>
        </w:rPr>
        <w:t xml:space="preserve"> that seemed consistent across the financial time series</w:t>
      </w:r>
      <w:r w:rsidR="08C716A6" w:rsidRPr="001E14F6">
        <w:rPr>
          <w:rFonts w:ascii="Arial" w:hAnsi="Arial" w:cs="Arial"/>
          <w:color w:val="000000" w:themeColor="text1"/>
          <w:sz w:val="24"/>
          <w:szCs w:val="24"/>
        </w:rPr>
        <w:t xml:space="preserve"> </w:t>
      </w:r>
      <w:r w:rsidR="09588B59" w:rsidRPr="001E14F6">
        <w:rPr>
          <w:rFonts w:ascii="Arial" w:hAnsi="Arial" w:cs="Arial"/>
          <w:color w:val="000000" w:themeColor="text1"/>
          <w:sz w:val="24"/>
          <w:szCs w:val="24"/>
        </w:rPr>
        <w:t>stylized</w:t>
      </w:r>
      <w:r w:rsidR="647929AE" w:rsidRPr="001E14F6">
        <w:rPr>
          <w:rFonts w:ascii="Arial" w:hAnsi="Arial" w:cs="Arial"/>
          <w:color w:val="000000" w:themeColor="text1"/>
          <w:sz w:val="24"/>
          <w:szCs w:val="24"/>
        </w:rPr>
        <w:t xml:space="preserve"> facts</w:t>
      </w:r>
      <w:r w:rsidR="7DCC79B7" w:rsidRPr="001E14F6">
        <w:rPr>
          <w:rFonts w:ascii="Arial" w:hAnsi="Arial" w:cs="Arial"/>
          <w:color w:val="000000" w:themeColor="text1"/>
          <w:sz w:val="24"/>
          <w:szCs w:val="24"/>
        </w:rPr>
        <w:t xml:space="preserve"> and s</w:t>
      </w:r>
      <w:r w:rsidR="21E57D39" w:rsidRPr="001E14F6">
        <w:rPr>
          <w:rFonts w:ascii="Arial" w:hAnsi="Arial" w:cs="Arial"/>
          <w:color w:val="000000" w:themeColor="text1"/>
          <w:sz w:val="24"/>
          <w:szCs w:val="24"/>
        </w:rPr>
        <w:t>tated</w:t>
      </w:r>
      <w:r w:rsidR="7DCC79B7" w:rsidRPr="001E14F6">
        <w:rPr>
          <w:rFonts w:ascii="Arial" w:hAnsi="Arial" w:cs="Arial"/>
          <w:color w:val="000000" w:themeColor="text1"/>
          <w:sz w:val="24"/>
          <w:szCs w:val="24"/>
        </w:rPr>
        <w:t xml:space="preserve"> some </w:t>
      </w:r>
      <w:r w:rsidR="6AA0A03F" w:rsidRPr="001E14F6">
        <w:rPr>
          <w:rFonts w:ascii="Arial" w:hAnsi="Arial" w:cs="Arial"/>
          <w:color w:val="000000" w:themeColor="text1"/>
          <w:sz w:val="24"/>
          <w:szCs w:val="24"/>
        </w:rPr>
        <w:t xml:space="preserve">statistical </w:t>
      </w:r>
      <w:r w:rsidR="7DCC79B7" w:rsidRPr="001E14F6">
        <w:rPr>
          <w:rFonts w:ascii="Arial" w:hAnsi="Arial" w:cs="Arial"/>
          <w:color w:val="000000" w:themeColor="text1"/>
          <w:sz w:val="24"/>
          <w:szCs w:val="24"/>
        </w:rPr>
        <w:t>issues</w:t>
      </w:r>
      <w:r w:rsidR="023161A6" w:rsidRPr="001E14F6">
        <w:rPr>
          <w:rFonts w:ascii="Arial" w:hAnsi="Arial" w:cs="Arial"/>
          <w:color w:val="000000" w:themeColor="text1"/>
          <w:sz w:val="24"/>
          <w:szCs w:val="24"/>
        </w:rPr>
        <w:t xml:space="preserve"> such</w:t>
      </w:r>
      <w:r w:rsidR="775584C0" w:rsidRPr="001E14F6">
        <w:rPr>
          <w:rFonts w:ascii="Arial" w:hAnsi="Arial" w:cs="Arial"/>
          <w:color w:val="000000" w:themeColor="text1"/>
          <w:sz w:val="24"/>
          <w:szCs w:val="24"/>
        </w:rPr>
        <w:t xml:space="preserve"> as </w:t>
      </w:r>
      <w:r w:rsidR="4FA07C7F" w:rsidRPr="001E14F6">
        <w:rPr>
          <w:rFonts w:ascii="Arial" w:hAnsi="Arial" w:cs="Arial"/>
          <w:color w:val="000000" w:themeColor="text1"/>
          <w:sz w:val="24"/>
          <w:szCs w:val="24"/>
        </w:rPr>
        <w:t>stationarity, ergodicity</w:t>
      </w:r>
      <w:r w:rsidR="775584C0" w:rsidRPr="001E14F6">
        <w:rPr>
          <w:rFonts w:ascii="Arial" w:hAnsi="Arial" w:cs="Arial"/>
          <w:color w:val="000000" w:themeColor="text1"/>
          <w:sz w:val="24"/>
          <w:szCs w:val="24"/>
        </w:rPr>
        <w:t xml:space="preserve"> and </w:t>
      </w:r>
      <w:r w:rsidR="13E24AB1" w:rsidRPr="001E14F6">
        <w:rPr>
          <w:rFonts w:ascii="Arial" w:hAnsi="Arial" w:cs="Arial"/>
          <w:color w:val="000000" w:themeColor="text1"/>
          <w:sz w:val="24"/>
          <w:szCs w:val="24"/>
        </w:rPr>
        <w:t>finite sample properties of estimators.</w:t>
      </w:r>
      <w:r w:rsidR="7DCC79B7" w:rsidRPr="001E14F6">
        <w:rPr>
          <w:rFonts w:ascii="Arial" w:hAnsi="Arial" w:cs="Arial"/>
          <w:color w:val="000000" w:themeColor="text1"/>
          <w:sz w:val="24"/>
          <w:szCs w:val="24"/>
        </w:rPr>
        <w:t xml:space="preserve"> </w:t>
      </w:r>
      <w:r w:rsidR="6DCCCEE4" w:rsidRPr="001E14F6">
        <w:rPr>
          <w:rFonts w:ascii="Arial" w:hAnsi="Arial" w:cs="Arial"/>
          <w:color w:val="000000" w:themeColor="text1"/>
          <w:sz w:val="24"/>
          <w:szCs w:val="24"/>
        </w:rPr>
        <w:t xml:space="preserve">He concluded </w:t>
      </w:r>
      <w:r w:rsidR="52930D27" w:rsidRPr="001E14F6">
        <w:rPr>
          <w:rFonts w:ascii="Arial" w:hAnsi="Arial" w:cs="Arial"/>
          <w:color w:val="000000" w:themeColor="text1"/>
          <w:sz w:val="24"/>
          <w:szCs w:val="24"/>
        </w:rPr>
        <w:t>that these statistical properties</w:t>
      </w:r>
      <w:r w:rsidR="6DCCCEE4" w:rsidRPr="001E14F6">
        <w:rPr>
          <w:rFonts w:ascii="Arial" w:hAnsi="Arial" w:cs="Arial"/>
          <w:color w:val="000000" w:themeColor="text1"/>
          <w:sz w:val="24"/>
          <w:szCs w:val="24"/>
        </w:rPr>
        <w:t xml:space="preserve"> he </w:t>
      </w:r>
      <w:r w:rsidR="0EFE8E6E" w:rsidRPr="001E14F6">
        <w:rPr>
          <w:rFonts w:ascii="Arial" w:hAnsi="Arial" w:cs="Arial"/>
          <w:color w:val="000000" w:themeColor="text1"/>
          <w:sz w:val="24"/>
          <w:szCs w:val="24"/>
        </w:rPr>
        <w:t xml:space="preserve">described were </w:t>
      </w:r>
      <w:r w:rsidR="2C5CE59B" w:rsidRPr="001E14F6">
        <w:rPr>
          <w:rFonts w:ascii="Arial" w:hAnsi="Arial" w:cs="Arial"/>
          <w:color w:val="000000" w:themeColor="text1"/>
          <w:sz w:val="24"/>
          <w:szCs w:val="24"/>
        </w:rPr>
        <w:t>constraints</w:t>
      </w:r>
      <w:r w:rsidR="0EFE8E6E" w:rsidRPr="001E14F6">
        <w:rPr>
          <w:rFonts w:ascii="Arial" w:hAnsi="Arial" w:cs="Arial"/>
          <w:color w:val="000000" w:themeColor="text1"/>
          <w:sz w:val="24"/>
          <w:szCs w:val="24"/>
        </w:rPr>
        <w:t xml:space="preserve"> </w:t>
      </w:r>
      <w:r w:rsidR="0BB069CC" w:rsidRPr="001E14F6">
        <w:rPr>
          <w:rFonts w:ascii="Arial" w:hAnsi="Arial" w:cs="Arial"/>
          <w:color w:val="000000" w:themeColor="text1"/>
          <w:sz w:val="24"/>
          <w:szCs w:val="24"/>
        </w:rPr>
        <w:t xml:space="preserve">based on the stochastic approach he applied </w:t>
      </w:r>
      <w:r w:rsidR="4AED3E02" w:rsidRPr="001E14F6">
        <w:rPr>
          <w:rFonts w:ascii="Arial" w:hAnsi="Arial" w:cs="Arial"/>
          <w:color w:val="000000" w:themeColor="text1"/>
          <w:sz w:val="24"/>
          <w:szCs w:val="24"/>
        </w:rPr>
        <w:t xml:space="preserve">and </w:t>
      </w:r>
      <w:r w:rsidR="3167F7D3" w:rsidRPr="001E14F6">
        <w:rPr>
          <w:rFonts w:ascii="Arial" w:hAnsi="Arial" w:cs="Arial"/>
          <w:color w:val="000000" w:themeColor="text1"/>
          <w:sz w:val="24"/>
          <w:szCs w:val="24"/>
        </w:rPr>
        <w:t>the failure of</w:t>
      </w:r>
      <w:r w:rsidR="4AED3E02" w:rsidRPr="001E14F6">
        <w:rPr>
          <w:rFonts w:ascii="Arial" w:hAnsi="Arial" w:cs="Arial"/>
          <w:color w:val="000000" w:themeColor="text1"/>
          <w:sz w:val="24"/>
          <w:szCs w:val="24"/>
        </w:rPr>
        <w:t xml:space="preserve"> model</w:t>
      </w:r>
      <w:r w:rsidR="4EFE3E42" w:rsidRPr="001E14F6">
        <w:rPr>
          <w:rFonts w:ascii="Arial" w:hAnsi="Arial" w:cs="Arial"/>
          <w:color w:val="000000" w:themeColor="text1"/>
          <w:sz w:val="24"/>
          <w:szCs w:val="24"/>
        </w:rPr>
        <w:t xml:space="preserve">s able to replicate these statistical </w:t>
      </w:r>
      <w:r w:rsidR="24E27C1D" w:rsidRPr="001E14F6">
        <w:rPr>
          <w:rFonts w:ascii="Arial" w:hAnsi="Arial" w:cs="Arial"/>
          <w:color w:val="000000" w:themeColor="text1"/>
          <w:sz w:val="24"/>
          <w:szCs w:val="24"/>
        </w:rPr>
        <w:t>features</w:t>
      </w:r>
      <w:r w:rsidR="4EFE3E42" w:rsidRPr="001E14F6">
        <w:rPr>
          <w:rFonts w:ascii="Arial" w:hAnsi="Arial" w:cs="Arial"/>
          <w:color w:val="000000" w:themeColor="text1"/>
          <w:sz w:val="24"/>
          <w:szCs w:val="24"/>
        </w:rPr>
        <w:t xml:space="preserve">. </w:t>
      </w:r>
      <w:r w:rsidR="5C65A58C" w:rsidRPr="001E14F6">
        <w:rPr>
          <w:rFonts w:ascii="Arial" w:hAnsi="Arial" w:cs="Arial"/>
          <w:color w:val="000000" w:themeColor="text1"/>
          <w:sz w:val="24"/>
          <w:szCs w:val="24"/>
        </w:rPr>
        <w:t xml:space="preserve"> Though this </w:t>
      </w:r>
      <w:r w:rsidR="4255A1C5" w:rsidRPr="001E14F6">
        <w:rPr>
          <w:rFonts w:ascii="Arial" w:hAnsi="Arial" w:cs="Arial"/>
          <w:color w:val="000000" w:themeColor="text1"/>
          <w:sz w:val="24"/>
          <w:szCs w:val="24"/>
        </w:rPr>
        <w:t xml:space="preserve">was not </w:t>
      </w:r>
      <w:r w:rsidR="5C65A58C" w:rsidRPr="001E14F6">
        <w:rPr>
          <w:rFonts w:ascii="Arial" w:hAnsi="Arial" w:cs="Arial"/>
          <w:color w:val="000000" w:themeColor="text1"/>
          <w:sz w:val="24"/>
          <w:szCs w:val="24"/>
        </w:rPr>
        <w:t xml:space="preserve">the </w:t>
      </w:r>
      <w:r w:rsidR="13FFD7E0" w:rsidRPr="001E14F6">
        <w:rPr>
          <w:rFonts w:ascii="Arial" w:hAnsi="Arial" w:cs="Arial"/>
          <w:color w:val="000000" w:themeColor="text1"/>
          <w:sz w:val="24"/>
          <w:szCs w:val="24"/>
        </w:rPr>
        <w:t>first-time</w:t>
      </w:r>
      <w:r w:rsidR="5C65A58C" w:rsidRPr="001E14F6">
        <w:rPr>
          <w:rFonts w:ascii="Arial" w:hAnsi="Arial" w:cs="Arial"/>
          <w:color w:val="000000" w:themeColor="text1"/>
          <w:sz w:val="24"/>
          <w:szCs w:val="24"/>
        </w:rPr>
        <w:t xml:space="preserve"> </w:t>
      </w:r>
      <w:r w:rsidR="7767C1ED" w:rsidRPr="001E14F6">
        <w:rPr>
          <w:rFonts w:ascii="Arial" w:hAnsi="Arial" w:cs="Arial"/>
          <w:color w:val="000000" w:themeColor="text1"/>
          <w:sz w:val="24"/>
          <w:szCs w:val="24"/>
        </w:rPr>
        <w:t>empirical</w:t>
      </w:r>
      <w:r w:rsidR="5C65A58C" w:rsidRPr="001E14F6">
        <w:rPr>
          <w:rFonts w:ascii="Arial" w:hAnsi="Arial" w:cs="Arial"/>
          <w:color w:val="000000" w:themeColor="text1"/>
          <w:sz w:val="24"/>
          <w:szCs w:val="24"/>
        </w:rPr>
        <w:t xml:space="preserve"> properties of stylized facts </w:t>
      </w:r>
      <w:r w:rsidR="008AFEE5" w:rsidRPr="001E14F6">
        <w:rPr>
          <w:rFonts w:ascii="Arial" w:hAnsi="Arial" w:cs="Arial"/>
          <w:color w:val="000000" w:themeColor="text1"/>
          <w:sz w:val="24"/>
          <w:szCs w:val="24"/>
        </w:rPr>
        <w:t>have</w:t>
      </w:r>
      <w:r w:rsidR="5C65A58C" w:rsidRPr="001E14F6">
        <w:rPr>
          <w:rFonts w:ascii="Arial" w:hAnsi="Arial" w:cs="Arial"/>
          <w:color w:val="000000" w:themeColor="text1"/>
          <w:sz w:val="24"/>
          <w:szCs w:val="24"/>
        </w:rPr>
        <w:t xml:space="preserve"> been discussed</w:t>
      </w:r>
      <w:r w:rsidR="3109E060" w:rsidRPr="001E14F6">
        <w:rPr>
          <w:rFonts w:ascii="Arial" w:hAnsi="Arial" w:cs="Arial"/>
          <w:color w:val="000000" w:themeColor="text1"/>
          <w:sz w:val="24"/>
          <w:szCs w:val="24"/>
        </w:rPr>
        <w:t xml:space="preserve">. </w:t>
      </w:r>
      <w:bookmarkStart w:id="11" w:name="_Int_G1maZj83"/>
      <w:r w:rsidR="07DECB4D" w:rsidRPr="001E14F6">
        <w:rPr>
          <w:rFonts w:ascii="Arial" w:hAnsi="Arial" w:cs="Arial"/>
          <w:color w:val="000000" w:themeColor="text1"/>
          <w:sz w:val="24"/>
          <w:szCs w:val="24"/>
        </w:rPr>
        <w:t>Fama (1965) when testing the validity of random walks, found evidence supporting the model absence of autocorrelation.</w:t>
      </w:r>
      <w:r w:rsidR="652D7DBD" w:rsidRPr="001E14F6">
        <w:rPr>
          <w:rFonts w:ascii="Arial" w:hAnsi="Arial" w:cs="Arial"/>
          <w:color w:val="000000" w:themeColor="text1"/>
          <w:sz w:val="24"/>
          <w:szCs w:val="24"/>
        </w:rPr>
        <w:t xml:space="preserve"> Summers (</w:t>
      </w:r>
      <w:r w:rsidR="7E6B0E37" w:rsidRPr="001E14F6">
        <w:rPr>
          <w:rFonts w:ascii="Arial" w:hAnsi="Arial" w:cs="Arial"/>
          <w:color w:val="000000" w:themeColor="text1"/>
          <w:sz w:val="24"/>
          <w:szCs w:val="24"/>
        </w:rPr>
        <w:t>1986</w:t>
      </w:r>
      <w:r w:rsidR="652D7DBD" w:rsidRPr="001E14F6">
        <w:rPr>
          <w:rFonts w:ascii="Arial" w:hAnsi="Arial" w:cs="Arial"/>
          <w:color w:val="000000" w:themeColor="text1"/>
          <w:sz w:val="24"/>
          <w:szCs w:val="24"/>
        </w:rPr>
        <w:t>) in his article “does the stock</w:t>
      </w:r>
      <w:r w:rsidR="447FF056" w:rsidRPr="001E14F6">
        <w:rPr>
          <w:rFonts w:ascii="Arial" w:hAnsi="Arial" w:cs="Arial"/>
          <w:color w:val="000000" w:themeColor="text1"/>
          <w:sz w:val="24"/>
          <w:szCs w:val="24"/>
        </w:rPr>
        <w:t xml:space="preserve"> market </w:t>
      </w:r>
      <w:r w:rsidR="211C2D52" w:rsidRPr="001E14F6">
        <w:rPr>
          <w:rFonts w:ascii="Arial" w:hAnsi="Arial" w:cs="Arial"/>
          <w:color w:val="000000" w:themeColor="text1"/>
          <w:sz w:val="24"/>
          <w:szCs w:val="24"/>
        </w:rPr>
        <w:t>rationally</w:t>
      </w:r>
      <w:r w:rsidR="447FF056" w:rsidRPr="001E14F6">
        <w:rPr>
          <w:rFonts w:ascii="Arial" w:hAnsi="Arial" w:cs="Arial"/>
          <w:color w:val="000000" w:themeColor="text1"/>
          <w:sz w:val="24"/>
          <w:szCs w:val="24"/>
        </w:rPr>
        <w:t xml:space="preserve"> reflect fundamental values</w:t>
      </w:r>
      <w:r w:rsidR="76DBDAE1" w:rsidRPr="001E14F6">
        <w:rPr>
          <w:rFonts w:ascii="Arial" w:hAnsi="Arial" w:cs="Arial"/>
          <w:color w:val="000000" w:themeColor="text1"/>
          <w:sz w:val="24"/>
          <w:szCs w:val="24"/>
        </w:rPr>
        <w:t>?”</w:t>
      </w:r>
      <w:r w:rsidR="6A11EC62" w:rsidRPr="001E14F6">
        <w:rPr>
          <w:rFonts w:ascii="Arial" w:hAnsi="Arial" w:cs="Arial"/>
          <w:color w:val="000000" w:themeColor="text1"/>
          <w:sz w:val="24"/>
          <w:szCs w:val="24"/>
        </w:rPr>
        <w:t xml:space="preserve"> He implied</w:t>
      </w:r>
      <w:r w:rsidR="76DBDAE1" w:rsidRPr="001E14F6">
        <w:rPr>
          <w:rFonts w:ascii="Arial" w:hAnsi="Arial" w:cs="Arial"/>
          <w:color w:val="000000" w:themeColor="text1"/>
          <w:sz w:val="24"/>
          <w:szCs w:val="24"/>
        </w:rPr>
        <w:t xml:space="preserve"> that spec</w:t>
      </w:r>
      <w:r w:rsidR="47AC1EFB" w:rsidRPr="001E14F6">
        <w:rPr>
          <w:rFonts w:ascii="Arial" w:hAnsi="Arial" w:cs="Arial"/>
          <w:color w:val="000000" w:themeColor="text1"/>
          <w:sz w:val="24"/>
          <w:szCs w:val="24"/>
        </w:rPr>
        <w:t xml:space="preserve">ulation </w:t>
      </w:r>
      <w:bookmarkStart w:id="12" w:name="_Int_IiaxEBel"/>
      <w:r w:rsidR="47AC1EFB" w:rsidRPr="001E14F6">
        <w:rPr>
          <w:rFonts w:ascii="Arial" w:hAnsi="Arial" w:cs="Arial"/>
          <w:color w:val="000000" w:themeColor="text1"/>
          <w:sz w:val="24"/>
          <w:szCs w:val="24"/>
        </w:rPr>
        <w:t>does not</w:t>
      </w:r>
      <w:bookmarkEnd w:id="12"/>
      <w:r w:rsidR="47AC1EFB" w:rsidRPr="001E14F6">
        <w:rPr>
          <w:rFonts w:ascii="Arial" w:hAnsi="Arial" w:cs="Arial"/>
          <w:color w:val="000000" w:themeColor="text1"/>
          <w:sz w:val="24"/>
          <w:szCs w:val="24"/>
        </w:rPr>
        <w:t xml:space="preserve"> determine rational valuation</w:t>
      </w:r>
      <w:r w:rsidR="462CBF6A" w:rsidRPr="001E14F6">
        <w:rPr>
          <w:rFonts w:ascii="Arial" w:hAnsi="Arial" w:cs="Arial"/>
          <w:color w:val="000000" w:themeColor="text1"/>
          <w:sz w:val="24"/>
          <w:szCs w:val="24"/>
        </w:rPr>
        <w:t>, past returns can't be used to predict future returns</w:t>
      </w:r>
      <w:bookmarkStart w:id="13" w:name="_Int_lgDBTsjJ"/>
      <w:r w:rsidR="462CBF6A" w:rsidRPr="001E14F6">
        <w:rPr>
          <w:rFonts w:ascii="Arial" w:hAnsi="Arial" w:cs="Arial"/>
          <w:color w:val="000000" w:themeColor="text1"/>
          <w:sz w:val="24"/>
          <w:szCs w:val="24"/>
        </w:rPr>
        <w:t>.</w:t>
      </w:r>
      <w:r w:rsidR="043D57F9" w:rsidRPr="001E14F6">
        <w:rPr>
          <w:rFonts w:ascii="Arial" w:hAnsi="Arial" w:cs="Arial"/>
          <w:color w:val="000000" w:themeColor="text1"/>
          <w:sz w:val="24"/>
          <w:szCs w:val="24"/>
        </w:rPr>
        <w:t xml:space="preserve"> Though Other researchers believed otherwise, such as </w:t>
      </w:r>
      <w:bookmarkEnd w:id="13"/>
      <w:bookmarkEnd w:id="11"/>
      <w:r w:rsidR="009C512F">
        <w:rPr>
          <w:rFonts w:ascii="Arial" w:hAnsi="Arial" w:cs="Arial"/>
          <w:color w:val="000000" w:themeColor="text1"/>
          <w:sz w:val="24"/>
          <w:szCs w:val="24"/>
        </w:rPr>
        <w:t>Doan</w:t>
      </w:r>
      <w:r w:rsidR="696DFCEF" w:rsidRPr="001E14F6">
        <w:rPr>
          <w:rFonts w:ascii="Arial" w:hAnsi="Arial" w:cs="Arial"/>
          <w:color w:val="000000" w:themeColor="text1"/>
          <w:sz w:val="24"/>
          <w:szCs w:val="24"/>
        </w:rPr>
        <w:t xml:space="preserve"> et al </w:t>
      </w:r>
      <w:r w:rsidR="2812E221" w:rsidRPr="001E14F6">
        <w:rPr>
          <w:rFonts w:ascii="Arial" w:hAnsi="Arial" w:cs="Arial"/>
          <w:color w:val="000000" w:themeColor="text1"/>
          <w:sz w:val="24"/>
          <w:szCs w:val="24"/>
        </w:rPr>
        <w:t>(</w:t>
      </w:r>
      <w:r w:rsidR="57311C2C" w:rsidRPr="001E14F6">
        <w:rPr>
          <w:rFonts w:ascii="Arial" w:hAnsi="Arial" w:cs="Arial"/>
          <w:color w:val="000000" w:themeColor="text1"/>
          <w:sz w:val="24"/>
          <w:szCs w:val="24"/>
        </w:rPr>
        <w:t>1988</w:t>
      </w:r>
      <w:r w:rsidR="2812E221" w:rsidRPr="001E14F6">
        <w:rPr>
          <w:rFonts w:ascii="Arial" w:hAnsi="Arial" w:cs="Arial"/>
          <w:color w:val="000000" w:themeColor="text1"/>
          <w:sz w:val="24"/>
          <w:szCs w:val="24"/>
        </w:rPr>
        <w:t>)</w:t>
      </w:r>
      <w:r w:rsidR="7314C282" w:rsidRPr="001E14F6">
        <w:rPr>
          <w:rFonts w:ascii="Arial" w:hAnsi="Arial" w:cs="Arial"/>
          <w:color w:val="000000" w:themeColor="text1"/>
          <w:sz w:val="24"/>
          <w:szCs w:val="24"/>
        </w:rPr>
        <w:t xml:space="preserve"> </w:t>
      </w:r>
      <w:r w:rsidR="7FC33331" w:rsidRPr="001E14F6">
        <w:rPr>
          <w:rFonts w:ascii="Arial" w:hAnsi="Arial" w:cs="Arial"/>
          <w:color w:val="000000" w:themeColor="text1"/>
          <w:sz w:val="24"/>
          <w:szCs w:val="24"/>
        </w:rPr>
        <w:t>rejected</w:t>
      </w:r>
      <w:r w:rsidR="696DFCEF" w:rsidRPr="001E14F6">
        <w:rPr>
          <w:rFonts w:ascii="Arial" w:hAnsi="Arial" w:cs="Arial"/>
          <w:color w:val="000000" w:themeColor="text1"/>
          <w:sz w:val="24"/>
          <w:szCs w:val="24"/>
        </w:rPr>
        <w:t xml:space="preserve"> the random walk hypothesis for </w:t>
      </w:r>
      <w:r w:rsidR="40082742" w:rsidRPr="001E14F6">
        <w:rPr>
          <w:rFonts w:ascii="Arial" w:hAnsi="Arial" w:cs="Arial"/>
          <w:color w:val="000000" w:themeColor="text1"/>
          <w:sz w:val="24"/>
          <w:szCs w:val="24"/>
        </w:rPr>
        <w:t>weekly</w:t>
      </w:r>
      <w:r w:rsidR="6FD49353" w:rsidRPr="001E14F6">
        <w:rPr>
          <w:rFonts w:ascii="Arial" w:hAnsi="Arial" w:cs="Arial"/>
          <w:color w:val="000000" w:themeColor="text1"/>
          <w:sz w:val="24"/>
          <w:szCs w:val="24"/>
        </w:rPr>
        <w:t xml:space="preserve"> stock returns.</w:t>
      </w:r>
      <w:r w:rsidR="58BD4880" w:rsidRPr="001E14F6">
        <w:rPr>
          <w:rFonts w:ascii="Arial" w:hAnsi="Arial" w:cs="Arial"/>
          <w:color w:val="000000" w:themeColor="text1"/>
          <w:sz w:val="24"/>
          <w:szCs w:val="24"/>
        </w:rPr>
        <w:t xml:space="preserve"> Keim and </w:t>
      </w:r>
      <w:r w:rsidR="24BB5260" w:rsidRPr="001E14F6">
        <w:rPr>
          <w:rFonts w:ascii="Arial" w:hAnsi="Arial" w:cs="Arial"/>
          <w:color w:val="000000" w:themeColor="text1"/>
          <w:sz w:val="24"/>
          <w:szCs w:val="24"/>
        </w:rPr>
        <w:t>Stambaugh</w:t>
      </w:r>
      <w:r w:rsidR="2D00CEA1" w:rsidRPr="001E14F6">
        <w:rPr>
          <w:rFonts w:ascii="Arial" w:hAnsi="Arial" w:cs="Arial"/>
          <w:color w:val="000000" w:themeColor="text1"/>
          <w:sz w:val="24"/>
          <w:szCs w:val="24"/>
        </w:rPr>
        <w:t xml:space="preserve"> (1986)</w:t>
      </w:r>
      <w:r w:rsidR="58BD4880" w:rsidRPr="001E14F6">
        <w:rPr>
          <w:rFonts w:ascii="Arial" w:hAnsi="Arial" w:cs="Arial"/>
          <w:color w:val="000000" w:themeColor="text1"/>
          <w:sz w:val="24"/>
          <w:szCs w:val="24"/>
        </w:rPr>
        <w:t xml:space="preserve"> also concluded that past stock </w:t>
      </w:r>
      <w:r w:rsidR="62D493D4" w:rsidRPr="001E14F6">
        <w:rPr>
          <w:rFonts w:ascii="Arial" w:hAnsi="Arial" w:cs="Arial"/>
          <w:color w:val="000000" w:themeColor="text1"/>
          <w:sz w:val="24"/>
          <w:szCs w:val="24"/>
        </w:rPr>
        <w:t>prices contain</w:t>
      </w:r>
      <w:r w:rsidR="17622DB2" w:rsidRPr="001E14F6">
        <w:rPr>
          <w:rFonts w:ascii="Arial" w:hAnsi="Arial" w:cs="Arial"/>
          <w:color w:val="000000" w:themeColor="text1"/>
          <w:sz w:val="24"/>
          <w:szCs w:val="24"/>
        </w:rPr>
        <w:t xml:space="preserve"> information about the future stock price.</w:t>
      </w:r>
      <w:r w:rsidR="738F1DF5" w:rsidRPr="001E14F6">
        <w:rPr>
          <w:rFonts w:ascii="Arial" w:hAnsi="Arial" w:cs="Arial"/>
          <w:color w:val="000000" w:themeColor="text1"/>
          <w:sz w:val="24"/>
          <w:szCs w:val="24"/>
        </w:rPr>
        <w:t xml:space="preserve"> </w:t>
      </w:r>
      <w:bookmarkStart w:id="14" w:name="_Int_ob3R106w"/>
      <w:r w:rsidR="1753F498" w:rsidRPr="001E14F6">
        <w:rPr>
          <w:rFonts w:ascii="Arial" w:hAnsi="Arial" w:cs="Arial"/>
          <w:color w:val="000000" w:themeColor="text1"/>
          <w:sz w:val="24"/>
          <w:szCs w:val="24"/>
        </w:rPr>
        <w:t xml:space="preserve">Further research was done on stylized facts regarding asset return by </w:t>
      </w:r>
      <w:r w:rsidR="39D53C66" w:rsidRPr="001E14F6">
        <w:rPr>
          <w:rFonts w:ascii="Arial" w:hAnsi="Arial" w:cs="Arial"/>
          <w:color w:val="000000" w:themeColor="text1"/>
          <w:sz w:val="24"/>
          <w:szCs w:val="24"/>
        </w:rPr>
        <w:t>Sewel</w:t>
      </w:r>
      <w:r w:rsidR="00F9373F">
        <w:rPr>
          <w:rFonts w:ascii="Arial" w:hAnsi="Arial" w:cs="Arial"/>
          <w:color w:val="000000" w:themeColor="text1"/>
          <w:sz w:val="24"/>
          <w:szCs w:val="24"/>
        </w:rPr>
        <w:t>l</w:t>
      </w:r>
      <w:r w:rsidR="1753F498" w:rsidRPr="001E14F6">
        <w:rPr>
          <w:rFonts w:ascii="Arial" w:hAnsi="Arial" w:cs="Arial"/>
          <w:color w:val="000000" w:themeColor="text1"/>
          <w:sz w:val="24"/>
          <w:szCs w:val="24"/>
        </w:rPr>
        <w:t xml:space="preserve"> (2011)</w:t>
      </w:r>
      <w:r w:rsidR="384AA563" w:rsidRPr="001E14F6">
        <w:rPr>
          <w:rFonts w:ascii="Arial" w:hAnsi="Arial" w:cs="Arial"/>
          <w:color w:val="000000" w:themeColor="text1"/>
          <w:sz w:val="24"/>
          <w:szCs w:val="24"/>
        </w:rPr>
        <w:t xml:space="preserve">, </w:t>
      </w:r>
      <w:r w:rsidR="1753F498" w:rsidRPr="001E14F6">
        <w:rPr>
          <w:rFonts w:ascii="Arial" w:hAnsi="Arial" w:cs="Arial"/>
          <w:color w:val="000000" w:themeColor="text1"/>
          <w:sz w:val="24"/>
          <w:szCs w:val="24"/>
        </w:rPr>
        <w:t>who highlight</w:t>
      </w:r>
      <w:r w:rsidR="7088F430" w:rsidRPr="001E14F6">
        <w:rPr>
          <w:rFonts w:ascii="Arial" w:hAnsi="Arial" w:cs="Arial"/>
          <w:color w:val="000000" w:themeColor="text1"/>
          <w:sz w:val="24"/>
          <w:szCs w:val="24"/>
        </w:rPr>
        <w:t>ed</w:t>
      </w:r>
      <w:r w:rsidR="1753F498" w:rsidRPr="001E14F6">
        <w:rPr>
          <w:rFonts w:ascii="Arial" w:hAnsi="Arial" w:cs="Arial"/>
          <w:color w:val="000000" w:themeColor="text1"/>
          <w:sz w:val="24"/>
          <w:szCs w:val="24"/>
        </w:rPr>
        <w:t xml:space="preserve"> dependent and distributional </w:t>
      </w:r>
      <w:r w:rsidR="71BA49C5" w:rsidRPr="001E14F6">
        <w:rPr>
          <w:rFonts w:ascii="Arial" w:hAnsi="Arial" w:cs="Arial"/>
          <w:color w:val="000000" w:themeColor="text1"/>
          <w:sz w:val="24"/>
          <w:szCs w:val="24"/>
        </w:rPr>
        <w:t>empirical</w:t>
      </w:r>
      <w:r w:rsidR="17B064CD" w:rsidRPr="001E14F6">
        <w:rPr>
          <w:rFonts w:ascii="Arial" w:hAnsi="Arial" w:cs="Arial"/>
          <w:color w:val="000000" w:themeColor="text1"/>
          <w:sz w:val="24"/>
          <w:szCs w:val="24"/>
        </w:rPr>
        <w:t xml:space="preserve"> properties</w:t>
      </w:r>
      <w:r w:rsidR="1753F498" w:rsidRPr="001E14F6">
        <w:rPr>
          <w:rFonts w:ascii="Arial" w:hAnsi="Arial" w:cs="Arial"/>
          <w:color w:val="000000" w:themeColor="text1"/>
          <w:sz w:val="24"/>
          <w:szCs w:val="24"/>
        </w:rPr>
        <w:t xml:space="preserve"> </w:t>
      </w:r>
      <w:r w:rsidR="5F99103C" w:rsidRPr="001E14F6">
        <w:rPr>
          <w:rFonts w:ascii="Arial" w:hAnsi="Arial" w:cs="Arial"/>
          <w:color w:val="000000" w:themeColor="text1"/>
          <w:sz w:val="24"/>
          <w:szCs w:val="24"/>
        </w:rPr>
        <w:t>of</w:t>
      </w:r>
      <w:r w:rsidR="1753F498" w:rsidRPr="001E14F6">
        <w:rPr>
          <w:rFonts w:ascii="Arial" w:hAnsi="Arial" w:cs="Arial"/>
          <w:color w:val="000000" w:themeColor="text1"/>
          <w:sz w:val="24"/>
          <w:szCs w:val="24"/>
        </w:rPr>
        <w:t xml:space="preserve"> financial times series.</w:t>
      </w:r>
      <w:r w:rsidR="42E23D2A" w:rsidRPr="001E14F6">
        <w:rPr>
          <w:rFonts w:ascii="Arial" w:hAnsi="Arial" w:cs="Arial"/>
          <w:color w:val="000000" w:themeColor="text1"/>
          <w:sz w:val="24"/>
          <w:szCs w:val="24"/>
        </w:rPr>
        <w:t xml:space="preserve"> </w:t>
      </w:r>
      <w:r w:rsidR="07ACC2FC" w:rsidRPr="001E14F6">
        <w:rPr>
          <w:rFonts w:ascii="Arial" w:hAnsi="Arial" w:cs="Arial"/>
          <w:color w:val="000000" w:themeColor="text1"/>
          <w:sz w:val="24"/>
          <w:szCs w:val="24"/>
        </w:rPr>
        <w:t xml:space="preserve"> Yen et al (2020) tested for stylized facts on carbon emissions</w:t>
      </w:r>
      <w:r w:rsidR="5DD3844B" w:rsidRPr="001E14F6">
        <w:rPr>
          <w:rFonts w:ascii="Arial" w:hAnsi="Arial" w:cs="Arial"/>
          <w:color w:val="000000" w:themeColor="text1"/>
          <w:sz w:val="24"/>
          <w:szCs w:val="24"/>
        </w:rPr>
        <w:t xml:space="preserve"> returns in china</w:t>
      </w:r>
      <w:r w:rsidR="07ACC2FC" w:rsidRPr="001E14F6">
        <w:rPr>
          <w:rFonts w:ascii="Arial" w:hAnsi="Arial" w:cs="Arial"/>
          <w:color w:val="000000" w:themeColor="text1"/>
          <w:sz w:val="24"/>
          <w:szCs w:val="24"/>
        </w:rPr>
        <w:t xml:space="preserve"> and found </w:t>
      </w:r>
      <w:r w:rsidR="00FA018E" w:rsidRPr="001E14F6">
        <w:rPr>
          <w:rFonts w:ascii="Arial" w:hAnsi="Arial" w:cs="Arial"/>
          <w:color w:val="000000" w:themeColor="text1"/>
          <w:sz w:val="24"/>
          <w:szCs w:val="24"/>
        </w:rPr>
        <w:t xml:space="preserve">heavy tails, volatility </w:t>
      </w:r>
      <w:r w:rsidR="6796BAFD" w:rsidRPr="001E14F6">
        <w:rPr>
          <w:rFonts w:ascii="Arial" w:hAnsi="Arial" w:cs="Arial"/>
          <w:color w:val="000000" w:themeColor="text1"/>
          <w:sz w:val="24"/>
          <w:szCs w:val="24"/>
        </w:rPr>
        <w:t>clustering, and leverage</w:t>
      </w:r>
      <w:r w:rsidR="5EA60ACC" w:rsidRPr="001E14F6">
        <w:rPr>
          <w:rFonts w:ascii="Arial" w:hAnsi="Arial" w:cs="Arial"/>
          <w:color w:val="000000" w:themeColor="text1"/>
          <w:sz w:val="24"/>
          <w:szCs w:val="24"/>
        </w:rPr>
        <w:t xml:space="preserve"> effect </w:t>
      </w:r>
      <w:r w:rsidR="00FA018E" w:rsidRPr="001E14F6">
        <w:rPr>
          <w:rFonts w:ascii="Arial" w:hAnsi="Arial" w:cs="Arial"/>
          <w:color w:val="000000" w:themeColor="text1"/>
          <w:sz w:val="24"/>
          <w:szCs w:val="24"/>
        </w:rPr>
        <w:t xml:space="preserve">but no </w:t>
      </w:r>
      <w:r w:rsidR="406374B5" w:rsidRPr="001E14F6">
        <w:rPr>
          <w:rFonts w:ascii="Arial" w:hAnsi="Arial" w:cs="Arial"/>
          <w:color w:val="000000" w:themeColor="text1"/>
          <w:sz w:val="24"/>
          <w:szCs w:val="24"/>
        </w:rPr>
        <w:t>long-range</w:t>
      </w:r>
      <w:r w:rsidR="00FA018E" w:rsidRPr="001E14F6">
        <w:rPr>
          <w:rFonts w:ascii="Arial" w:hAnsi="Arial" w:cs="Arial"/>
          <w:color w:val="000000" w:themeColor="text1"/>
          <w:sz w:val="24"/>
          <w:szCs w:val="24"/>
        </w:rPr>
        <w:t xml:space="preserve"> </w:t>
      </w:r>
      <w:r w:rsidR="3DDA9AAF" w:rsidRPr="001E14F6">
        <w:rPr>
          <w:rFonts w:ascii="Arial" w:hAnsi="Arial" w:cs="Arial"/>
          <w:color w:val="000000" w:themeColor="text1"/>
          <w:sz w:val="24"/>
          <w:szCs w:val="24"/>
        </w:rPr>
        <w:t xml:space="preserve">dependency </w:t>
      </w:r>
      <w:r w:rsidR="2EDB6A6C" w:rsidRPr="001E14F6">
        <w:rPr>
          <w:rFonts w:ascii="Arial" w:hAnsi="Arial" w:cs="Arial"/>
          <w:color w:val="000000" w:themeColor="text1"/>
          <w:sz w:val="24"/>
          <w:szCs w:val="24"/>
        </w:rPr>
        <w:t>properties using</w:t>
      </w:r>
      <w:r w:rsidR="00FA018E" w:rsidRPr="001E14F6">
        <w:rPr>
          <w:rFonts w:ascii="Arial" w:hAnsi="Arial" w:cs="Arial"/>
          <w:color w:val="000000" w:themeColor="text1"/>
          <w:sz w:val="24"/>
          <w:szCs w:val="24"/>
        </w:rPr>
        <w:t xml:space="preserve"> </w:t>
      </w:r>
      <w:r w:rsidR="279054C8" w:rsidRPr="001E14F6">
        <w:rPr>
          <w:rFonts w:ascii="Arial" w:hAnsi="Arial" w:cs="Arial"/>
          <w:color w:val="000000" w:themeColor="text1"/>
          <w:sz w:val="24"/>
          <w:szCs w:val="24"/>
        </w:rPr>
        <w:t>d</w:t>
      </w:r>
      <w:bookmarkEnd w:id="14"/>
      <w:r w:rsidR="1C78697D" w:rsidRPr="001E14F6">
        <w:rPr>
          <w:rFonts w:ascii="Arial" w:hAnsi="Arial" w:cs="Arial"/>
          <w:color w:val="000000" w:themeColor="text1"/>
          <w:sz w:val="24"/>
          <w:szCs w:val="24"/>
        </w:rPr>
        <w:t>etrended fluctuation</w:t>
      </w:r>
      <w:r w:rsidR="1C78697D" w:rsidRPr="001E14F6">
        <w:rPr>
          <w:rFonts w:ascii="Arial" w:eastAsia="Calibri" w:hAnsi="Arial" w:cs="Arial"/>
          <w:color w:val="000000" w:themeColor="text1"/>
          <w:sz w:val="24"/>
          <w:szCs w:val="24"/>
        </w:rPr>
        <w:t xml:space="preserve"> </w:t>
      </w:r>
      <w:r w:rsidR="0B8383F0" w:rsidRPr="001E14F6">
        <w:rPr>
          <w:rFonts w:ascii="Arial" w:eastAsia="Calibri" w:hAnsi="Arial" w:cs="Arial"/>
          <w:color w:val="000000" w:themeColor="text1"/>
          <w:sz w:val="24"/>
          <w:szCs w:val="24"/>
        </w:rPr>
        <w:t>analysis in its investigation</w:t>
      </w:r>
      <w:r w:rsidR="1C78697D" w:rsidRPr="001E14F6">
        <w:rPr>
          <w:rFonts w:ascii="Arial" w:eastAsia="Calibri" w:hAnsi="Arial" w:cs="Arial"/>
          <w:color w:val="000000" w:themeColor="text1"/>
          <w:sz w:val="24"/>
          <w:szCs w:val="24"/>
        </w:rPr>
        <w:t>.</w:t>
      </w:r>
    </w:p>
    <w:p w14:paraId="0BA67E7F" w14:textId="77777777" w:rsidR="15E7A0DB" w:rsidRPr="001E14F6" w:rsidRDefault="00BB7CA2" w:rsidP="007551F8">
      <w:pPr>
        <w:spacing w:line="480" w:lineRule="auto"/>
        <w:rPr>
          <w:rFonts w:ascii="Arial" w:eastAsia="Calibri" w:hAnsi="Arial" w:cs="Arial"/>
          <w:color w:val="000000" w:themeColor="text1"/>
          <w:sz w:val="24"/>
          <w:szCs w:val="24"/>
        </w:rPr>
      </w:pPr>
      <w:r w:rsidRPr="001E14F6">
        <w:rPr>
          <w:rFonts w:ascii="Arial" w:hAnsi="Arial" w:cs="Arial"/>
          <w:color w:val="000000" w:themeColor="text1"/>
          <w:sz w:val="24"/>
          <w:szCs w:val="24"/>
        </w:rPr>
        <w:t>R</w:t>
      </w:r>
      <w:r w:rsidR="20DD6E0F" w:rsidRPr="001E14F6">
        <w:rPr>
          <w:rFonts w:ascii="Arial" w:hAnsi="Arial" w:cs="Arial"/>
          <w:color w:val="000000" w:themeColor="text1"/>
          <w:sz w:val="24"/>
          <w:szCs w:val="24"/>
        </w:rPr>
        <w:t>esearch</w:t>
      </w:r>
      <w:r w:rsidR="753A1373" w:rsidRPr="001E14F6">
        <w:rPr>
          <w:rFonts w:ascii="Arial" w:hAnsi="Arial" w:cs="Arial"/>
          <w:color w:val="000000" w:themeColor="text1"/>
          <w:sz w:val="24"/>
          <w:szCs w:val="24"/>
        </w:rPr>
        <w:t>es have</w:t>
      </w:r>
      <w:r w:rsidR="20DD6E0F" w:rsidRPr="001E14F6">
        <w:rPr>
          <w:rFonts w:ascii="Arial" w:hAnsi="Arial" w:cs="Arial"/>
          <w:color w:val="000000" w:themeColor="text1"/>
          <w:sz w:val="24"/>
          <w:szCs w:val="24"/>
        </w:rPr>
        <w:t xml:space="preserve"> been done on the normality of distributio</w:t>
      </w:r>
      <w:r w:rsidR="591BBCDC" w:rsidRPr="001E14F6">
        <w:rPr>
          <w:rFonts w:ascii="Arial" w:hAnsi="Arial" w:cs="Arial"/>
          <w:color w:val="000000" w:themeColor="text1"/>
          <w:sz w:val="24"/>
          <w:szCs w:val="24"/>
        </w:rPr>
        <w:t>n such as</w:t>
      </w:r>
      <w:r w:rsidR="67A1975B" w:rsidRPr="001E14F6">
        <w:rPr>
          <w:rFonts w:ascii="Arial" w:hAnsi="Arial" w:cs="Arial"/>
          <w:color w:val="000000" w:themeColor="text1"/>
          <w:sz w:val="24"/>
          <w:szCs w:val="24"/>
        </w:rPr>
        <w:t xml:space="preserve"> Adu et al (2015) using the </w:t>
      </w:r>
      <w:r w:rsidR="67A1975B" w:rsidRPr="001E14F6">
        <w:rPr>
          <w:rFonts w:ascii="Arial" w:eastAsia="Calibri" w:hAnsi="Arial" w:cs="Arial"/>
          <w:color w:val="000000" w:themeColor="text1"/>
          <w:sz w:val="24"/>
          <w:szCs w:val="24"/>
        </w:rPr>
        <w:t xml:space="preserve">multivariate joint test to test for normality in BRICS </w:t>
      </w:r>
      <w:r w:rsidR="6E082DBF" w:rsidRPr="001E14F6">
        <w:rPr>
          <w:rFonts w:ascii="Arial" w:eastAsia="Calibri" w:hAnsi="Arial" w:cs="Arial"/>
          <w:color w:val="000000" w:themeColor="text1"/>
          <w:sz w:val="24"/>
          <w:szCs w:val="24"/>
        </w:rPr>
        <w:t xml:space="preserve">stock returns and made a </w:t>
      </w:r>
      <w:r w:rsidR="6E082DBF" w:rsidRPr="001E14F6">
        <w:rPr>
          <w:rFonts w:ascii="Arial" w:eastAsia="Calibri" w:hAnsi="Arial" w:cs="Arial"/>
          <w:color w:val="000000" w:themeColor="text1"/>
          <w:sz w:val="24"/>
          <w:szCs w:val="24"/>
        </w:rPr>
        <w:lastRenderedPageBreak/>
        <w:t>conclusion in observing the presence of fat tails</w:t>
      </w:r>
      <w:r w:rsidR="06F4EC30" w:rsidRPr="001E14F6">
        <w:rPr>
          <w:rFonts w:ascii="Arial" w:eastAsia="Calibri" w:hAnsi="Arial" w:cs="Arial"/>
          <w:color w:val="000000" w:themeColor="text1"/>
          <w:sz w:val="24"/>
          <w:szCs w:val="24"/>
        </w:rPr>
        <w:t>.</w:t>
      </w:r>
      <w:r w:rsidR="548555AE" w:rsidRPr="001E14F6">
        <w:rPr>
          <w:rFonts w:ascii="Arial" w:eastAsia="Calibri" w:hAnsi="Arial" w:cs="Arial"/>
          <w:color w:val="000000" w:themeColor="text1"/>
          <w:sz w:val="24"/>
          <w:szCs w:val="24"/>
        </w:rPr>
        <w:t xml:space="preserve"> Ling (2017) used </w:t>
      </w:r>
      <w:r w:rsidR="7637E8B2" w:rsidRPr="001E14F6">
        <w:rPr>
          <w:rFonts w:ascii="Arial" w:eastAsia="Calibri" w:hAnsi="Arial" w:cs="Arial"/>
          <w:color w:val="000000" w:themeColor="text1"/>
          <w:sz w:val="24"/>
          <w:szCs w:val="24"/>
        </w:rPr>
        <w:t>an event</w:t>
      </w:r>
      <w:r w:rsidR="548555AE" w:rsidRPr="001E14F6">
        <w:rPr>
          <w:rFonts w:ascii="Arial" w:eastAsia="Calibri" w:hAnsi="Arial" w:cs="Arial"/>
          <w:color w:val="000000" w:themeColor="text1"/>
          <w:sz w:val="24"/>
          <w:szCs w:val="24"/>
        </w:rPr>
        <w:t xml:space="preserve"> clock instead of the traditional </w:t>
      </w:r>
      <w:r w:rsidR="1BCA051D" w:rsidRPr="001E14F6">
        <w:rPr>
          <w:rFonts w:ascii="Arial" w:eastAsia="Calibri" w:hAnsi="Arial" w:cs="Arial"/>
          <w:color w:val="000000" w:themeColor="text1"/>
          <w:sz w:val="24"/>
          <w:szCs w:val="24"/>
        </w:rPr>
        <w:t>calendar</w:t>
      </w:r>
      <w:r w:rsidR="548555AE" w:rsidRPr="001E14F6">
        <w:rPr>
          <w:rFonts w:ascii="Arial" w:eastAsia="Calibri" w:hAnsi="Arial" w:cs="Arial"/>
          <w:color w:val="000000" w:themeColor="text1"/>
          <w:sz w:val="24"/>
          <w:szCs w:val="24"/>
        </w:rPr>
        <w:t xml:space="preserve"> clock </w:t>
      </w:r>
      <w:r w:rsidR="07E9A47E" w:rsidRPr="001E14F6">
        <w:rPr>
          <w:rFonts w:ascii="Arial" w:eastAsia="Calibri" w:hAnsi="Arial" w:cs="Arial"/>
          <w:color w:val="000000" w:themeColor="text1"/>
          <w:sz w:val="24"/>
          <w:szCs w:val="24"/>
        </w:rPr>
        <w:t>and</w:t>
      </w:r>
      <w:r w:rsidR="548555AE" w:rsidRPr="001E14F6">
        <w:rPr>
          <w:rFonts w:ascii="Arial" w:eastAsia="Calibri" w:hAnsi="Arial" w:cs="Arial"/>
          <w:color w:val="000000" w:themeColor="text1"/>
          <w:sz w:val="24"/>
          <w:szCs w:val="24"/>
        </w:rPr>
        <w:t xml:space="preserve"> test</w:t>
      </w:r>
      <w:r w:rsidR="4201F3D5" w:rsidRPr="001E14F6">
        <w:rPr>
          <w:rFonts w:ascii="Arial" w:eastAsia="Calibri" w:hAnsi="Arial" w:cs="Arial"/>
          <w:color w:val="000000" w:themeColor="text1"/>
          <w:sz w:val="24"/>
          <w:szCs w:val="24"/>
        </w:rPr>
        <w:t>ed</w:t>
      </w:r>
      <w:r w:rsidR="548555AE" w:rsidRPr="001E14F6">
        <w:rPr>
          <w:rFonts w:ascii="Arial" w:eastAsia="Calibri" w:hAnsi="Arial" w:cs="Arial"/>
          <w:color w:val="000000" w:themeColor="text1"/>
          <w:sz w:val="24"/>
          <w:szCs w:val="24"/>
        </w:rPr>
        <w:t xml:space="preserve"> for normality in stock </w:t>
      </w:r>
      <w:r w:rsidR="5D251FEB" w:rsidRPr="001E14F6">
        <w:rPr>
          <w:rFonts w:ascii="Arial" w:eastAsia="Calibri" w:hAnsi="Arial" w:cs="Arial"/>
          <w:color w:val="000000" w:themeColor="text1"/>
          <w:sz w:val="24"/>
          <w:szCs w:val="24"/>
        </w:rPr>
        <w:t xml:space="preserve">returns and did observe the returns </w:t>
      </w:r>
      <w:r w:rsidR="298758EB" w:rsidRPr="001E14F6">
        <w:rPr>
          <w:rFonts w:ascii="Arial" w:eastAsia="Calibri" w:hAnsi="Arial" w:cs="Arial"/>
          <w:color w:val="000000" w:themeColor="text1"/>
          <w:sz w:val="24"/>
          <w:szCs w:val="24"/>
        </w:rPr>
        <w:t>to follow a normal distribution</w:t>
      </w:r>
      <w:r w:rsidR="7EED9E2A" w:rsidRPr="001E14F6">
        <w:rPr>
          <w:rFonts w:ascii="Arial" w:eastAsia="Calibri" w:hAnsi="Arial" w:cs="Arial"/>
          <w:color w:val="000000" w:themeColor="text1"/>
          <w:sz w:val="24"/>
          <w:szCs w:val="24"/>
        </w:rPr>
        <w:t>.</w:t>
      </w:r>
      <w:r w:rsidR="5D251FEB" w:rsidRPr="001E14F6">
        <w:rPr>
          <w:rFonts w:ascii="Arial" w:eastAsia="Calibri" w:hAnsi="Arial" w:cs="Arial"/>
          <w:color w:val="000000" w:themeColor="text1"/>
          <w:sz w:val="24"/>
          <w:szCs w:val="24"/>
        </w:rPr>
        <w:t xml:space="preserve">  </w:t>
      </w:r>
    </w:p>
    <w:p w14:paraId="0D4F891C" w14:textId="77777777" w:rsidR="6686CFC6" w:rsidRPr="001E14F6" w:rsidRDefault="00BB7CA2" w:rsidP="007551F8">
      <w:pPr>
        <w:spacing w:line="480" w:lineRule="auto"/>
        <w:rPr>
          <w:rFonts w:ascii="Arial" w:eastAsia="Calibri" w:hAnsi="Arial" w:cs="Arial"/>
          <w:color w:val="000000" w:themeColor="text1"/>
          <w:sz w:val="24"/>
          <w:szCs w:val="24"/>
        </w:rPr>
      </w:pPr>
      <w:bookmarkStart w:id="15" w:name="_Int_oLXBR1lq"/>
      <w:r w:rsidRPr="001E14F6">
        <w:rPr>
          <w:rFonts w:ascii="Arial" w:eastAsia="Calibri" w:hAnsi="Arial" w:cs="Arial"/>
          <w:color w:val="000000" w:themeColor="text1"/>
          <w:sz w:val="24"/>
          <w:szCs w:val="24"/>
        </w:rPr>
        <w:t>Volatility in asset returns is a topic invested in by many researchers.</w:t>
      </w:r>
      <w:bookmarkEnd w:id="15"/>
      <w:r w:rsidR="62926C1D" w:rsidRPr="001E14F6">
        <w:rPr>
          <w:rFonts w:ascii="Arial" w:eastAsia="Calibri" w:hAnsi="Arial" w:cs="Arial"/>
          <w:color w:val="000000" w:themeColor="text1"/>
          <w:sz w:val="24"/>
          <w:szCs w:val="24"/>
        </w:rPr>
        <w:t xml:space="preserve"> Tseng et al (2011)</w:t>
      </w:r>
      <w:r w:rsidR="202C2203" w:rsidRPr="001E14F6">
        <w:rPr>
          <w:rFonts w:ascii="Arial" w:eastAsia="Calibri" w:hAnsi="Arial" w:cs="Arial"/>
          <w:color w:val="000000" w:themeColor="text1"/>
          <w:sz w:val="24"/>
          <w:szCs w:val="24"/>
        </w:rPr>
        <w:t xml:space="preserve"> discovered </w:t>
      </w:r>
      <w:r w:rsidR="4A6C7473" w:rsidRPr="001E14F6">
        <w:rPr>
          <w:rFonts w:ascii="Arial" w:eastAsia="Calibri" w:hAnsi="Arial" w:cs="Arial"/>
          <w:color w:val="000000" w:themeColor="text1"/>
          <w:sz w:val="24"/>
          <w:szCs w:val="24"/>
        </w:rPr>
        <w:t xml:space="preserve">a direct relationship between volatility clustering and slow decay </w:t>
      </w:r>
      <w:r w:rsidR="399047B9" w:rsidRPr="001E14F6">
        <w:rPr>
          <w:rFonts w:ascii="Arial" w:eastAsia="Calibri" w:hAnsi="Arial" w:cs="Arial"/>
          <w:color w:val="000000" w:themeColor="text1"/>
          <w:sz w:val="24"/>
          <w:szCs w:val="24"/>
        </w:rPr>
        <w:t>in</w:t>
      </w:r>
      <w:r w:rsidR="4A6C7473" w:rsidRPr="001E14F6">
        <w:rPr>
          <w:rFonts w:ascii="Arial" w:eastAsia="Calibri" w:hAnsi="Arial" w:cs="Arial"/>
          <w:color w:val="000000" w:themeColor="text1"/>
          <w:sz w:val="24"/>
          <w:szCs w:val="24"/>
        </w:rPr>
        <w:t xml:space="preserve"> autocorrelation </w:t>
      </w:r>
      <w:r w:rsidR="54360B9A" w:rsidRPr="001E14F6">
        <w:rPr>
          <w:rFonts w:ascii="Arial" w:eastAsia="Calibri" w:hAnsi="Arial" w:cs="Arial"/>
          <w:color w:val="000000" w:themeColor="text1"/>
          <w:sz w:val="24"/>
          <w:szCs w:val="24"/>
        </w:rPr>
        <w:t>of absolute returns(nonlinear)</w:t>
      </w:r>
      <w:r w:rsidR="18E2BA52" w:rsidRPr="001E14F6">
        <w:rPr>
          <w:rFonts w:ascii="Arial" w:eastAsia="Calibri" w:hAnsi="Arial" w:cs="Arial"/>
          <w:color w:val="000000" w:themeColor="text1"/>
          <w:sz w:val="24"/>
          <w:szCs w:val="24"/>
        </w:rPr>
        <w:t xml:space="preserve"> using an index called the moving window method to further quantify the </w:t>
      </w:r>
      <w:r w:rsidR="7DC097D8" w:rsidRPr="001E14F6">
        <w:rPr>
          <w:rFonts w:ascii="Arial" w:eastAsia="Calibri" w:hAnsi="Arial" w:cs="Arial"/>
          <w:color w:val="000000" w:themeColor="text1"/>
          <w:sz w:val="24"/>
          <w:szCs w:val="24"/>
        </w:rPr>
        <w:t>behaviour</w:t>
      </w:r>
      <w:r w:rsidR="18E2BA52" w:rsidRPr="001E14F6">
        <w:rPr>
          <w:rFonts w:ascii="Arial" w:eastAsia="Calibri" w:hAnsi="Arial" w:cs="Arial"/>
          <w:color w:val="000000" w:themeColor="text1"/>
          <w:sz w:val="24"/>
          <w:szCs w:val="24"/>
        </w:rPr>
        <w:t xml:space="preserve"> of clustering</w:t>
      </w:r>
      <w:r w:rsidR="78352CEA" w:rsidRPr="001E14F6">
        <w:rPr>
          <w:rFonts w:ascii="Arial" w:eastAsia="Calibri" w:hAnsi="Arial" w:cs="Arial"/>
          <w:color w:val="000000" w:themeColor="text1"/>
          <w:sz w:val="24"/>
          <w:szCs w:val="24"/>
        </w:rPr>
        <w:t>.</w:t>
      </w:r>
      <w:r w:rsidR="785B355A" w:rsidRPr="001E14F6">
        <w:rPr>
          <w:rFonts w:ascii="Arial" w:eastAsia="Calibri" w:hAnsi="Arial" w:cs="Arial"/>
          <w:color w:val="000000" w:themeColor="text1"/>
          <w:sz w:val="24"/>
          <w:szCs w:val="24"/>
        </w:rPr>
        <w:t xml:space="preserve"> Triacca (2014) observed the</w:t>
      </w:r>
      <w:r w:rsidR="6CA523A9" w:rsidRPr="001E14F6">
        <w:rPr>
          <w:rFonts w:ascii="Arial" w:eastAsia="Calibri" w:hAnsi="Arial" w:cs="Arial"/>
          <w:color w:val="000000" w:themeColor="text1"/>
          <w:sz w:val="24"/>
          <w:szCs w:val="24"/>
        </w:rPr>
        <w:t xml:space="preserve"> non-linear and</w:t>
      </w:r>
      <w:r w:rsidR="785B355A" w:rsidRPr="001E14F6">
        <w:rPr>
          <w:rFonts w:ascii="Arial" w:eastAsia="Calibri" w:hAnsi="Arial" w:cs="Arial"/>
          <w:color w:val="000000" w:themeColor="text1"/>
          <w:sz w:val="24"/>
          <w:szCs w:val="24"/>
        </w:rPr>
        <w:t xml:space="preserve"> </w:t>
      </w:r>
      <w:r w:rsidR="107028E3" w:rsidRPr="001E14F6">
        <w:rPr>
          <w:rFonts w:ascii="Arial" w:eastAsia="Calibri" w:hAnsi="Arial" w:cs="Arial"/>
          <w:color w:val="000000" w:themeColor="text1"/>
          <w:sz w:val="24"/>
          <w:szCs w:val="24"/>
        </w:rPr>
        <w:t>asymmetrical</w:t>
      </w:r>
      <w:r w:rsidR="785B355A" w:rsidRPr="001E14F6">
        <w:rPr>
          <w:rFonts w:ascii="Arial" w:eastAsia="Calibri" w:hAnsi="Arial" w:cs="Arial"/>
          <w:color w:val="000000" w:themeColor="text1"/>
          <w:sz w:val="24"/>
          <w:szCs w:val="24"/>
        </w:rPr>
        <w:t xml:space="preserve"> </w:t>
      </w:r>
      <w:r w:rsidR="098A4D2E" w:rsidRPr="001E14F6">
        <w:rPr>
          <w:rFonts w:ascii="Arial" w:eastAsia="Calibri" w:hAnsi="Arial" w:cs="Arial"/>
          <w:color w:val="000000" w:themeColor="text1"/>
          <w:sz w:val="24"/>
          <w:szCs w:val="24"/>
        </w:rPr>
        <w:t xml:space="preserve">behaviour </w:t>
      </w:r>
      <w:r w:rsidR="785B355A" w:rsidRPr="001E14F6">
        <w:rPr>
          <w:rFonts w:ascii="Arial" w:eastAsia="Calibri" w:hAnsi="Arial" w:cs="Arial"/>
          <w:color w:val="000000" w:themeColor="text1"/>
          <w:sz w:val="24"/>
          <w:szCs w:val="24"/>
        </w:rPr>
        <w:t>of vola</w:t>
      </w:r>
      <w:r w:rsidR="6C966CD6" w:rsidRPr="001E14F6">
        <w:rPr>
          <w:rFonts w:ascii="Arial" w:eastAsia="Calibri" w:hAnsi="Arial" w:cs="Arial"/>
          <w:color w:val="000000" w:themeColor="text1"/>
          <w:sz w:val="24"/>
          <w:szCs w:val="24"/>
        </w:rPr>
        <w:t>t</w:t>
      </w:r>
      <w:r w:rsidR="785B355A" w:rsidRPr="001E14F6">
        <w:rPr>
          <w:rFonts w:ascii="Arial" w:eastAsia="Calibri" w:hAnsi="Arial" w:cs="Arial"/>
          <w:color w:val="000000" w:themeColor="text1"/>
          <w:sz w:val="24"/>
          <w:szCs w:val="24"/>
        </w:rPr>
        <w:t>i</w:t>
      </w:r>
      <w:r w:rsidR="77AA3EB2" w:rsidRPr="001E14F6">
        <w:rPr>
          <w:rFonts w:ascii="Arial" w:eastAsia="Calibri" w:hAnsi="Arial" w:cs="Arial"/>
          <w:color w:val="000000" w:themeColor="text1"/>
          <w:sz w:val="24"/>
          <w:szCs w:val="24"/>
        </w:rPr>
        <w:t>li</w:t>
      </w:r>
      <w:r w:rsidR="785B355A" w:rsidRPr="001E14F6">
        <w:rPr>
          <w:rFonts w:ascii="Arial" w:eastAsia="Calibri" w:hAnsi="Arial" w:cs="Arial"/>
          <w:color w:val="000000" w:themeColor="text1"/>
          <w:sz w:val="24"/>
          <w:szCs w:val="24"/>
        </w:rPr>
        <w:t xml:space="preserve">ty </w:t>
      </w:r>
      <w:r w:rsidR="69CC9C59" w:rsidRPr="001E14F6">
        <w:rPr>
          <w:rFonts w:ascii="Arial" w:eastAsia="Calibri" w:hAnsi="Arial" w:cs="Arial"/>
          <w:color w:val="000000" w:themeColor="text1"/>
          <w:sz w:val="24"/>
          <w:szCs w:val="24"/>
        </w:rPr>
        <w:t>clustering in</w:t>
      </w:r>
      <w:r w:rsidR="3D53A7D7" w:rsidRPr="001E14F6">
        <w:rPr>
          <w:rFonts w:ascii="Arial" w:eastAsia="Calibri" w:hAnsi="Arial" w:cs="Arial"/>
          <w:color w:val="000000" w:themeColor="text1"/>
          <w:sz w:val="24"/>
          <w:szCs w:val="24"/>
        </w:rPr>
        <w:t xml:space="preserve"> both stock and foreign exchange </w:t>
      </w:r>
      <w:r w:rsidR="7F27BF67" w:rsidRPr="001E14F6">
        <w:rPr>
          <w:rFonts w:ascii="Arial" w:eastAsia="Calibri" w:hAnsi="Arial" w:cs="Arial"/>
          <w:color w:val="000000" w:themeColor="text1"/>
          <w:sz w:val="24"/>
          <w:szCs w:val="24"/>
        </w:rPr>
        <w:t>markets</w:t>
      </w:r>
      <w:r w:rsidR="3D53A7D7" w:rsidRPr="001E14F6">
        <w:rPr>
          <w:rFonts w:ascii="Arial" w:eastAsia="Calibri" w:hAnsi="Arial" w:cs="Arial"/>
          <w:color w:val="000000" w:themeColor="text1"/>
          <w:sz w:val="24"/>
          <w:szCs w:val="24"/>
        </w:rPr>
        <w:t xml:space="preserve"> using </w:t>
      </w:r>
      <w:r w:rsidR="3C657D0A" w:rsidRPr="001E14F6">
        <w:rPr>
          <w:rFonts w:ascii="Arial" w:eastAsia="Calibri" w:hAnsi="Arial" w:cs="Arial"/>
          <w:color w:val="000000" w:themeColor="text1"/>
          <w:sz w:val="24"/>
          <w:szCs w:val="24"/>
        </w:rPr>
        <w:t>a univariate</w:t>
      </w:r>
      <w:r w:rsidR="3D53A7D7" w:rsidRPr="001E14F6">
        <w:rPr>
          <w:rFonts w:ascii="Arial" w:eastAsia="Calibri" w:hAnsi="Arial" w:cs="Arial"/>
          <w:color w:val="000000" w:themeColor="text1"/>
          <w:sz w:val="24"/>
          <w:szCs w:val="24"/>
        </w:rPr>
        <w:t xml:space="preserve"> copula approach.</w:t>
      </w:r>
    </w:p>
    <w:p w14:paraId="3F4BA8C6" w14:textId="77777777" w:rsidR="24E37277"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Clearly from the literature, some stylized facts are correlated</w:t>
      </w:r>
      <w:r w:rsidR="49B759AD" w:rsidRPr="001E14F6">
        <w:rPr>
          <w:rFonts w:ascii="Arial" w:eastAsia="Calibri" w:hAnsi="Arial" w:cs="Arial"/>
          <w:color w:val="000000" w:themeColor="text1"/>
          <w:sz w:val="24"/>
          <w:szCs w:val="24"/>
        </w:rPr>
        <w:t>,</w:t>
      </w:r>
      <w:r w:rsidRPr="001E14F6">
        <w:rPr>
          <w:rFonts w:ascii="Arial" w:eastAsia="Calibri" w:hAnsi="Arial" w:cs="Arial"/>
          <w:color w:val="000000" w:themeColor="text1"/>
          <w:sz w:val="24"/>
          <w:szCs w:val="24"/>
        </w:rPr>
        <w:t xml:space="preserve"> and d</w:t>
      </w:r>
      <w:r w:rsidR="6D6BE352" w:rsidRPr="001E14F6">
        <w:rPr>
          <w:rFonts w:ascii="Arial" w:eastAsia="Calibri" w:hAnsi="Arial" w:cs="Arial"/>
          <w:color w:val="000000" w:themeColor="text1"/>
          <w:sz w:val="24"/>
          <w:szCs w:val="24"/>
        </w:rPr>
        <w:t>ebates about</w:t>
      </w:r>
      <w:r w:rsidR="017FAF73" w:rsidRPr="001E14F6">
        <w:rPr>
          <w:rFonts w:ascii="Arial" w:eastAsia="Calibri" w:hAnsi="Arial" w:cs="Arial"/>
          <w:color w:val="000000" w:themeColor="text1"/>
          <w:sz w:val="24"/>
          <w:szCs w:val="24"/>
        </w:rPr>
        <w:t xml:space="preserve"> </w:t>
      </w:r>
      <w:r w:rsidR="1909EF10" w:rsidRPr="001E14F6">
        <w:rPr>
          <w:rFonts w:ascii="Arial" w:eastAsia="Calibri" w:hAnsi="Arial" w:cs="Arial"/>
          <w:color w:val="000000" w:themeColor="text1"/>
          <w:sz w:val="24"/>
          <w:szCs w:val="24"/>
        </w:rPr>
        <w:t xml:space="preserve">varying </w:t>
      </w:r>
      <w:r w:rsidR="017FAF73" w:rsidRPr="001E14F6">
        <w:rPr>
          <w:rFonts w:ascii="Arial" w:eastAsia="Calibri" w:hAnsi="Arial" w:cs="Arial"/>
          <w:color w:val="000000" w:themeColor="text1"/>
          <w:sz w:val="24"/>
          <w:szCs w:val="24"/>
        </w:rPr>
        <w:t xml:space="preserve">results using </w:t>
      </w:r>
      <w:r w:rsidR="6A64E714" w:rsidRPr="001E14F6">
        <w:rPr>
          <w:rFonts w:ascii="Arial" w:eastAsia="Calibri" w:hAnsi="Arial" w:cs="Arial"/>
          <w:color w:val="000000" w:themeColor="text1"/>
          <w:sz w:val="24"/>
          <w:szCs w:val="24"/>
        </w:rPr>
        <w:t xml:space="preserve">different </w:t>
      </w:r>
      <w:r w:rsidR="05132DE5" w:rsidRPr="001E14F6">
        <w:rPr>
          <w:rFonts w:ascii="Arial" w:eastAsia="Calibri" w:hAnsi="Arial" w:cs="Arial"/>
          <w:color w:val="000000" w:themeColor="text1"/>
          <w:sz w:val="24"/>
          <w:szCs w:val="24"/>
        </w:rPr>
        <w:t>methods for</w:t>
      </w:r>
      <w:r w:rsidR="07E645D7" w:rsidRPr="001E14F6">
        <w:rPr>
          <w:rFonts w:ascii="Arial" w:eastAsia="Calibri" w:hAnsi="Arial" w:cs="Arial"/>
          <w:color w:val="000000" w:themeColor="text1"/>
          <w:sz w:val="24"/>
          <w:szCs w:val="24"/>
        </w:rPr>
        <w:t xml:space="preserve"> testing stylized facts on</w:t>
      </w:r>
      <w:r w:rsidR="558A5B4B" w:rsidRPr="001E14F6">
        <w:rPr>
          <w:rFonts w:ascii="Arial" w:eastAsia="Calibri" w:hAnsi="Arial" w:cs="Arial"/>
          <w:color w:val="000000" w:themeColor="text1"/>
          <w:sz w:val="24"/>
          <w:szCs w:val="24"/>
        </w:rPr>
        <w:t xml:space="preserve"> financial time series</w:t>
      </w:r>
      <w:bookmarkStart w:id="16" w:name="_Int_yA5tMZPI"/>
      <w:r w:rsidR="2909CC46" w:rsidRPr="001E14F6">
        <w:rPr>
          <w:rFonts w:ascii="Arial" w:eastAsia="Calibri" w:hAnsi="Arial" w:cs="Arial"/>
          <w:color w:val="000000" w:themeColor="text1"/>
          <w:sz w:val="24"/>
          <w:szCs w:val="24"/>
        </w:rPr>
        <w:t xml:space="preserve">. </w:t>
      </w:r>
      <w:bookmarkEnd w:id="16"/>
      <w:r w:rsidRPr="001E14F6">
        <w:rPr>
          <w:rFonts w:ascii="Arial" w:eastAsia="Calibri" w:hAnsi="Arial" w:cs="Arial"/>
          <w:color w:val="000000" w:themeColor="text1"/>
          <w:sz w:val="24"/>
          <w:szCs w:val="24"/>
        </w:rPr>
        <w:t>This study seeks to add to the body of knowledge about stylized facts</w:t>
      </w:r>
      <w:r w:rsidR="35FAB0DD" w:rsidRPr="001E14F6">
        <w:rPr>
          <w:rFonts w:ascii="Arial" w:eastAsia="Calibri" w:hAnsi="Arial" w:cs="Arial"/>
          <w:color w:val="000000" w:themeColor="text1"/>
          <w:sz w:val="24"/>
          <w:szCs w:val="24"/>
        </w:rPr>
        <w:t xml:space="preserve"> and test for their valid</w:t>
      </w:r>
      <w:r w:rsidR="04ABDE18" w:rsidRPr="001E14F6">
        <w:rPr>
          <w:rFonts w:ascii="Arial" w:eastAsia="Calibri" w:hAnsi="Arial" w:cs="Arial"/>
          <w:color w:val="000000" w:themeColor="text1"/>
          <w:sz w:val="24"/>
          <w:szCs w:val="24"/>
        </w:rPr>
        <w:t>it</w:t>
      </w:r>
      <w:r w:rsidR="35FAB0DD" w:rsidRPr="001E14F6">
        <w:rPr>
          <w:rFonts w:ascii="Arial" w:eastAsia="Calibri" w:hAnsi="Arial" w:cs="Arial"/>
          <w:color w:val="000000" w:themeColor="text1"/>
          <w:sz w:val="24"/>
          <w:szCs w:val="24"/>
        </w:rPr>
        <w:t xml:space="preserve">y across different industries, using the </w:t>
      </w:r>
      <w:r w:rsidR="175B6F22" w:rsidRPr="001E14F6">
        <w:rPr>
          <w:rFonts w:ascii="Arial" w:eastAsia="Calibri" w:hAnsi="Arial" w:cs="Arial"/>
          <w:color w:val="000000" w:themeColor="text1"/>
          <w:sz w:val="24"/>
          <w:szCs w:val="24"/>
        </w:rPr>
        <w:t xml:space="preserve">various </w:t>
      </w:r>
      <w:r w:rsidR="5B8CD007" w:rsidRPr="001E14F6">
        <w:rPr>
          <w:rFonts w:ascii="Arial" w:eastAsia="Calibri" w:hAnsi="Arial" w:cs="Arial"/>
          <w:color w:val="000000" w:themeColor="text1"/>
          <w:sz w:val="24"/>
          <w:szCs w:val="24"/>
        </w:rPr>
        <w:t>companies' time</w:t>
      </w:r>
      <w:r w:rsidR="175B6F22" w:rsidRPr="001E14F6">
        <w:rPr>
          <w:rFonts w:ascii="Arial" w:eastAsia="Calibri" w:hAnsi="Arial" w:cs="Arial"/>
          <w:color w:val="000000" w:themeColor="text1"/>
          <w:sz w:val="24"/>
          <w:szCs w:val="24"/>
        </w:rPr>
        <w:t xml:space="preserve"> series stock data. </w:t>
      </w:r>
    </w:p>
    <w:p w14:paraId="54969735" w14:textId="77777777" w:rsidR="003C5423" w:rsidRPr="001E14F6" w:rsidRDefault="003C5423" w:rsidP="007551F8">
      <w:pPr>
        <w:spacing w:line="480" w:lineRule="auto"/>
        <w:rPr>
          <w:color w:val="000000" w:themeColor="text1"/>
        </w:rPr>
      </w:pPr>
    </w:p>
    <w:p w14:paraId="3033BFF2" w14:textId="77777777" w:rsidR="000A0B13" w:rsidRPr="001E14F6" w:rsidRDefault="000A0B13" w:rsidP="007551F8">
      <w:pPr>
        <w:spacing w:line="480" w:lineRule="auto"/>
        <w:rPr>
          <w:color w:val="000000" w:themeColor="text1"/>
        </w:rPr>
      </w:pPr>
    </w:p>
    <w:p w14:paraId="4C576BC6" w14:textId="77777777" w:rsidR="3680AAE0" w:rsidRPr="001E14F6" w:rsidRDefault="3680AAE0" w:rsidP="007551F8">
      <w:pPr>
        <w:spacing w:line="480" w:lineRule="auto"/>
        <w:rPr>
          <w:color w:val="000000" w:themeColor="text1"/>
        </w:rPr>
      </w:pPr>
    </w:p>
    <w:p w14:paraId="50CE61FF" w14:textId="77777777" w:rsidR="3680AAE0" w:rsidRPr="001E14F6" w:rsidRDefault="3680AAE0" w:rsidP="007551F8">
      <w:pPr>
        <w:spacing w:line="480" w:lineRule="auto"/>
        <w:rPr>
          <w:color w:val="000000" w:themeColor="text1"/>
        </w:rPr>
      </w:pPr>
    </w:p>
    <w:p w14:paraId="18925007" w14:textId="77777777" w:rsidR="008C3C72" w:rsidRPr="001E14F6" w:rsidRDefault="008C3C72" w:rsidP="007551F8">
      <w:pPr>
        <w:spacing w:line="480" w:lineRule="auto"/>
        <w:rPr>
          <w:color w:val="000000" w:themeColor="text1"/>
        </w:rPr>
      </w:pPr>
    </w:p>
    <w:p w14:paraId="4014CE98" w14:textId="77777777" w:rsidR="008C3C72" w:rsidRPr="001E14F6" w:rsidRDefault="008C3C72" w:rsidP="007551F8">
      <w:pPr>
        <w:spacing w:line="480" w:lineRule="auto"/>
        <w:rPr>
          <w:color w:val="000000" w:themeColor="text1"/>
        </w:rPr>
      </w:pPr>
    </w:p>
    <w:p w14:paraId="794683F1" w14:textId="77777777" w:rsidR="008C3C72" w:rsidRPr="001E14F6" w:rsidRDefault="008C3C72" w:rsidP="007551F8">
      <w:pPr>
        <w:spacing w:line="480" w:lineRule="auto"/>
        <w:rPr>
          <w:color w:val="000000" w:themeColor="text1"/>
        </w:rPr>
      </w:pPr>
    </w:p>
    <w:p w14:paraId="2140B5E1" w14:textId="77777777" w:rsidR="00A81639" w:rsidRPr="001E14F6" w:rsidRDefault="00BB7CA2" w:rsidP="007551F8">
      <w:pPr>
        <w:pStyle w:val="Heading1"/>
        <w:spacing w:line="480" w:lineRule="auto"/>
        <w:jc w:val="center"/>
        <w:rPr>
          <w:rFonts w:eastAsia="Calibri"/>
          <w:color w:val="000000" w:themeColor="text1"/>
        </w:rPr>
      </w:pPr>
      <w:bookmarkStart w:id="17" w:name="_Toc121098609"/>
      <w:r w:rsidRPr="001E14F6">
        <w:rPr>
          <w:rFonts w:eastAsia="Calibri"/>
          <w:color w:val="000000" w:themeColor="text1"/>
        </w:rPr>
        <w:lastRenderedPageBreak/>
        <w:t>CHAPTER THREE</w:t>
      </w:r>
      <w:bookmarkEnd w:id="17"/>
    </w:p>
    <w:p w14:paraId="4A8E3FFF" w14:textId="77777777" w:rsidR="00A81639" w:rsidRPr="001E14F6" w:rsidRDefault="00BB7CA2" w:rsidP="007551F8">
      <w:pPr>
        <w:pStyle w:val="Heading2"/>
        <w:spacing w:line="480" w:lineRule="auto"/>
        <w:jc w:val="center"/>
        <w:rPr>
          <w:rFonts w:eastAsia="Calibri"/>
          <w:color w:val="000000" w:themeColor="text1"/>
        </w:rPr>
      </w:pPr>
      <w:bookmarkStart w:id="18" w:name="_Toc121098610"/>
      <w:r w:rsidRPr="001E14F6">
        <w:rPr>
          <w:rFonts w:eastAsia="Calibri"/>
          <w:color w:val="000000" w:themeColor="text1"/>
        </w:rPr>
        <w:t>EMPIRICAL REVIEW</w:t>
      </w:r>
      <w:bookmarkEnd w:id="18"/>
    </w:p>
    <w:p w14:paraId="4E39E982" w14:textId="37AB99B5" w:rsidR="00A81639" w:rsidRPr="001E14F6" w:rsidRDefault="00BB7CA2" w:rsidP="007551F8">
      <w:pPr>
        <w:spacing w:line="480" w:lineRule="auto"/>
        <w:rPr>
          <w:rFonts w:ascii="Calibri" w:eastAsia="Calibri" w:hAnsi="Calibri" w:cs="Calibri"/>
          <w:color w:val="000000" w:themeColor="text1"/>
        </w:rPr>
      </w:pPr>
      <w:r w:rsidRPr="001E14F6">
        <w:rPr>
          <w:rFonts w:ascii="Arial" w:eastAsia="Calibri" w:hAnsi="Arial" w:cs="Arial"/>
          <w:color w:val="000000" w:themeColor="text1"/>
          <w:sz w:val="24"/>
          <w:szCs w:val="24"/>
        </w:rPr>
        <w:t xml:space="preserve">This study seeks to provide empirical findings on the </w:t>
      </w:r>
      <w:proofErr w:type="spellStart"/>
      <w:r w:rsidRPr="001E14F6">
        <w:rPr>
          <w:rFonts w:ascii="Arial" w:eastAsia="Calibri" w:hAnsi="Arial" w:cs="Arial"/>
          <w:color w:val="000000" w:themeColor="text1"/>
          <w:sz w:val="24"/>
          <w:szCs w:val="24"/>
        </w:rPr>
        <w:t>behaviour</w:t>
      </w:r>
      <w:proofErr w:type="spellEnd"/>
      <w:r w:rsidRPr="001E14F6">
        <w:rPr>
          <w:rFonts w:ascii="Arial" w:eastAsia="Calibri" w:hAnsi="Arial" w:cs="Arial"/>
          <w:color w:val="000000" w:themeColor="text1"/>
          <w:sz w:val="24"/>
          <w:szCs w:val="24"/>
        </w:rPr>
        <w:t xml:space="preserve"> of Heavy tails, Volatility clustering and Absence of autocorrelation using the share prices of Apple Inc, Mercedes Benz Inc, Walmart Inc and Goldman Sachs Group time series share price data from January 2010 to January 2022. This secondary data is collected from the Refinitiv database and yahoo finance is taken across several industries to test for the consistency of some generally accepted empirical properties of asset returns</w:t>
      </w:r>
      <w:r w:rsidRPr="001E14F6">
        <w:rPr>
          <w:rFonts w:ascii="Calibri" w:eastAsia="Calibri" w:hAnsi="Calibri" w:cs="Calibri"/>
          <w:color w:val="000000" w:themeColor="text1"/>
        </w:rPr>
        <w:t>.</w:t>
      </w:r>
    </w:p>
    <w:p w14:paraId="1EC01232" w14:textId="77777777" w:rsidR="00A81639" w:rsidRPr="001E14F6" w:rsidRDefault="00BB7CA2" w:rsidP="007551F8">
      <w:pPr>
        <w:pStyle w:val="Heading5"/>
        <w:spacing w:line="480" w:lineRule="auto"/>
        <w:rPr>
          <w:rFonts w:eastAsia="Calibri"/>
          <w:color w:val="000000" w:themeColor="text1"/>
        </w:rPr>
      </w:pPr>
      <w:r w:rsidRPr="001E14F6">
        <w:rPr>
          <w:rFonts w:eastAsia="Calibri"/>
          <w:color w:val="000000" w:themeColor="text1"/>
        </w:rPr>
        <w:t>TEST FOR NORMALITY</w:t>
      </w:r>
    </w:p>
    <w:p w14:paraId="4986C634"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The aim of this test is to observe if the given data follow normality in its distribution, using Jarque -Bera,</w:t>
      </w:r>
      <w:r w:rsidRPr="001E14F6">
        <w:rPr>
          <w:rFonts w:ascii="Arial" w:hAnsi="Arial" w:cs="Arial"/>
          <w:b/>
          <w:bCs/>
          <w:color w:val="000000" w:themeColor="text1"/>
          <w:sz w:val="24"/>
          <w:szCs w:val="24"/>
        </w:rPr>
        <w:t xml:space="preserve"> </w:t>
      </w:r>
      <w:r w:rsidRPr="001E14F6">
        <w:rPr>
          <w:rFonts w:ascii="Arial" w:hAnsi="Arial" w:cs="Arial"/>
          <w:color w:val="000000" w:themeColor="text1"/>
          <w:sz w:val="24"/>
          <w:szCs w:val="24"/>
        </w:rPr>
        <w:t>Kolmogorov Smirnov and Shapiro Wilk test</w:t>
      </w:r>
      <w:r w:rsidRPr="001E14F6">
        <w:rPr>
          <w:rFonts w:ascii="Arial" w:eastAsia="Calibri" w:hAnsi="Arial" w:cs="Arial"/>
          <w:color w:val="000000" w:themeColor="text1"/>
          <w:sz w:val="24"/>
          <w:szCs w:val="24"/>
        </w:rPr>
        <w:t>s. These three tests are done to be certain of decision-making in rejecting or accepting the null hypothesis.</w:t>
      </w:r>
    </w:p>
    <w:p w14:paraId="526EA204"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 xml:space="preserve">H0 (null hypothesis) = It follows a normal distribution </w:t>
      </w:r>
    </w:p>
    <w:p w14:paraId="794A4738"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H1 (alternate hypothesis) = Ho is not true</w:t>
      </w:r>
    </w:p>
    <w:p w14:paraId="319B3265" w14:textId="77777777" w:rsidR="00A81639" w:rsidRPr="001E14F6" w:rsidRDefault="00A81639" w:rsidP="007551F8">
      <w:pPr>
        <w:spacing w:line="480" w:lineRule="auto"/>
        <w:rPr>
          <w:rFonts w:ascii="Arial" w:eastAsia="Calibri" w:hAnsi="Arial" w:cs="Arial"/>
          <w:color w:val="000000" w:themeColor="text1"/>
          <w:sz w:val="24"/>
          <w:szCs w:val="24"/>
        </w:rPr>
      </w:pPr>
    </w:p>
    <w:p w14:paraId="29E91AB2" w14:textId="77777777" w:rsidR="008038BE" w:rsidRPr="001E14F6" w:rsidRDefault="008038BE" w:rsidP="007551F8">
      <w:pPr>
        <w:spacing w:line="480" w:lineRule="auto"/>
        <w:rPr>
          <w:rFonts w:ascii="Calibri" w:eastAsia="Calibri" w:hAnsi="Calibri" w:cs="Calibri"/>
          <w:color w:val="000000" w:themeColor="text1"/>
        </w:rPr>
      </w:pPr>
    </w:p>
    <w:p w14:paraId="6EB1D582" w14:textId="77777777" w:rsidR="008038BE" w:rsidRPr="001E14F6" w:rsidRDefault="008038BE" w:rsidP="007551F8">
      <w:pPr>
        <w:spacing w:line="480" w:lineRule="auto"/>
        <w:rPr>
          <w:rFonts w:ascii="Calibri" w:eastAsia="Calibri" w:hAnsi="Calibri" w:cs="Calibri"/>
          <w:color w:val="000000" w:themeColor="text1"/>
        </w:rPr>
      </w:pPr>
    </w:p>
    <w:p w14:paraId="3758DAEE" w14:textId="77777777" w:rsidR="008038BE" w:rsidRPr="001E14F6" w:rsidRDefault="008038BE" w:rsidP="007551F8">
      <w:pPr>
        <w:spacing w:line="480" w:lineRule="auto"/>
        <w:rPr>
          <w:rFonts w:ascii="Calibri" w:eastAsia="Calibri" w:hAnsi="Calibri" w:cs="Calibri"/>
          <w:color w:val="000000" w:themeColor="text1"/>
        </w:rPr>
      </w:pPr>
    </w:p>
    <w:p w14:paraId="66D3BC4B" w14:textId="77777777" w:rsidR="00A81639" w:rsidRPr="001E14F6" w:rsidRDefault="00BB7CA2" w:rsidP="007551F8">
      <w:pPr>
        <w:pStyle w:val="Heading5"/>
        <w:spacing w:line="480" w:lineRule="auto"/>
        <w:rPr>
          <w:rFonts w:eastAsia="Calibri"/>
          <w:color w:val="000000" w:themeColor="text1"/>
        </w:rPr>
      </w:pPr>
      <w:r w:rsidRPr="001E14F6">
        <w:rPr>
          <w:rFonts w:eastAsia="Calibri"/>
          <w:color w:val="000000" w:themeColor="text1"/>
        </w:rPr>
        <w:lastRenderedPageBreak/>
        <w:t>JACQUE-BERA TEST</w:t>
      </w:r>
    </w:p>
    <w:p w14:paraId="63EB6F4C" w14:textId="77777777" w:rsidR="00724162" w:rsidRPr="001E14F6" w:rsidRDefault="00BB7CA2" w:rsidP="007551F8">
      <w:pPr>
        <w:pStyle w:val="Caption"/>
        <w:keepNext/>
        <w:spacing w:line="480" w:lineRule="auto"/>
        <w:rPr>
          <w:color w:val="000000" w:themeColor="text1"/>
        </w:rPr>
      </w:pPr>
      <w:r w:rsidRPr="001E14F6">
        <w:rPr>
          <w:color w:val="000000" w:themeColor="text1"/>
        </w:rPr>
        <w:t xml:space="preserve">Table </w:t>
      </w:r>
      <w:r w:rsidR="005711F3" w:rsidRPr="001E14F6">
        <w:rPr>
          <w:color w:val="000000" w:themeColor="text1"/>
        </w:rPr>
        <w:t>3</w:t>
      </w:r>
    </w:p>
    <w:tbl>
      <w:tblPr>
        <w:tblStyle w:val="TableGrid"/>
        <w:tblW w:w="9276" w:type="dxa"/>
        <w:tblInd w:w="-147" w:type="dxa"/>
        <w:tblLook w:val="04A0" w:firstRow="1" w:lastRow="0" w:firstColumn="1" w:lastColumn="0" w:noHBand="0" w:noVBand="1"/>
      </w:tblPr>
      <w:tblGrid>
        <w:gridCol w:w="1985"/>
        <w:gridCol w:w="1418"/>
        <w:gridCol w:w="1523"/>
        <w:gridCol w:w="1351"/>
        <w:gridCol w:w="1843"/>
        <w:gridCol w:w="1156"/>
      </w:tblGrid>
      <w:tr w:rsidR="00114C02" w14:paraId="240C0354" w14:textId="77777777">
        <w:trPr>
          <w:trHeight w:val="528"/>
        </w:trPr>
        <w:tc>
          <w:tcPr>
            <w:tcW w:w="9276" w:type="dxa"/>
            <w:gridSpan w:val="6"/>
          </w:tcPr>
          <w:p w14:paraId="5A199F95" w14:textId="77777777" w:rsidR="00A81639" w:rsidRPr="001E14F6" w:rsidRDefault="00BB7CA2" w:rsidP="007551F8">
            <w:pPr>
              <w:pStyle w:val="HTMLPreformatted"/>
              <w:shd w:val="clear" w:color="auto" w:fill="FFFFFF"/>
              <w:wordWrap w:val="0"/>
              <w:spacing w:line="480" w:lineRule="auto"/>
              <w:jc w:val="center"/>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JACQUE-BERA TEST</w:t>
            </w:r>
          </w:p>
        </w:tc>
      </w:tr>
      <w:tr w:rsidR="00114C02" w14:paraId="1589A6A7" w14:textId="77777777">
        <w:trPr>
          <w:trHeight w:val="528"/>
        </w:trPr>
        <w:tc>
          <w:tcPr>
            <w:tcW w:w="1985" w:type="dxa"/>
          </w:tcPr>
          <w:p w14:paraId="7BE86C14"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COMPANY</w:t>
            </w:r>
          </w:p>
        </w:tc>
        <w:tc>
          <w:tcPr>
            <w:tcW w:w="1418" w:type="dxa"/>
          </w:tcPr>
          <w:p w14:paraId="1E872ECF"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STANDARD DEVIATION</w:t>
            </w:r>
          </w:p>
        </w:tc>
        <w:tc>
          <w:tcPr>
            <w:tcW w:w="1523" w:type="dxa"/>
          </w:tcPr>
          <w:p w14:paraId="431B7246" w14:textId="77777777" w:rsidR="00A81639" w:rsidRPr="001E14F6" w:rsidRDefault="00BB7CA2" w:rsidP="00755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SKEWNESS</w:t>
            </w:r>
          </w:p>
        </w:tc>
        <w:tc>
          <w:tcPr>
            <w:tcW w:w="1351" w:type="dxa"/>
          </w:tcPr>
          <w:p w14:paraId="0EFBAE51"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KURTOSIS</w:t>
            </w:r>
          </w:p>
        </w:tc>
        <w:tc>
          <w:tcPr>
            <w:tcW w:w="1843" w:type="dxa"/>
          </w:tcPr>
          <w:p w14:paraId="685B0675"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JACQUE-BERA STATS</w:t>
            </w:r>
          </w:p>
        </w:tc>
        <w:tc>
          <w:tcPr>
            <w:tcW w:w="1156" w:type="dxa"/>
          </w:tcPr>
          <w:p w14:paraId="071396B7"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P-VALUE</w:t>
            </w:r>
          </w:p>
        </w:tc>
      </w:tr>
      <w:tr w:rsidR="00114C02" w14:paraId="3ED98279" w14:textId="77777777">
        <w:trPr>
          <w:trHeight w:val="528"/>
        </w:trPr>
        <w:tc>
          <w:tcPr>
            <w:tcW w:w="1985" w:type="dxa"/>
          </w:tcPr>
          <w:p w14:paraId="5CCB02AC"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APPLE INC</w:t>
            </w:r>
          </w:p>
        </w:tc>
        <w:tc>
          <w:tcPr>
            <w:tcW w:w="1418" w:type="dxa"/>
          </w:tcPr>
          <w:p w14:paraId="73326E8D"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0.0177</w:t>
            </w:r>
          </w:p>
        </w:tc>
        <w:tc>
          <w:tcPr>
            <w:tcW w:w="1523" w:type="dxa"/>
          </w:tcPr>
          <w:p w14:paraId="70C810E7" w14:textId="77777777" w:rsidR="00A81639" w:rsidRPr="001E14F6" w:rsidRDefault="00BB7CA2" w:rsidP="00755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-0.3044</w:t>
            </w:r>
          </w:p>
        </w:tc>
        <w:tc>
          <w:tcPr>
            <w:tcW w:w="1351" w:type="dxa"/>
          </w:tcPr>
          <w:p w14:paraId="463D6D85"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6.2150</w:t>
            </w:r>
          </w:p>
        </w:tc>
        <w:tc>
          <w:tcPr>
            <w:tcW w:w="1843" w:type="dxa"/>
          </w:tcPr>
          <w:p w14:paraId="3D9F6E0B"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4853.79</w:t>
            </w:r>
          </w:p>
        </w:tc>
        <w:tc>
          <w:tcPr>
            <w:tcW w:w="1156" w:type="dxa"/>
          </w:tcPr>
          <w:p w14:paraId="284D76F6"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0.00</w:t>
            </w:r>
          </w:p>
        </w:tc>
      </w:tr>
      <w:tr w:rsidR="00114C02" w14:paraId="173AC32E" w14:textId="77777777">
        <w:trPr>
          <w:trHeight w:val="969"/>
        </w:trPr>
        <w:tc>
          <w:tcPr>
            <w:tcW w:w="1985" w:type="dxa"/>
          </w:tcPr>
          <w:p w14:paraId="396F4442"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GOLDMAN SACHS</w:t>
            </w:r>
          </w:p>
        </w:tc>
        <w:tc>
          <w:tcPr>
            <w:tcW w:w="1418" w:type="dxa"/>
          </w:tcPr>
          <w:p w14:paraId="7C9A6BD1"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0.0183</w:t>
            </w:r>
          </w:p>
          <w:p w14:paraId="4B273AF1"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523" w:type="dxa"/>
          </w:tcPr>
          <w:p w14:paraId="3B0D1FDE"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-0.3584</w:t>
            </w:r>
          </w:p>
          <w:p w14:paraId="018C6C35"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351" w:type="dxa"/>
          </w:tcPr>
          <w:p w14:paraId="031FD798"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9.0424</w:t>
            </w:r>
          </w:p>
          <w:p w14:paraId="779E8762"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843" w:type="dxa"/>
          </w:tcPr>
          <w:p w14:paraId="17BCA38A"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10242.92</w:t>
            </w:r>
          </w:p>
          <w:p w14:paraId="3ADAA3B3"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156" w:type="dxa"/>
          </w:tcPr>
          <w:p w14:paraId="70C6D733"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r w:rsidR="00114C02" w14:paraId="446EF097" w14:textId="77777777">
        <w:trPr>
          <w:trHeight w:val="969"/>
        </w:trPr>
        <w:tc>
          <w:tcPr>
            <w:tcW w:w="1985" w:type="dxa"/>
          </w:tcPr>
          <w:p w14:paraId="445E74BB"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MERCEDES BENZ</w:t>
            </w:r>
          </w:p>
        </w:tc>
        <w:tc>
          <w:tcPr>
            <w:tcW w:w="1418" w:type="dxa"/>
          </w:tcPr>
          <w:p w14:paraId="76B10C89"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0.0199</w:t>
            </w:r>
          </w:p>
          <w:p w14:paraId="013AE579"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523" w:type="dxa"/>
          </w:tcPr>
          <w:p w14:paraId="4B82169E"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-0.0205</w:t>
            </w:r>
          </w:p>
          <w:p w14:paraId="58AA8610"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351" w:type="dxa"/>
          </w:tcPr>
          <w:p w14:paraId="20E5F0E0"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14.1694</w:t>
            </w:r>
          </w:p>
          <w:p w14:paraId="30568BC8"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843" w:type="dxa"/>
          </w:tcPr>
          <w:p w14:paraId="033D394C"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24997.56</w:t>
            </w:r>
          </w:p>
          <w:p w14:paraId="5ECBD094"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156" w:type="dxa"/>
          </w:tcPr>
          <w:p w14:paraId="4C0DB1E8"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r w:rsidR="00114C02" w14:paraId="7CCA1482" w14:textId="77777777">
        <w:trPr>
          <w:trHeight w:val="998"/>
        </w:trPr>
        <w:tc>
          <w:tcPr>
            <w:tcW w:w="1985" w:type="dxa"/>
          </w:tcPr>
          <w:p w14:paraId="6F10AC7D"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WALMART INC</w:t>
            </w:r>
          </w:p>
        </w:tc>
        <w:tc>
          <w:tcPr>
            <w:tcW w:w="1418" w:type="dxa"/>
          </w:tcPr>
          <w:p w14:paraId="6DB63D3B"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0.0119</w:t>
            </w:r>
          </w:p>
          <w:p w14:paraId="0357EA29"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523" w:type="dxa"/>
          </w:tcPr>
          <w:p w14:paraId="5EBEE5C2"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0.1947</w:t>
            </w:r>
          </w:p>
          <w:p w14:paraId="5C812C86"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351" w:type="dxa"/>
          </w:tcPr>
          <w:p w14:paraId="629603D8"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15.9108</w:t>
            </w:r>
          </w:p>
          <w:p w14:paraId="301E5647"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843" w:type="dxa"/>
          </w:tcPr>
          <w:p w14:paraId="16E0AF59"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31539.26</w:t>
            </w:r>
          </w:p>
          <w:p w14:paraId="44B39CBC"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156" w:type="dxa"/>
          </w:tcPr>
          <w:p w14:paraId="3990A300"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bl>
    <w:p w14:paraId="6F81B370" w14:textId="77777777" w:rsidR="00A81639" w:rsidRPr="001E14F6" w:rsidRDefault="00A81639" w:rsidP="007551F8">
      <w:pPr>
        <w:spacing w:line="480" w:lineRule="auto"/>
        <w:rPr>
          <w:rFonts w:ascii="Arial" w:eastAsia="Calibri" w:hAnsi="Arial" w:cs="Arial"/>
          <w:color w:val="000000" w:themeColor="text1"/>
          <w:sz w:val="24"/>
          <w:szCs w:val="24"/>
        </w:rPr>
      </w:pPr>
    </w:p>
    <w:p w14:paraId="5DCDC566"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The Jarque-Bera test is used because of its reliability in analysing a large data set. The skewness and kurtosis of a normal distribution are 0 and 3 respectively, showing how symmetric the data is to the mean and its peakedness. This reveals the extreme values (Heavy tails) in the distribution. According to the normality test carried out,</w:t>
      </w:r>
      <w:r w:rsidR="00545375" w:rsidRPr="001E14F6">
        <w:rPr>
          <w:rFonts w:ascii="Arial" w:eastAsia="Calibri" w:hAnsi="Arial" w:cs="Arial"/>
          <w:color w:val="000000" w:themeColor="text1"/>
          <w:sz w:val="24"/>
          <w:szCs w:val="24"/>
        </w:rPr>
        <w:t xml:space="preserve"> th</w:t>
      </w:r>
      <w:r w:rsidR="005E166C" w:rsidRPr="001E14F6">
        <w:rPr>
          <w:rFonts w:ascii="Arial" w:eastAsia="Calibri" w:hAnsi="Arial" w:cs="Arial"/>
          <w:color w:val="000000" w:themeColor="text1"/>
          <w:sz w:val="24"/>
          <w:szCs w:val="24"/>
        </w:rPr>
        <w:t>e</w:t>
      </w:r>
      <w:r w:rsidRPr="001E14F6">
        <w:rPr>
          <w:rFonts w:ascii="Arial" w:eastAsia="Calibri" w:hAnsi="Arial" w:cs="Arial"/>
          <w:color w:val="000000" w:themeColor="text1"/>
          <w:sz w:val="24"/>
          <w:szCs w:val="24"/>
        </w:rPr>
        <w:t xml:space="preserve"> skewness</w:t>
      </w:r>
      <w:r w:rsidR="005E166C" w:rsidRPr="001E14F6">
        <w:rPr>
          <w:rFonts w:ascii="Arial" w:eastAsia="Calibri" w:hAnsi="Arial" w:cs="Arial"/>
          <w:color w:val="000000" w:themeColor="text1"/>
          <w:sz w:val="24"/>
          <w:szCs w:val="24"/>
        </w:rPr>
        <w:t xml:space="preserve"> of the three companies</w:t>
      </w:r>
      <w:r w:rsidRPr="001E14F6">
        <w:rPr>
          <w:rFonts w:ascii="Arial" w:eastAsia="Calibri" w:hAnsi="Arial" w:cs="Arial"/>
          <w:color w:val="000000" w:themeColor="text1"/>
          <w:sz w:val="24"/>
          <w:szCs w:val="24"/>
        </w:rPr>
        <w:t xml:space="preserve"> is less than 0, </w:t>
      </w:r>
      <w:r w:rsidR="00CC64FD" w:rsidRPr="001E14F6">
        <w:rPr>
          <w:rFonts w:ascii="Arial" w:eastAsia="Calibri" w:hAnsi="Arial" w:cs="Arial"/>
          <w:color w:val="000000" w:themeColor="text1"/>
          <w:sz w:val="24"/>
          <w:szCs w:val="24"/>
        </w:rPr>
        <w:t>displaying</w:t>
      </w:r>
      <w:r w:rsidRPr="001E14F6">
        <w:rPr>
          <w:rFonts w:ascii="Arial" w:eastAsia="Calibri" w:hAnsi="Arial" w:cs="Arial"/>
          <w:color w:val="000000" w:themeColor="text1"/>
          <w:sz w:val="24"/>
          <w:szCs w:val="24"/>
        </w:rPr>
        <w:t xml:space="preserve"> </w:t>
      </w:r>
      <w:r w:rsidR="008D1DCE" w:rsidRPr="001E14F6">
        <w:rPr>
          <w:rFonts w:ascii="Arial" w:eastAsia="Calibri" w:hAnsi="Arial" w:cs="Arial"/>
          <w:color w:val="000000" w:themeColor="text1"/>
          <w:sz w:val="24"/>
          <w:szCs w:val="24"/>
        </w:rPr>
        <w:t>negative</w:t>
      </w:r>
      <w:r w:rsidRPr="001E14F6">
        <w:rPr>
          <w:rFonts w:ascii="Arial" w:eastAsia="Calibri" w:hAnsi="Arial" w:cs="Arial"/>
          <w:color w:val="000000" w:themeColor="text1"/>
          <w:sz w:val="24"/>
          <w:szCs w:val="24"/>
        </w:rPr>
        <w:t xml:space="preserve"> skew</w:t>
      </w:r>
      <w:r w:rsidR="0018002D" w:rsidRPr="001E14F6">
        <w:rPr>
          <w:rFonts w:ascii="Arial" w:eastAsia="Calibri" w:hAnsi="Arial" w:cs="Arial"/>
          <w:color w:val="000000" w:themeColor="text1"/>
          <w:sz w:val="24"/>
          <w:szCs w:val="24"/>
        </w:rPr>
        <w:t>ness</w:t>
      </w:r>
      <w:r w:rsidR="005C0612" w:rsidRPr="001E14F6">
        <w:rPr>
          <w:rFonts w:ascii="Arial" w:eastAsia="Calibri" w:hAnsi="Arial" w:cs="Arial"/>
          <w:color w:val="000000" w:themeColor="text1"/>
          <w:sz w:val="24"/>
          <w:szCs w:val="24"/>
        </w:rPr>
        <w:t xml:space="preserve"> </w:t>
      </w:r>
      <w:r w:rsidR="00C331BA" w:rsidRPr="001E14F6">
        <w:rPr>
          <w:rFonts w:ascii="Arial" w:eastAsia="Calibri" w:hAnsi="Arial" w:cs="Arial"/>
          <w:color w:val="000000" w:themeColor="text1"/>
          <w:sz w:val="24"/>
          <w:szCs w:val="24"/>
        </w:rPr>
        <w:t>and</w:t>
      </w:r>
      <w:r w:rsidR="005C0612" w:rsidRPr="001E14F6">
        <w:rPr>
          <w:rFonts w:ascii="Arial" w:eastAsia="Calibri" w:hAnsi="Arial" w:cs="Arial"/>
          <w:color w:val="000000" w:themeColor="text1"/>
          <w:sz w:val="24"/>
          <w:szCs w:val="24"/>
        </w:rPr>
        <w:t xml:space="preserve"> lack of symmetry </w:t>
      </w:r>
      <w:r w:rsidR="008C4F18" w:rsidRPr="001E14F6">
        <w:rPr>
          <w:rFonts w:ascii="Arial" w:eastAsia="Calibri" w:hAnsi="Arial" w:cs="Arial"/>
          <w:color w:val="000000" w:themeColor="text1"/>
          <w:sz w:val="24"/>
          <w:szCs w:val="24"/>
        </w:rPr>
        <w:t>with the mean</w:t>
      </w:r>
      <w:r w:rsidR="006710DA" w:rsidRPr="001E14F6">
        <w:rPr>
          <w:rFonts w:ascii="Arial" w:eastAsia="Calibri" w:hAnsi="Arial" w:cs="Arial"/>
          <w:color w:val="000000" w:themeColor="text1"/>
          <w:sz w:val="24"/>
          <w:szCs w:val="24"/>
        </w:rPr>
        <w:t>, while</w:t>
      </w:r>
      <w:r w:rsidR="00331D5B" w:rsidRPr="001E14F6">
        <w:rPr>
          <w:rFonts w:ascii="Arial" w:eastAsia="Calibri" w:hAnsi="Arial" w:cs="Arial"/>
          <w:color w:val="000000" w:themeColor="text1"/>
          <w:sz w:val="24"/>
          <w:szCs w:val="24"/>
        </w:rPr>
        <w:t xml:space="preserve"> </w:t>
      </w:r>
      <w:r w:rsidR="00CD6A98" w:rsidRPr="001E14F6">
        <w:rPr>
          <w:rFonts w:ascii="Arial" w:eastAsia="Calibri" w:hAnsi="Arial" w:cs="Arial"/>
          <w:color w:val="000000" w:themeColor="text1"/>
          <w:sz w:val="24"/>
          <w:szCs w:val="24"/>
        </w:rPr>
        <w:t xml:space="preserve">Walmart's </w:t>
      </w:r>
      <w:r w:rsidR="004953A1" w:rsidRPr="001E14F6">
        <w:rPr>
          <w:rFonts w:ascii="Arial" w:eastAsia="Calibri" w:hAnsi="Arial" w:cs="Arial"/>
          <w:color w:val="000000" w:themeColor="text1"/>
          <w:sz w:val="24"/>
          <w:szCs w:val="24"/>
        </w:rPr>
        <w:t>returns</w:t>
      </w:r>
      <w:r w:rsidR="009A3BCA" w:rsidRPr="001E14F6">
        <w:rPr>
          <w:rFonts w:ascii="Arial" w:eastAsia="Calibri" w:hAnsi="Arial" w:cs="Arial"/>
          <w:color w:val="000000" w:themeColor="text1"/>
          <w:sz w:val="24"/>
          <w:szCs w:val="24"/>
        </w:rPr>
        <w:t xml:space="preserve"> </w:t>
      </w:r>
      <w:r w:rsidR="00B6777A" w:rsidRPr="001E14F6">
        <w:rPr>
          <w:rFonts w:ascii="Arial" w:eastAsia="Calibri" w:hAnsi="Arial" w:cs="Arial"/>
          <w:color w:val="000000" w:themeColor="text1"/>
          <w:sz w:val="24"/>
          <w:szCs w:val="24"/>
        </w:rPr>
        <w:t xml:space="preserve">are </w:t>
      </w:r>
      <w:r w:rsidR="00A070F7" w:rsidRPr="001E14F6">
        <w:rPr>
          <w:rFonts w:ascii="Arial" w:eastAsia="Calibri" w:hAnsi="Arial" w:cs="Arial"/>
          <w:color w:val="000000" w:themeColor="text1"/>
          <w:sz w:val="24"/>
          <w:szCs w:val="24"/>
        </w:rPr>
        <w:t xml:space="preserve">positively skewed </w:t>
      </w:r>
      <w:r w:rsidR="00D9283C" w:rsidRPr="001E14F6">
        <w:rPr>
          <w:rFonts w:ascii="Arial" w:eastAsia="Calibri" w:hAnsi="Arial" w:cs="Arial"/>
          <w:color w:val="000000" w:themeColor="text1"/>
          <w:sz w:val="24"/>
          <w:szCs w:val="24"/>
        </w:rPr>
        <w:t>with high peak</w:t>
      </w:r>
      <w:r w:rsidR="00030204" w:rsidRPr="001E14F6">
        <w:rPr>
          <w:rFonts w:ascii="Arial" w:eastAsia="Calibri" w:hAnsi="Arial" w:cs="Arial"/>
          <w:color w:val="000000" w:themeColor="text1"/>
          <w:sz w:val="24"/>
          <w:szCs w:val="24"/>
        </w:rPr>
        <w:t>edness</w:t>
      </w:r>
      <w:r w:rsidR="00446865" w:rsidRPr="001E14F6">
        <w:rPr>
          <w:rFonts w:ascii="Arial" w:eastAsia="Calibri" w:hAnsi="Arial" w:cs="Arial"/>
          <w:color w:val="000000" w:themeColor="text1"/>
          <w:sz w:val="24"/>
          <w:szCs w:val="24"/>
        </w:rPr>
        <w:t>. T</w:t>
      </w:r>
      <w:r w:rsidRPr="001E14F6">
        <w:rPr>
          <w:rFonts w:ascii="Arial" w:eastAsia="Calibri" w:hAnsi="Arial" w:cs="Arial"/>
          <w:color w:val="000000" w:themeColor="text1"/>
          <w:sz w:val="24"/>
          <w:szCs w:val="24"/>
        </w:rPr>
        <w:t xml:space="preserve">he kurtosis value </w:t>
      </w:r>
      <w:r w:rsidR="00DB081D" w:rsidRPr="001E14F6">
        <w:rPr>
          <w:rFonts w:ascii="Arial" w:eastAsia="Calibri" w:hAnsi="Arial" w:cs="Arial"/>
          <w:color w:val="000000" w:themeColor="text1"/>
          <w:sz w:val="24"/>
          <w:szCs w:val="24"/>
        </w:rPr>
        <w:t xml:space="preserve">of </w:t>
      </w:r>
      <w:r w:rsidR="00D74834" w:rsidRPr="001E14F6">
        <w:rPr>
          <w:rFonts w:ascii="Arial" w:eastAsia="Calibri" w:hAnsi="Arial" w:cs="Arial"/>
          <w:color w:val="000000" w:themeColor="text1"/>
          <w:sz w:val="24"/>
          <w:szCs w:val="24"/>
        </w:rPr>
        <w:t>the four companies</w:t>
      </w:r>
      <w:r w:rsidR="00640E39" w:rsidRPr="001E14F6">
        <w:rPr>
          <w:rFonts w:ascii="Arial" w:eastAsia="Calibri" w:hAnsi="Arial" w:cs="Arial"/>
          <w:color w:val="000000" w:themeColor="text1"/>
          <w:sz w:val="24"/>
          <w:szCs w:val="24"/>
        </w:rPr>
        <w:t xml:space="preserve"> </w:t>
      </w:r>
      <w:r w:rsidRPr="001E14F6">
        <w:rPr>
          <w:rFonts w:ascii="Arial" w:eastAsia="Calibri" w:hAnsi="Arial" w:cs="Arial"/>
          <w:color w:val="000000" w:themeColor="text1"/>
          <w:sz w:val="24"/>
          <w:szCs w:val="24"/>
        </w:rPr>
        <w:t>is above 3</w:t>
      </w:r>
      <w:r w:rsidR="005645EC" w:rsidRPr="001E14F6">
        <w:rPr>
          <w:rFonts w:ascii="Arial" w:eastAsia="Calibri" w:hAnsi="Arial" w:cs="Arial"/>
          <w:color w:val="000000" w:themeColor="text1"/>
          <w:sz w:val="24"/>
          <w:szCs w:val="24"/>
        </w:rPr>
        <w:t>,</w:t>
      </w:r>
      <w:r w:rsidRPr="001E14F6">
        <w:rPr>
          <w:rFonts w:ascii="Arial" w:eastAsia="Calibri" w:hAnsi="Arial" w:cs="Arial"/>
          <w:color w:val="000000" w:themeColor="text1"/>
          <w:sz w:val="24"/>
          <w:szCs w:val="24"/>
        </w:rPr>
        <w:t xml:space="preserve"> </w:t>
      </w:r>
      <w:r w:rsidR="00640E39" w:rsidRPr="001E14F6">
        <w:rPr>
          <w:rFonts w:ascii="Arial" w:eastAsia="Calibri" w:hAnsi="Arial" w:cs="Arial"/>
          <w:color w:val="000000" w:themeColor="text1"/>
          <w:sz w:val="24"/>
          <w:szCs w:val="24"/>
        </w:rPr>
        <w:t xml:space="preserve"> which </w:t>
      </w:r>
      <w:r w:rsidRPr="001E14F6">
        <w:rPr>
          <w:rFonts w:ascii="Arial" w:eastAsia="Calibri" w:hAnsi="Arial" w:cs="Arial"/>
          <w:color w:val="000000" w:themeColor="text1"/>
          <w:sz w:val="24"/>
          <w:szCs w:val="24"/>
        </w:rPr>
        <w:t xml:space="preserve">is evidence of </w:t>
      </w:r>
      <w:r w:rsidR="0020305C" w:rsidRPr="001E14F6">
        <w:rPr>
          <w:rFonts w:ascii="Arial" w:eastAsia="Calibri" w:hAnsi="Arial" w:cs="Arial"/>
          <w:color w:val="000000" w:themeColor="text1"/>
          <w:sz w:val="24"/>
          <w:szCs w:val="24"/>
        </w:rPr>
        <w:t>outliers</w:t>
      </w:r>
      <w:r w:rsidRPr="001E14F6">
        <w:rPr>
          <w:rFonts w:ascii="Arial" w:eastAsia="Calibri" w:hAnsi="Arial" w:cs="Arial"/>
          <w:color w:val="000000" w:themeColor="text1"/>
          <w:sz w:val="24"/>
          <w:szCs w:val="24"/>
        </w:rPr>
        <w:t>.</w:t>
      </w:r>
      <w:r w:rsidR="003526CE" w:rsidRPr="001E14F6">
        <w:rPr>
          <w:rFonts w:ascii="Arial" w:eastAsia="Calibri" w:hAnsi="Arial" w:cs="Arial"/>
          <w:color w:val="000000" w:themeColor="text1"/>
          <w:sz w:val="24"/>
          <w:szCs w:val="24"/>
        </w:rPr>
        <w:t xml:space="preserve"> Due to the returns being </w:t>
      </w:r>
      <w:r w:rsidR="00002C6D" w:rsidRPr="001E14F6">
        <w:rPr>
          <w:rFonts w:ascii="Arial" w:eastAsia="Calibri" w:hAnsi="Arial" w:cs="Arial"/>
          <w:color w:val="000000" w:themeColor="text1"/>
          <w:sz w:val="24"/>
          <w:szCs w:val="24"/>
        </w:rPr>
        <w:t>leptokurtosis</w:t>
      </w:r>
      <w:r w:rsidR="005D768C" w:rsidRPr="001E14F6">
        <w:rPr>
          <w:rFonts w:ascii="Arial" w:eastAsia="Calibri" w:hAnsi="Arial" w:cs="Arial"/>
          <w:color w:val="000000" w:themeColor="text1"/>
          <w:sz w:val="24"/>
          <w:szCs w:val="24"/>
        </w:rPr>
        <w:t xml:space="preserve"> and </w:t>
      </w:r>
      <w:r w:rsidR="00A366C9" w:rsidRPr="001E14F6">
        <w:rPr>
          <w:rFonts w:ascii="Arial" w:eastAsia="Calibri" w:hAnsi="Arial" w:cs="Arial"/>
          <w:color w:val="000000" w:themeColor="text1"/>
          <w:sz w:val="24"/>
          <w:szCs w:val="24"/>
        </w:rPr>
        <w:t>asy</w:t>
      </w:r>
      <w:r w:rsidR="00B872A8" w:rsidRPr="001E14F6">
        <w:rPr>
          <w:rFonts w:ascii="Arial" w:eastAsia="Calibri" w:hAnsi="Arial" w:cs="Arial"/>
          <w:color w:val="000000" w:themeColor="text1"/>
          <w:sz w:val="24"/>
          <w:szCs w:val="24"/>
        </w:rPr>
        <w:t>mmetric,</w:t>
      </w:r>
      <w:r w:rsidR="000A3C37" w:rsidRPr="001E14F6">
        <w:rPr>
          <w:rFonts w:ascii="Arial" w:eastAsia="Calibri" w:hAnsi="Arial" w:cs="Arial"/>
          <w:color w:val="000000" w:themeColor="text1"/>
          <w:sz w:val="24"/>
          <w:szCs w:val="24"/>
        </w:rPr>
        <w:t xml:space="preserve"> </w:t>
      </w:r>
      <w:r w:rsidRPr="001E14F6">
        <w:rPr>
          <w:rFonts w:ascii="Arial" w:eastAsia="Calibri" w:hAnsi="Arial" w:cs="Arial"/>
          <w:color w:val="000000" w:themeColor="text1"/>
          <w:sz w:val="24"/>
          <w:szCs w:val="24"/>
        </w:rPr>
        <w:t xml:space="preserve"> </w:t>
      </w:r>
      <w:r w:rsidR="00B872A8" w:rsidRPr="001E14F6">
        <w:rPr>
          <w:rFonts w:ascii="Arial" w:eastAsia="Calibri" w:hAnsi="Arial" w:cs="Arial"/>
          <w:color w:val="000000" w:themeColor="text1"/>
          <w:sz w:val="24"/>
          <w:szCs w:val="24"/>
        </w:rPr>
        <w:t>t</w:t>
      </w:r>
      <w:r w:rsidRPr="001E14F6">
        <w:rPr>
          <w:rFonts w:ascii="Arial" w:eastAsia="Calibri" w:hAnsi="Arial" w:cs="Arial"/>
          <w:color w:val="000000" w:themeColor="text1"/>
          <w:sz w:val="24"/>
          <w:szCs w:val="24"/>
        </w:rPr>
        <w:t>he null hypothesis is rejected, and the alternate hypothesis is accepted.</w:t>
      </w:r>
    </w:p>
    <w:p w14:paraId="3A1AC1AE" w14:textId="77777777" w:rsidR="00A81639" w:rsidRPr="001E14F6" w:rsidRDefault="00BB7CA2" w:rsidP="005B7C31">
      <w:pPr>
        <w:pStyle w:val="Heading5"/>
        <w:spacing w:line="480" w:lineRule="auto"/>
        <w:rPr>
          <w:b/>
          <w:bCs/>
          <w:color w:val="000000" w:themeColor="text1"/>
        </w:rPr>
      </w:pPr>
      <w:r w:rsidRPr="001E14F6">
        <w:rPr>
          <w:color w:val="000000" w:themeColor="text1"/>
        </w:rPr>
        <w:lastRenderedPageBreak/>
        <w:t>Kolmogorov Smirnov and Shapiro Wilk Test</w:t>
      </w:r>
    </w:p>
    <w:p w14:paraId="2F851212" w14:textId="77777777" w:rsidR="00724162" w:rsidRPr="001E14F6" w:rsidRDefault="00BB7CA2" w:rsidP="007551F8">
      <w:pPr>
        <w:pStyle w:val="Caption"/>
        <w:keepNext/>
        <w:spacing w:line="480" w:lineRule="auto"/>
        <w:rPr>
          <w:color w:val="000000" w:themeColor="text1"/>
        </w:rPr>
      </w:pPr>
      <w:r w:rsidRPr="001E14F6">
        <w:rPr>
          <w:color w:val="000000" w:themeColor="text1"/>
        </w:rPr>
        <w:t xml:space="preserve">Table </w:t>
      </w:r>
      <w:r w:rsidR="0004599A" w:rsidRPr="001E14F6">
        <w:rPr>
          <w:color w:val="000000" w:themeColor="text1"/>
        </w:rPr>
        <w:t>4</w:t>
      </w:r>
    </w:p>
    <w:tbl>
      <w:tblPr>
        <w:tblStyle w:val="TableGrid"/>
        <w:tblW w:w="9128" w:type="dxa"/>
        <w:tblLook w:val="04A0" w:firstRow="1" w:lastRow="0" w:firstColumn="1" w:lastColumn="0" w:noHBand="0" w:noVBand="1"/>
      </w:tblPr>
      <w:tblGrid>
        <w:gridCol w:w="1883"/>
        <w:gridCol w:w="2668"/>
        <w:gridCol w:w="1078"/>
        <w:gridCol w:w="2421"/>
        <w:gridCol w:w="1078"/>
      </w:tblGrid>
      <w:tr w:rsidR="00114C02" w14:paraId="6E6EA3C8" w14:textId="77777777" w:rsidTr="00301194">
        <w:tc>
          <w:tcPr>
            <w:tcW w:w="1883" w:type="dxa"/>
          </w:tcPr>
          <w:p w14:paraId="1F12F88F"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COMPANY</w:t>
            </w:r>
          </w:p>
        </w:tc>
        <w:tc>
          <w:tcPr>
            <w:tcW w:w="2668" w:type="dxa"/>
          </w:tcPr>
          <w:p w14:paraId="35D64C62"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KS STATS</w:t>
            </w:r>
          </w:p>
        </w:tc>
        <w:tc>
          <w:tcPr>
            <w:tcW w:w="1078" w:type="dxa"/>
          </w:tcPr>
          <w:p w14:paraId="793D1B8C"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P-VALUE</w:t>
            </w:r>
          </w:p>
        </w:tc>
        <w:tc>
          <w:tcPr>
            <w:tcW w:w="2421" w:type="dxa"/>
          </w:tcPr>
          <w:p w14:paraId="3856C2CB"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SW STATS</w:t>
            </w:r>
          </w:p>
        </w:tc>
        <w:tc>
          <w:tcPr>
            <w:tcW w:w="1078" w:type="dxa"/>
          </w:tcPr>
          <w:p w14:paraId="737BC62D"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P-VALUE</w:t>
            </w:r>
          </w:p>
        </w:tc>
      </w:tr>
      <w:tr w:rsidR="00114C02" w14:paraId="420334A0" w14:textId="77777777" w:rsidTr="00301194">
        <w:tc>
          <w:tcPr>
            <w:tcW w:w="1883" w:type="dxa"/>
          </w:tcPr>
          <w:p w14:paraId="258E1E2D"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APPLE INC</w:t>
            </w:r>
          </w:p>
        </w:tc>
        <w:tc>
          <w:tcPr>
            <w:tcW w:w="2668" w:type="dxa"/>
          </w:tcPr>
          <w:p w14:paraId="58287B30"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0.47179978897262065</w:t>
            </w:r>
          </w:p>
          <w:p w14:paraId="240ACE49"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4D9884EF"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c>
          <w:tcPr>
            <w:tcW w:w="2421" w:type="dxa"/>
          </w:tcPr>
          <w:p w14:paraId="6F30AA6D"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0.9380677342414856</w:t>
            </w:r>
          </w:p>
          <w:p w14:paraId="3906FD20"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5C299342"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r w:rsidR="00114C02" w14:paraId="533CD2C7" w14:textId="77777777" w:rsidTr="00301194">
        <w:tc>
          <w:tcPr>
            <w:tcW w:w="1883" w:type="dxa"/>
          </w:tcPr>
          <w:p w14:paraId="1006BC50"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GOLDMAN SACHS</w:t>
            </w:r>
          </w:p>
        </w:tc>
        <w:tc>
          <w:tcPr>
            <w:tcW w:w="2668" w:type="dxa"/>
          </w:tcPr>
          <w:p w14:paraId="6D7308E6"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0.4725172664989227</w:t>
            </w:r>
          </w:p>
          <w:p w14:paraId="71295677" w14:textId="77777777" w:rsidR="00A81639" w:rsidRPr="001E14F6" w:rsidRDefault="00A81639"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p>
        </w:tc>
        <w:tc>
          <w:tcPr>
            <w:tcW w:w="1078" w:type="dxa"/>
          </w:tcPr>
          <w:p w14:paraId="59E6F742"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c>
          <w:tcPr>
            <w:tcW w:w="2421" w:type="dxa"/>
          </w:tcPr>
          <w:p w14:paraId="0CA88BB3"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0.9206421375274658</w:t>
            </w:r>
          </w:p>
          <w:p w14:paraId="39041B02"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6D8CF26B"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r w:rsidR="00114C02" w14:paraId="7EABC881" w14:textId="77777777" w:rsidTr="00301194">
        <w:tc>
          <w:tcPr>
            <w:tcW w:w="1883" w:type="dxa"/>
          </w:tcPr>
          <w:p w14:paraId="5F6F0950"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MERCEDES BENZ</w:t>
            </w:r>
          </w:p>
        </w:tc>
        <w:tc>
          <w:tcPr>
            <w:tcW w:w="2668" w:type="dxa"/>
          </w:tcPr>
          <w:p w14:paraId="41C526EB"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0.4719277778475117</w:t>
            </w:r>
          </w:p>
          <w:p w14:paraId="4372CB94"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25F8CE2D"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c>
          <w:tcPr>
            <w:tcW w:w="2421" w:type="dxa"/>
          </w:tcPr>
          <w:p w14:paraId="550A4CEB"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0.9077590703964233</w:t>
            </w:r>
          </w:p>
          <w:p w14:paraId="0735B289"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320ED91C"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r w:rsidR="00114C02" w14:paraId="14C057C8" w14:textId="77777777" w:rsidTr="00301194">
        <w:tc>
          <w:tcPr>
            <w:tcW w:w="1883" w:type="dxa"/>
          </w:tcPr>
          <w:p w14:paraId="1F380C0E"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WALMART INC</w:t>
            </w:r>
          </w:p>
        </w:tc>
        <w:tc>
          <w:tcPr>
            <w:tcW w:w="2668" w:type="dxa"/>
          </w:tcPr>
          <w:p w14:paraId="44332D0F"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0.4798830382203052</w:t>
            </w:r>
          </w:p>
          <w:p w14:paraId="7A546639" w14:textId="77777777" w:rsidR="00A81639" w:rsidRPr="001E14F6" w:rsidRDefault="00A81639"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p>
        </w:tc>
        <w:tc>
          <w:tcPr>
            <w:tcW w:w="1078" w:type="dxa"/>
          </w:tcPr>
          <w:p w14:paraId="12E28761"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c>
          <w:tcPr>
            <w:tcW w:w="2421" w:type="dxa"/>
          </w:tcPr>
          <w:p w14:paraId="177052A8" w14:textId="77777777" w:rsidR="00A81639" w:rsidRPr="001E14F6" w:rsidRDefault="00BB7CA2" w:rsidP="007551F8">
            <w:pPr>
              <w:pStyle w:val="HTMLPreformatted"/>
              <w:shd w:val="clear" w:color="auto" w:fill="FFFFFF"/>
              <w:wordWrap w:val="0"/>
              <w:spacing w:line="480" w:lineRule="auto"/>
              <w:textAlignment w:val="baseline"/>
              <w:rPr>
                <w:rFonts w:ascii="Arial" w:eastAsia="Calibri" w:hAnsi="Arial" w:cs="Arial"/>
                <w:color w:val="000000" w:themeColor="text1"/>
                <w:sz w:val="24"/>
                <w:szCs w:val="24"/>
                <w:lang w:val="en-US" w:eastAsia="en-US"/>
              </w:rPr>
            </w:pPr>
            <w:r w:rsidRPr="001E14F6">
              <w:rPr>
                <w:rFonts w:ascii="Arial" w:eastAsia="Calibri" w:hAnsi="Arial" w:cs="Arial"/>
                <w:color w:val="000000" w:themeColor="text1"/>
                <w:sz w:val="24"/>
                <w:szCs w:val="24"/>
                <w:lang w:val="en-US" w:eastAsia="en-US"/>
              </w:rPr>
              <w:t>0.8716265559196472</w:t>
            </w:r>
          </w:p>
          <w:p w14:paraId="4B1FB645" w14:textId="77777777" w:rsidR="00A81639" w:rsidRPr="001E14F6" w:rsidRDefault="00A81639" w:rsidP="007551F8">
            <w:pPr>
              <w:spacing w:line="480" w:lineRule="auto"/>
              <w:rPr>
                <w:rFonts w:ascii="Arial" w:eastAsia="Calibri" w:hAnsi="Arial" w:cs="Arial"/>
                <w:color w:val="000000" w:themeColor="text1"/>
                <w:sz w:val="24"/>
                <w:szCs w:val="24"/>
              </w:rPr>
            </w:pPr>
          </w:p>
        </w:tc>
        <w:tc>
          <w:tcPr>
            <w:tcW w:w="1078" w:type="dxa"/>
          </w:tcPr>
          <w:p w14:paraId="1AA05A99"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0.00</w:t>
            </w:r>
          </w:p>
        </w:tc>
      </w:tr>
    </w:tbl>
    <w:p w14:paraId="31F44FFA" w14:textId="77777777" w:rsidR="00E95038" w:rsidRDefault="00E95038" w:rsidP="007551F8">
      <w:pPr>
        <w:spacing w:line="480" w:lineRule="auto"/>
        <w:rPr>
          <w:rFonts w:ascii="Arial" w:eastAsia="Calibri" w:hAnsi="Arial" w:cs="Arial"/>
          <w:color w:val="000000" w:themeColor="text1"/>
          <w:sz w:val="24"/>
          <w:szCs w:val="24"/>
        </w:rPr>
      </w:pPr>
    </w:p>
    <w:p w14:paraId="04ACE5C4" w14:textId="77777777" w:rsidR="008038BE"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Kolmogorov Smirnov and Shapiro Wilk test and their p values further justify the rejection of the null hypothesis and accept the alternate hypothesis.</w:t>
      </w:r>
    </w:p>
    <w:p w14:paraId="77F74FAA" w14:textId="77777777" w:rsidR="00A81A43" w:rsidRPr="001E14F6" w:rsidRDefault="00A81A43" w:rsidP="007551F8">
      <w:pPr>
        <w:spacing w:line="480" w:lineRule="auto"/>
        <w:rPr>
          <w:rFonts w:ascii="Arial" w:eastAsia="Calibri" w:hAnsi="Arial" w:cs="Arial"/>
          <w:color w:val="000000" w:themeColor="text1"/>
          <w:sz w:val="24"/>
          <w:szCs w:val="24"/>
        </w:rPr>
      </w:pPr>
    </w:p>
    <w:p w14:paraId="65B82730" w14:textId="24475CFB" w:rsidR="00A81639" w:rsidRPr="001E14F6" w:rsidRDefault="00BB7CA2" w:rsidP="007551F8">
      <w:pPr>
        <w:pStyle w:val="Heading5"/>
        <w:spacing w:line="480" w:lineRule="auto"/>
        <w:rPr>
          <w:rFonts w:eastAsia="Calibri"/>
          <w:color w:val="000000" w:themeColor="text1"/>
        </w:rPr>
      </w:pPr>
      <w:r w:rsidRPr="001E14F6">
        <w:rPr>
          <w:rFonts w:eastAsia="Calibri"/>
          <w:color w:val="000000" w:themeColor="text1"/>
        </w:rPr>
        <w:lastRenderedPageBreak/>
        <w:t>NORMALITY PLOT</w:t>
      </w:r>
      <w:r w:rsidR="00E976D9">
        <w:rPr>
          <w:rFonts w:eastAsia="Calibri"/>
          <w:color w:val="000000" w:themeColor="text1"/>
        </w:rPr>
        <w:t xml:space="preserve"> </w:t>
      </w:r>
    </w:p>
    <w:p w14:paraId="64C45525" w14:textId="77777777" w:rsidR="00E95038" w:rsidRDefault="00BB7CA2" w:rsidP="00A81A43">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This study made use of the histogram and Q-Q plot in further analysis of asset return distributions</w:t>
      </w:r>
      <w:r w:rsidR="00B8619E" w:rsidRPr="001E14F6">
        <w:rPr>
          <w:rFonts w:ascii="Arial" w:eastAsia="Calibri" w:hAnsi="Arial" w:cs="Arial"/>
          <w:color w:val="000000" w:themeColor="text1"/>
          <w:sz w:val="24"/>
          <w:szCs w:val="24"/>
        </w:rPr>
        <w:t xml:space="preserve">. </w:t>
      </w:r>
      <w:r w:rsidR="00F158F5" w:rsidRPr="001E14F6">
        <w:rPr>
          <w:rFonts w:ascii="Arial" w:eastAsia="Calibri" w:hAnsi="Arial" w:cs="Arial"/>
          <w:color w:val="000000" w:themeColor="text1"/>
          <w:sz w:val="24"/>
          <w:szCs w:val="24"/>
        </w:rPr>
        <w:t xml:space="preserve">Using the </w:t>
      </w:r>
      <w:r w:rsidR="00B8584E" w:rsidRPr="001E14F6">
        <w:rPr>
          <w:rFonts w:ascii="Arial" w:eastAsia="Calibri" w:hAnsi="Arial" w:cs="Arial"/>
          <w:color w:val="000000" w:themeColor="text1"/>
          <w:sz w:val="24"/>
          <w:szCs w:val="24"/>
        </w:rPr>
        <w:t xml:space="preserve">Q-Q plot the </w:t>
      </w:r>
      <w:r w:rsidR="009C5656" w:rsidRPr="001E14F6">
        <w:rPr>
          <w:rFonts w:ascii="Arial" w:eastAsia="Calibri" w:hAnsi="Arial" w:cs="Arial"/>
          <w:color w:val="000000" w:themeColor="text1"/>
          <w:sz w:val="24"/>
          <w:szCs w:val="24"/>
        </w:rPr>
        <w:t>return distribution</w:t>
      </w:r>
      <w:r w:rsidR="00F253E7" w:rsidRPr="001E14F6">
        <w:rPr>
          <w:rFonts w:ascii="Arial" w:eastAsia="Calibri" w:hAnsi="Arial" w:cs="Arial"/>
          <w:color w:val="000000" w:themeColor="text1"/>
          <w:sz w:val="24"/>
          <w:szCs w:val="24"/>
        </w:rPr>
        <w:t xml:space="preserve"> </w:t>
      </w:r>
      <w:r w:rsidR="00BE703E" w:rsidRPr="001E14F6">
        <w:rPr>
          <w:rFonts w:ascii="Arial" w:eastAsia="Calibri" w:hAnsi="Arial" w:cs="Arial"/>
          <w:color w:val="000000" w:themeColor="text1"/>
          <w:sz w:val="24"/>
          <w:szCs w:val="24"/>
        </w:rPr>
        <w:t xml:space="preserve">deviates from </w:t>
      </w:r>
      <w:r w:rsidR="00903739" w:rsidRPr="001E14F6">
        <w:rPr>
          <w:rFonts w:ascii="Arial" w:eastAsia="Calibri" w:hAnsi="Arial" w:cs="Arial"/>
          <w:color w:val="000000" w:themeColor="text1"/>
          <w:sz w:val="24"/>
          <w:szCs w:val="24"/>
        </w:rPr>
        <w:t>both ends of the plot</w:t>
      </w:r>
      <w:r w:rsidR="00F15BA1" w:rsidRPr="001E14F6">
        <w:rPr>
          <w:rFonts w:ascii="Arial" w:eastAsia="Calibri" w:hAnsi="Arial" w:cs="Arial"/>
          <w:color w:val="000000" w:themeColor="text1"/>
          <w:sz w:val="24"/>
          <w:szCs w:val="24"/>
        </w:rPr>
        <w:t xml:space="preserve"> and </w:t>
      </w:r>
      <w:r w:rsidR="006463CD" w:rsidRPr="001E14F6">
        <w:rPr>
          <w:rFonts w:ascii="Arial" w:eastAsia="Calibri" w:hAnsi="Arial" w:cs="Arial"/>
          <w:color w:val="000000" w:themeColor="text1"/>
          <w:sz w:val="24"/>
          <w:szCs w:val="24"/>
        </w:rPr>
        <w:t>exhibits</w:t>
      </w:r>
      <w:r w:rsidR="00B8584E" w:rsidRPr="001E14F6">
        <w:rPr>
          <w:rFonts w:ascii="Arial" w:eastAsia="Calibri" w:hAnsi="Arial" w:cs="Arial"/>
          <w:color w:val="000000" w:themeColor="text1"/>
          <w:sz w:val="24"/>
          <w:szCs w:val="24"/>
        </w:rPr>
        <w:t xml:space="preserve"> </w:t>
      </w:r>
      <w:r w:rsidR="00D01769" w:rsidRPr="001E14F6">
        <w:rPr>
          <w:rFonts w:ascii="Arial" w:eastAsia="Calibri" w:hAnsi="Arial" w:cs="Arial"/>
          <w:color w:val="000000" w:themeColor="text1"/>
          <w:sz w:val="24"/>
          <w:szCs w:val="24"/>
        </w:rPr>
        <w:t xml:space="preserve">non-normality </w:t>
      </w:r>
      <w:r w:rsidR="00F158F5" w:rsidRPr="001E14F6">
        <w:rPr>
          <w:rFonts w:ascii="Arial" w:eastAsia="Calibri" w:hAnsi="Arial" w:cs="Arial"/>
          <w:color w:val="000000" w:themeColor="text1"/>
          <w:sz w:val="24"/>
          <w:szCs w:val="24"/>
        </w:rPr>
        <w:t>in</w:t>
      </w:r>
      <w:r w:rsidR="00D01769" w:rsidRPr="001E14F6">
        <w:rPr>
          <w:rFonts w:ascii="Arial" w:eastAsia="Calibri" w:hAnsi="Arial" w:cs="Arial"/>
          <w:color w:val="000000" w:themeColor="text1"/>
          <w:sz w:val="24"/>
          <w:szCs w:val="24"/>
        </w:rPr>
        <w:t xml:space="preserve"> the distribution.</w:t>
      </w:r>
      <w:r w:rsidR="00E93C51">
        <w:rPr>
          <w:rFonts w:ascii="Arial" w:eastAsia="Calibri" w:hAnsi="Arial" w:cs="Arial"/>
          <w:color w:val="000000" w:themeColor="text1"/>
          <w:sz w:val="24"/>
          <w:szCs w:val="24"/>
        </w:rPr>
        <w:t xml:space="preserve"> This</w:t>
      </w:r>
      <w:r w:rsidR="00CF6CF5">
        <w:rPr>
          <w:rFonts w:ascii="Arial" w:eastAsia="Calibri" w:hAnsi="Arial" w:cs="Arial"/>
          <w:color w:val="000000" w:themeColor="text1"/>
          <w:sz w:val="24"/>
          <w:szCs w:val="24"/>
        </w:rPr>
        <w:t xml:space="preserve"> justifies the decision of rejecting the null hypothesis</w:t>
      </w:r>
      <w:r w:rsidR="00A81A43">
        <w:rPr>
          <w:rFonts w:ascii="Arial" w:eastAsia="Calibri" w:hAnsi="Arial" w:cs="Arial"/>
          <w:color w:val="000000" w:themeColor="text1"/>
          <w:sz w:val="24"/>
          <w:szCs w:val="24"/>
        </w:rPr>
        <w:t xml:space="preserve"> and accepting the alternate hypothesis.</w:t>
      </w:r>
    </w:p>
    <w:p w14:paraId="5B035E2E" w14:textId="77777777" w:rsidR="00A81A43" w:rsidRPr="00A81A43" w:rsidRDefault="00A81A43" w:rsidP="00A81A43">
      <w:pPr>
        <w:spacing w:line="480" w:lineRule="auto"/>
        <w:rPr>
          <w:rFonts w:ascii="Arial" w:eastAsia="Calibri" w:hAnsi="Arial" w:cs="Arial"/>
          <w:color w:val="000000" w:themeColor="text1"/>
          <w:sz w:val="24"/>
          <w:szCs w:val="24"/>
        </w:rPr>
      </w:pPr>
    </w:p>
    <w:p w14:paraId="2B410093" w14:textId="77777777" w:rsidR="00A81639" w:rsidRPr="001E14F6" w:rsidRDefault="00BB7CA2" w:rsidP="007551F8">
      <w:pPr>
        <w:pStyle w:val="Heading5"/>
        <w:spacing w:line="480" w:lineRule="auto"/>
        <w:rPr>
          <w:rFonts w:eastAsia="Calibri"/>
          <w:color w:val="000000" w:themeColor="text1"/>
        </w:rPr>
      </w:pPr>
      <w:r w:rsidRPr="001E14F6">
        <w:rPr>
          <w:rFonts w:eastAsia="Calibri"/>
          <w:color w:val="000000" w:themeColor="text1"/>
        </w:rPr>
        <w:t>VOLATILITY CLUSTERING</w:t>
      </w:r>
    </w:p>
    <w:p w14:paraId="77BFD686"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 xml:space="preserve">It was first defined by Maldbrot (1963) as when “large changes tend to be followed by large changes, of either sign, also when small changes tend to be followed by small changes”. This dependency creates an arbitrage, used in investment and trading strategies. The test carried out further proves the presence of volatility clustering in asset returns. The returns of the four companies show periods of low volatility clustering and high volatility clustering though Apple Inc exhibit more of a power law in its distribution (Inoua, 2016) </w:t>
      </w:r>
    </w:p>
    <w:p w14:paraId="1595CBB1" w14:textId="77777777" w:rsidR="00A81639" w:rsidRPr="001E14F6" w:rsidRDefault="00A81639" w:rsidP="007551F8">
      <w:pPr>
        <w:spacing w:line="480" w:lineRule="auto"/>
        <w:rPr>
          <w:rFonts w:ascii="Arial" w:eastAsia="Calibri" w:hAnsi="Arial" w:cs="Arial"/>
          <w:color w:val="000000" w:themeColor="text1"/>
          <w:sz w:val="24"/>
          <w:szCs w:val="24"/>
        </w:rPr>
      </w:pPr>
    </w:p>
    <w:p w14:paraId="2EB40644" w14:textId="77777777" w:rsidR="00A81639" w:rsidRPr="001E14F6" w:rsidRDefault="00BB7CA2" w:rsidP="007551F8">
      <w:pPr>
        <w:pStyle w:val="Heading5"/>
        <w:spacing w:line="480" w:lineRule="auto"/>
        <w:rPr>
          <w:rFonts w:eastAsia="Calibri"/>
          <w:color w:val="000000" w:themeColor="text1"/>
        </w:rPr>
      </w:pPr>
      <w:r w:rsidRPr="001E14F6">
        <w:rPr>
          <w:rFonts w:eastAsia="Calibri"/>
          <w:color w:val="000000" w:themeColor="text1"/>
        </w:rPr>
        <w:t xml:space="preserve">ABSENCE OF AUTOCORRELATION </w:t>
      </w:r>
    </w:p>
    <w:p w14:paraId="4B6124B0" w14:textId="77777777" w:rsidR="00BC7F13"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This stylized fact further supports the market efficiency hypothesis, due to returns being non-correlated, which exhibits random walk. Using a lag of 50, with a significance level of 0.05, the test shows no sign of autocorrelation in any of the four company's returns. Absolute returns and squared returns decay slowly in this test as predicted by studies</w:t>
      </w:r>
      <w:bookmarkStart w:id="19" w:name="_Int_2xLV1KP6"/>
      <w:r w:rsidRPr="001E14F6">
        <w:rPr>
          <w:rFonts w:ascii="Arial" w:eastAsia="Calibri" w:hAnsi="Arial" w:cs="Arial"/>
          <w:color w:val="000000" w:themeColor="text1"/>
          <w:sz w:val="24"/>
          <w:szCs w:val="24"/>
        </w:rPr>
        <w:t xml:space="preserve">. </w:t>
      </w:r>
      <w:bookmarkEnd w:id="19"/>
      <w:r w:rsidRPr="001E14F6">
        <w:rPr>
          <w:rFonts w:ascii="Arial" w:eastAsia="Calibri" w:hAnsi="Arial" w:cs="Arial"/>
          <w:color w:val="000000" w:themeColor="text1"/>
          <w:sz w:val="24"/>
          <w:szCs w:val="24"/>
        </w:rPr>
        <w:t>Mercedes Benz absolute returns show more gap in autocorrelation compared to squared returns.</w:t>
      </w:r>
    </w:p>
    <w:p w14:paraId="68C94070" w14:textId="77777777" w:rsidR="00A757E9" w:rsidRPr="001E14F6" w:rsidRDefault="00A757E9" w:rsidP="007551F8">
      <w:pPr>
        <w:spacing w:line="480" w:lineRule="auto"/>
        <w:rPr>
          <w:rFonts w:ascii="Calibri" w:eastAsia="Calibri" w:hAnsi="Calibri" w:cs="Calibri"/>
          <w:color w:val="000000" w:themeColor="text1"/>
        </w:rPr>
      </w:pPr>
    </w:p>
    <w:p w14:paraId="0BB9F3FD" w14:textId="77777777" w:rsidR="0015574B" w:rsidRPr="001E14F6" w:rsidRDefault="00BB7CA2" w:rsidP="007551F8">
      <w:pPr>
        <w:pStyle w:val="Heading1"/>
        <w:spacing w:line="480" w:lineRule="auto"/>
        <w:jc w:val="center"/>
        <w:rPr>
          <w:rFonts w:eastAsia="Calibri"/>
          <w:color w:val="000000" w:themeColor="text1"/>
        </w:rPr>
      </w:pPr>
      <w:bookmarkStart w:id="20" w:name="_Toc121098611"/>
      <w:r w:rsidRPr="001E14F6">
        <w:rPr>
          <w:rFonts w:eastAsia="Calibri"/>
          <w:color w:val="000000" w:themeColor="text1"/>
        </w:rPr>
        <w:t>CHAPTER FOUR</w:t>
      </w:r>
      <w:bookmarkEnd w:id="20"/>
    </w:p>
    <w:p w14:paraId="77D1E894" w14:textId="77777777" w:rsidR="00A81639" w:rsidRPr="001E14F6" w:rsidRDefault="00BB7CA2" w:rsidP="007551F8">
      <w:pPr>
        <w:pStyle w:val="Heading2"/>
        <w:spacing w:line="480" w:lineRule="auto"/>
        <w:jc w:val="center"/>
        <w:rPr>
          <w:rFonts w:eastAsia="Calibri"/>
          <w:color w:val="000000" w:themeColor="text1"/>
        </w:rPr>
      </w:pPr>
      <w:bookmarkStart w:id="21" w:name="_Toc121098612"/>
      <w:r w:rsidRPr="001E14F6">
        <w:rPr>
          <w:rFonts w:eastAsia="Calibri"/>
          <w:color w:val="000000" w:themeColor="text1"/>
        </w:rPr>
        <w:t>CONCLUSION</w:t>
      </w:r>
      <w:bookmarkEnd w:id="21"/>
    </w:p>
    <w:p w14:paraId="4AD47465" w14:textId="77777777" w:rsidR="00A81639" w:rsidRPr="001E14F6" w:rsidRDefault="00BB7CA2" w:rsidP="007551F8">
      <w:pPr>
        <w:spacing w:line="480" w:lineRule="auto"/>
        <w:rPr>
          <w:rFonts w:ascii="Arial" w:eastAsia="Calibri" w:hAnsi="Arial" w:cs="Arial"/>
          <w:color w:val="000000" w:themeColor="text1"/>
          <w:sz w:val="24"/>
          <w:szCs w:val="24"/>
        </w:rPr>
      </w:pPr>
      <w:r w:rsidRPr="001E14F6">
        <w:rPr>
          <w:rFonts w:ascii="Arial" w:eastAsia="Calibri" w:hAnsi="Arial" w:cs="Arial"/>
          <w:color w:val="000000" w:themeColor="text1"/>
          <w:sz w:val="24"/>
          <w:szCs w:val="24"/>
        </w:rPr>
        <w:t>This study was done to investigate the behaviour of asset returns,</w:t>
      </w:r>
      <w:r w:rsidR="00CA1823" w:rsidRPr="001E14F6">
        <w:rPr>
          <w:rFonts w:ascii="Arial" w:eastAsia="Calibri" w:hAnsi="Arial" w:cs="Arial"/>
          <w:color w:val="000000" w:themeColor="text1"/>
          <w:sz w:val="24"/>
          <w:szCs w:val="24"/>
        </w:rPr>
        <w:t xml:space="preserve"> </w:t>
      </w:r>
      <w:r w:rsidR="0042379A" w:rsidRPr="001E14F6">
        <w:rPr>
          <w:rFonts w:ascii="Arial" w:eastAsia="Calibri" w:hAnsi="Arial" w:cs="Arial"/>
          <w:color w:val="000000" w:themeColor="text1"/>
          <w:sz w:val="24"/>
          <w:szCs w:val="24"/>
        </w:rPr>
        <w:t xml:space="preserve">the role </w:t>
      </w:r>
      <w:r w:rsidR="009109CF" w:rsidRPr="001E14F6">
        <w:rPr>
          <w:rFonts w:ascii="Arial" w:eastAsia="Calibri" w:hAnsi="Arial" w:cs="Arial"/>
          <w:color w:val="000000" w:themeColor="text1"/>
          <w:sz w:val="24"/>
          <w:szCs w:val="24"/>
        </w:rPr>
        <w:t>fintech plays in ascertaining</w:t>
      </w:r>
      <w:r w:rsidR="000818E4" w:rsidRPr="001E14F6">
        <w:rPr>
          <w:rFonts w:ascii="Arial" w:eastAsia="Calibri" w:hAnsi="Arial" w:cs="Arial"/>
          <w:color w:val="000000" w:themeColor="text1"/>
          <w:sz w:val="24"/>
          <w:szCs w:val="24"/>
        </w:rPr>
        <w:t xml:space="preserve"> </w:t>
      </w:r>
      <w:r w:rsidR="007827E4" w:rsidRPr="001E14F6">
        <w:rPr>
          <w:rFonts w:ascii="Arial" w:eastAsia="Calibri" w:hAnsi="Arial" w:cs="Arial"/>
          <w:color w:val="000000" w:themeColor="text1"/>
          <w:sz w:val="24"/>
          <w:szCs w:val="24"/>
        </w:rPr>
        <w:t>asset behaviour</w:t>
      </w:r>
      <w:r w:rsidR="00206736" w:rsidRPr="001E14F6">
        <w:rPr>
          <w:rFonts w:ascii="Arial" w:eastAsia="Calibri" w:hAnsi="Arial" w:cs="Arial"/>
          <w:color w:val="000000" w:themeColor="text1"/>
          <w:sz w:val="24"/>
          <w:szCs w:val="24"/>
        </w:rPr>
        <w:t xml:space="preserve">, </w:t>
      </w:r>
      <w:r w:rsidR="007827E4" w:rsidRPr="001E14F6">
        <w:rPr>
          <w:rFonts w:ascii="Arial" w:eastAsia="Calibri" w:hAnsi="Arial" w:cs="Arial"/>
          <w:color w:val="000000" w:themeColor="text1"/>
          <w:sz w:val="24"/>
          <w:szCs w:val="24"/>
        </w:rPr>
        <w:t xml:space="preserve">and the </w:t>
      </w:r>
      <w:r w:rsidR="006472F4" w:rsidRPr="001E14F6">
        <w:rPr>
          <w:rFonts w:ascii="Arial" w:eastAsia="Calibri" w:hAnsi="Arial" w:cs="Arial"/>
          <w:color w:val="000000" w:themeColor="text1"/>
          <w:sz w:val="24"/>
          <w:szCs w:val="24"/>
        </w:rPr>
        <w:t>impact of fintech</w:t>
      </w:r>
      <w:r w:rsidR="00206736" w:rsidRPr="001E14F6">
        <w:rPr>
          <w:rFonts w:ascii="Arial" w:eastAsia="Calibri" w:hAnsi="Arial" w:cs="Arial"/>
          <w:color w:val="000000" w:themeColor="text1"/>
          <w:sz w:val="24"/>
          <w:szCs w:val="24"/>
        </w:rPr>
        <w:t xml:space="preserve"> and </w:t>
      </w:r>
      <w:r w:rsidR="0096168B" w:rsidRPr="001E14F6">
        <w:rPr>
          <w:rFonts w:ascii="Arial" w:eastAsia="Calibri" w:hAnsi="Arial" w:cs="Arial"/>
          <w:color w:val="000000" w:themeColor="text1"/>
          <w:sz w:val="24"/>
          <w:szCs w:val="24"/>
        </w:rPr>
        <w:t>asset returns on asset management.</w:t>
      </w:r>
      <w:r w:rsidR="00206736" w:rsidRPr="001E14F6">
        <w:rPr>
          <w:rFonts w:ascii="Arial" w:eastAsia="Calibri" w:hAnsi="Arial" w:cs="Arial"/>
          <w:color w:val="000000" w:themeColor="text1"/>
          <w:sz w:val="24"/>
          <w:szCs w:val="24"/>
        </w:rPr>
        <w:t xml:space="preserve"> </w:t>
      </w:r>
      <w:r w:rsidR="0055236A" w:rsidRPr="001E14F6">
        <w:rPr>
          <w:rFonts w:ascii="Arial" w:eastAsia="Calibri" w:hAnsi="Arial" w:cs="Arial"/>
          <w:color w:val="000000" w:themeColor="text1"/>
          <w:sz w:val="24"/>
          <w:szCs w:val="24"/>
        </w:rPr>
        <w:t>Asset returns</w:t>
      </w:r>
      <w:r w:rsidR="00411CB7" w:rsidRPr="001E14F6">
        <w:rPr>
          <w:rFonts w:ascii="Arial" w:eastAsia="Calibri" w:hAnsi="Arial" w:cs="Arial"/>
          <w:color w:val="000000" w:themeColor="text1"/>
          <w:sz w:val="24"/>
          <w:szCs w:val="24"/>
        </w:rPr>
        <w:t xml:space="preserve"> seem </w:t>
      </w:r>
      <w:r w:rsidR="00976860" w:rsidRPr="001E14F6">
        <w:rPr>
          <w:rFonts w:ascii="Arial" w:eastAsia="Calibri" w:hAnsi="Arial" w:cs="Arial"/>
          <w:color w:val="000000" w:themeColor="text1"/>
          <w:sz w:val="24"/>
          <w:szCs w:val="24"/>
        </w:rPr>
        <w:t xml:space="preserve">to have a random walk property according </w:t>
      </w:r>
      <w:r w:rsidR="00FE1DC5" w:rsidRPr="001E14F6">
        <w:rPr>
          <w:rFonts w:ascii="Arial" w:eastAsia="Calibri" w:hAnsi="Arial" w:cs="Arial"/>
          <w:color w:val="000000" w:themeColor="text1"/>
          <w:sz w:val="24"/>
          <w:szCs w:val="24"/>
        </w:rPr>
        <w:t>to Fama (1965)</w:t>
      </w:r>
      <w:r w:rsidR="00741F61" w:rsidRPr="001E14F6">
        <w:rPr>
          <w:rFonts w:ascii="Arial" w:eastAsia="Calibri" w:hAnsi="Arial" w:cs="Arial"/>
          <w:color w:val="000000" w:themeColor="text1"/>
          <w:sz w:val="24"/>
          <w:szCs w:val="24"/>
        </w:rPr>
        <w:t xml:space="preserve"> and Summars</w:t>
      </w:r>
      <w:r w:rsidR="00404924" w:rsidRPr="001E14F6">
        <w:rPr>
          <w:rFonts w:ascii="Arial" w:eastAsia="Calibri" w:hAnsi="Arial" w:cs="Arial"/>
          <w:color w:val="000000" w:themeColor="text1"/>
          <w:sz w:val="24"/>
          <w:szCs w:val="24"/>
        </w:rPr>
        <w:t xml:space="preserve"> </w:t>
      </w:r>
      <w:r w:rsidR="00741F61" w:rsidRPr="001E14F6">
        <w:rPr>
          <w:rFonts w:ascii="Arial" w:eastAsia="Calibri" w:hAnsi="Arial" w:cs="Arial"/>
          <w:color w:val="000000" w:themeColor="text1"/>
          <w:sz w:val="24"/>
          <w:szCs w:val="24"/>
        </w:rPr>
        <w:t xml:space="preserve">(1986) while others such as </w:t>
      </w:r>
      <w:r w:rsidR="00544EF3" w:rsidRPr="001E14F6">
        <w:rPr>
          <w:rFonts w:ascii="Arial" w:eastAsia="Calibri" w:hAnsi="Arial" w:cs="Arial"/>
          <w:color w:val="000000" w:themeColor="text1"/>
          <w:sz w:val="24"/>
          <w:szCs w:val="24"/>
        </w:rPr>
        <w:t>Andrew et al (1988)</w:t>
      </w:r>
      <w:r w:rsidR="003762B1" w:rsidRPr="001E14F6">
        <w:rPr>
          <w:rFonts w:ascii="Arial" w:eastAsia="Calibri" w:hAnsi="Arial" w:cs="Arial"/>
          <w:color w:val="000000" w:themeColor="text1"/>
          <w:sz w:val="24"/>
          <w:szCs w:val="24"/>
        </w:rPr>
        <w:t>,</w:t>
      </w:r>
      <w:r w:rsidR="00544EF3" w:rsidRPr="001E14F6">
        <w:rPr>
          <w:rFonts w:ascii="Arial" w:hAnsi="Arial" w:cs="Arial"/>
          <w:color w:val="000000" w:themeColor="text1"/>
          <w:sz w:val="24"/>
          <w:szCs w:val="24"/>
        </w:rPr>
        <w:t xml:space="preserve">  Keim and Stambaugh (1986</w:t>
      </w:r>
      <w:r w:rsidR="003762B1" w:rsidRPr="001E14F6">
        <w:rPr>
          <w:rFonts w:ascii="Arial" w:hAnsi="Arial" w:cs="Arial"/>
          <w:color w:val="000000" w:themeColor="text1"/>
          <w:sz w:val="24"/>
          <w:szCs w:val="24"/>
        </w:rPr>
        <w:t xml:space="preserve">) disagree and </w:t>
      </w:r>
      <w:r w:rsidR="00DF74FA" w:rsidRPr="001E14F6">
        <w:rPr>
          <w:rFonts w:ascii="Arial" w:hAnsi="Arial" w:cs="Arial"/>
          <w:color w:val="000000" w:themeColor="text1"/>
          <w:sz w:val="24"/>
          <w:szCs w:val="24"/>
        </w:rPr>
        <w:t>propose</w:t>
      </w:r>
      <w:r w:rsidR="00E61AFB" w:rsidRPr="001E14F6">
        <w:rPr>
          <w:rFonts w:ascii="Arial" w:hAnsi="Arial" w:cs="Arial"/>
          <w:color w:val="000000" w:themeColor="text1"/>
          <w:sz w:val="24"/>
          <w:szCs w:val="24"/>
        </w:rPr>
        <w:t xml:space="preserve">d </w:t>
      </w:r>
      <w:r w:rsidR="00DB23FC" w:rsidRPr="001E14F6">
        <w:rPr>
          <w:rFonts w:ascii="Arial" w:hAnsi="Arial" w:cs="Arial"/>
          <w:color w:val="000000" w:themeColor="text1"/>
          <w:sz w:val="24"/>
          <w:szCs w:val="24"/>
        </w:rPr>
        <w:t xml:space="preserve">that past stock returns can be used to predict future </w:t>
      </w:r>
      <w:r w:rsidR="00B15F29" w:rsidRPr="001E14F6">
        <w:rPr>
          <w:rFonts w:ascii="Arial" w:hAnsi="Arial" w:cs="Arial"/>
          <w:color w:val="000000" w:themeColor="text1"/>
          <w:sz w:val="24"/>
          <w:szCs w:val="24"/>
        </w:rPr>
        <w:t xml:space="preserve">stock </w:t>
      </w:r>
      <w:r w:rsidR="00DB23FC" w:rsidRPr="001E14F6">
        <w:rPr>
          <w:rFonts w:ascii="Arial" w:hAnsi="Arial" w:cs="Arial"/>
          <w:color w:val="000000" w:themeColor="text1"/>
          <w:sz w:val="24"/>
          <w:szCs w:val="24"/>
        </w:rPr>
        <w:t>returns</w:t>
      </w:r>
      <w:r w:rsidR="00B15F29" w:rsidRPr="001E14F6">
        <w:rPr>
          <w:rFonts w:ascii="Arial" w:eastAsia="Calibri" w:hAnsi="Arial" w:cs="Arial"/>
          <w:color w:val="000000" w:themeColor="text1"/>
          <w:sz w:val="24"/>
          <w:szCs w:val="24"/>
        </w:rPr>
        <w:t>.</w:t>
      </w:r>
      <w:r w:rsidR="00DB23FC" w:rsidRPr="001E14F6">
        <w:rPr>
          <w:rFonts w:ascii="Arial" w:eastAsia="Calibri" w:hAnsi="Arial" w:cs="Arial"/>
          <w:color w:val="000000" w:themeColor="text1"/>
          <w:sz w:val="24"/>
          <w:szCs w:val="24"/>
        </w:rPr>
        <w:t xml:space="preserve"> </w:t>
      </w:r>
      <w:r w:rsidR="00A86859" w:rsidRPr="001E14F6">
        <w:rPr>
          <w:rFonts w:ascii="Arial" w:eastAsia="Calibri" w:hAnsi="Arial" w:cs="Arial"/>
          <w:color w:val="000000" w:themeColor="text1"/>
          <w:sz w:val="24"/>
          <w:szCs w:val="24"/>
        </w:rPr>
        <w:t>Adu et al (2015) did an investigation and found Heavy tails in the BRICS stock return distribution, Triacca (2014)  also did a study and found the non-linear asymmetry behaviour of volatility clustering. This research was focused mainly on investigating heavy tails, volatility clustering and the absence of autocorrelation on share returns across industries. From the test carried out in this study, heavy tails, absence of autocorrelation and volatility clustering were found evident across the several financial time series that were investigated.</w:t>
      </w:r>
      <w:r w:rsidR="000C0818" w:rsidRPr="001E14F6">
        <w:rPr>
          <w:rFonts w:ascii="Arial" w:eastAsia="Calibri" w:hAnsi="Arial" w:cs="Arial"/>
          <w:color w:val="000000" w:themeColor="text1"/>
          <w:sz w:val="24"/>
          <w:szCs w:val="24"/>
        </w:rPr>
        <w:t xml:space="preserve"> With the help o</w:t>
      </w:r>
      <w:r w:rsidR="004671D5" w:rsidRPr="001E14F6">
        <w:rPr>
          <w:rFonts w:ascii="Arial" w:eastAsia="Calibri" w:hAnsi="Arial" w:cs="Arial"/>
          <w:color w:val="000000" w:themeColor="text1"/>
          <w:sz w:val="24"/>
          <w:szCs w:val="24"/>
        </w:rPr>
        <w:t>f AI/ML</w:t>
      </w:r>
      <w:r w:rsidR="00EE44E2" w:rsidRPr="001E14F6">
        <w:rPr>
          <w:rFonts w:ascii="Arial" w:eastAsia="Calibri" w:hAnsi="Arial" w:cs="Arial"/>
          <w:color w:val="000000" w:themeColor="text1"/>
          <w:sz w:val="24"/>
          <w:szCs w:val="24"/>
        </w:rPr>
        <w:t xml:space="preserve">, long-time debates </w:t>
      </w:r>
      <w:r w:rsidR="00B665EF" w:rsidRPr="001E14F6">
        <w:rPr>
          <w:rFonts w:ascii="Arial" w:eastAsia="Calibri" w:hAnsi="Arial" w:cs="Arial"/>
          <w:color w:val="000000" w:themeColor="text1"/>
          <w:sz w:val="24"/>
          <w:szCs w:val="24"/>
        </w:rPr>
        <w:t>on asset returns have been settled. This is done</w:t>
      </w:r>
      <w:r w:rsidR="00625AB9" w:rsidRPr="001E14F6">
        <w:rPr>
          <w:rFonts w:ascii="Arial" w:eastAsia="Calibri" w:hAnsi="Arial" w:cs="Arial"/>
          <w:color w:val="000000" w:themeColor="text1"/>
          <w:sz w:val="24"/>
          <w:szCs w:val="24"/>
        </w:rPr>
        <w:t xml:space="preserve"> by processing and analyzing</w:t>
      </w:r>
      <w:r w:rsidR="00EE44E2" w:rsidRPr="001E14F6">
        <w:rPr>
          <w:rFonts w:ascii="Arial" w:eastAsia="Calibri" w:hAnsi="Arial" w:cs="Arial"/>
          <w:color w:val="000000" w:themeColor="text1"/>
          <w:sz w:val="24"/>
          <w:szCs w:val="24"/>
        </w:rPr>
        <w:t xml:space="preserve"> </w:t>
      </w:r>
      <w:r w:rsidR="00E7076E" w:rsidRPr="001E14F6">
        <w:rPr>
          <w:rFonts w:ascii="Arial" w:eastAsia="Calibri" w:hAnsi="Arial" w:cs="Arial"/>
          <w:color w:val="000000" w:themeColor="text1"/>
          <w:sz w:val="24"/>
          <w:szCs w:val="24"/>
        </w:rPr>
        <w:t>large data</w:t>
      </w:r>
      <w:r w:rsidR="00650969" w:rsidRPr="001E14F6">
        <w:rPr>
          <w:rFonts w:ascii="Arial" w:eastAsia="Calibri" w:hAnsi="Arial" w:cs="Arial"/>
          <w:color w:val="000000" w:themeColor="text1"/>
          <w:sz w:val="24"/>
          <w:szCs w:val="24"/>
        </w:rPr>
        <w:t>, and testi</w:t>
      </w:r>
      <w:r w:rsidR="00C55798" w:rsidRPr="001E14F6">
        <w:rPr>
          <w:rFonts w:ascii="Arial" w:eastAsia="Calibri" w:hAnsi="Arial" w:cs="Arial"/>
          <w:color w:val="000000" w:themeColor="text1"/>
          <w:sz w:val="24"/>
          <w:szCs w:val="24"/>
        </w:rPr>
        <w:t>ng hypotheses</w:t>
      </w:r>
      <w:r w:rsidR="00DC49DD" w:rsidRPr="001E14F6">
        <w:rPr>
          <w:rFonts w:ascii="Arial" w:eastAsia="Calibri" w:hAnsi="Arial" w:cs="Arial"/>
          <w:color w:val="000000" w:themeColor="text1"/>
          <w:sz w:val="24"/>
          <w:szCs w:val="24"/>
        </w:rPr>
        <w:t xml:space="preserve"> based on empirical and theoretical evid</w:t>
      </w:r>
      <w:r w:rsidR="00842E13" w:rsidRPr="001E14F6">
        <w:rPr>
          <w:rFonts w:ascii="Arial" w:eastAsia="Calibri" w:hAnsi="Arial" w:cs="Arial"/>
          <w:color w:val="000000" w:themeColor="text1"/>
          <w:sz w:val="24"/>
          <w:szCs w:val="24"/>
        </w:rPr>
        <w:t>ence</w:t>
      </w:r>
      <w:r w:rsidR="00646BC4" w:rsidRPr="001E14F6">
        <w:rPr>
          <w:rFonts w:ascii="Arial" w:eastAsia="Calibri" w:hAnsi="Arial" w:cs="Arial"/>
          <w:color w:val="000000" w:themeColor="text1"/>
          <w:sz w:val="24"/>
          <w:szCs w:val="24"/>
        </w:rPr>
        <w:t xml:space="preserve">. </w:t>
      </w:r>
      <w:r w:rsidR="00F16BDA" w:rsidRPr="001E14F6">
        <w:rPr>
          <w:rFonts w:ascii="Arial" w:eastAsia="Calibri" w:hAnsi="Arial" w:cs="Arial"/>
          <w:color w:val="000000" w:themeColor="text1"/>
          <w:sz w:val="24"/>
          <w:szCs w:val="24"/>
        </w:rPr>
        <w:t xml:space="preserve">Through the use of </w:t>
      </w:r>
      <w:r w:rsidR="00A05C1C" w:rsidRPr="001E14F6">
        <w:rPr>
          <w:rFonts w:ascii="Arial" w:eastAsia="Calibri" w:hAnsi="Arial" w:cs="Arial"/>
          <w:color w:val="000000" w:themeColor="text1"/>
          <w:sz w:val="24"/>
          <w:szCs w:val="24"/>
        </w:rPr>
        <w:t>fin</w:t>
      </w:r>
      <w:r w:rsidR="00D01FF8" w:rsidRPr="001E14F6">
        <w:rPr>
          <w:rFonts w:ascii="Arial" w:eastAsia="Calibri" w:hAnsi="Arial" w:cs="Arial"/>
          <w:color w:val="000000" w:themeColor="text1"/>
          <w:sz w:val="24"/>
          <w:szCs w:val="24"/>
        </w:rPr>
        <w:t xml:space="preserve">tech, </w:t>
      </w:r>
      <w:r w:rsidR="001C3D89" w:rsidRPr="001E14F6">
        <w:rPr>
          <w:rFonts w:ascii="Arial" w:eastAsia="Calibri" w:hAnsi="Arial" w:cs="Arial"/>
          <w:color w:val="000000" w:themeColor="text1"/>
          <w:sz w:val="24"/>
          <w:szCs w:val="24"/>
        </w:rPr>
        <w:t xml:space="preserve">more </w:t>
      </w:r>
      <w:r w:rsidR="00566805" w:rsidRPr="001E14F6">
        <w:rPr>
          <w:rFonts w:ascii="Arial" w:eastAsia="Calibri" w:hAnsi="Arial" w:cs="Arial"/>
          <w:color w:val="000000" w:themeColor="text1"/>
          <w:sz w:val="24"/>
          <w:szCs w:val="24"/>
        </w:rPr>
        <w:t>accurate reports</w:t>
      </w:r>
      <w:r w:rsidR="007513F7" w:rsidRPr="001E14F6">
        <w:rPr>
          <w:rFonts w:ascii="Arial" w:eastAsia="Calibri" w:hAnsi="Arial" w:cs="Arial"/>
          <w:color w:val="000000" w:themeColor="text1"/>
          <w:sz w:val="24"/>
          <w:szCs w:val="24"/>
        </w:rPr>
        <w:t xml:space="preserve"> </w:t>
      </w:r>
      <w:r w:rsidR="00D01FF8" w:rsidRPr="001E14F6">
        <w:rPr>
          <w:rFonts w:ascii="Arial" w:eastAsia="Calibri" w:hAnsi="Arial" w:cs="Arial"/>
          <w:color w:val="000000" w:themeColor="text1"/>
          <w:sz w:val="24"/>
          <w:szCs w:val="24"/>
        </w:rPr>
        <w:t xml:space="preserve">in </w:t>
      </w:r>
      <w:r w:rsidR="00371F24" w:rsidRPr="001E14F6">
        <w:rPr>
          <w:rFonts w:ascii="Arial" w:eastAsia="Calibri" w:hAnsi="Arial" w:cs="Arial"/>
          <w:color w:val="000000" w:themeColor="text1"/>
          <w:sz w:val="24"/>
          <w:szCs w:val="24"/>
        </w:rPr>
        <w:t xml:space="preserve">developing </w:t>
      </w:r>
      <w:r w:rsidR="0081109A" w:rsidRPr="001E14F6">
        <w:rPr>
          <w:rFonts w:ascii="Arial" w:eastAsia="Calibri" w:hAnsi="Arial" w:cs="Arial"/>
          <w:color w:val="000000" w:themeColor="text1"/>
          <w:sz w:val="24"/>
          <w:szCs w:val="24"/>
        </w:rPr>
        <w:t>strategies in ri</w:t>
      </w:r>
      <w:r w:rsidR="004C7E85" w:rsidRPr="001E14F6">
        <w:rPr>
          <w:rFonts w:ascii="Arial" w:eastAsia="Calibri" w:hAnsi="Arial" w:cs="Arial"/>
          <w:color w:val="000000" w:themeColor="text1"/>
          <w:sz w:val="24"/>
          <w:szCs w:val="24"/>
        </w:rPr>
        <w:t>sk</w:t>
      </w:r>
      <w:r w:rsidR="004B37C3" w:rsidRPr="001E14F6">
        <w:rPr>
          <w:rFonts w:ascii="Arial" w:eastAsia="Calibri" w:hAnsi="Arial" w:cs="Arial"/>
          <w:color w:val="000000" w:themeColor="text1"/>
          <w:sz w:val="24"/>
          <w:szCs w:val="24"/>
        </w:rPr>
        <w:t>, asset</w:t>
      </w:r>
      <w:r w:rsidR="00651145" w:rsidRPr="001E14F6">
        <w:rPr>
          <w:rFonts w:ascii="Arial" w:eastAsia="Calibri" w:hAnsi="Arial" w:cs="Arial"/>
          <w:color w:val="000000" w:themeColor="text1"/>
          <w:sz w:val="24"/>
          <w:szCs w:val="24"/>
        </w:rPr>
        <w:t xml:space="preserve"> and </w:t>
      </w:r>
      <w:r w:rsidR="004B37C3" w:rsidRPr="001E14F6">
        <w:rPr>
          <w:rFonts w:ascii="Arial" w:eastAsia="Calibri" w:hAnsi="Arial" w:cs="Arial"/>
          <w:color w:val="000000" w:themeColor="text1"/>
          <w:sz w:val="24"/>
          <w:szCs w:val="24"/>
        </w:rPr>
        <w:t xml:space="preserve">wealth </w:t>
      </w:r>
      <w:r w:rsidR="00312D8E" w:rsidRPr="001E14F6">
        <w:rPr>
          <w:rFonts w:ascii="Arial" w:eastAsia="Calibri" w:hAnsi="Arial" w:cs="Arial"/>
          <w:color w:val="000000" w:themeColor="text1"/>
          <w:sz w:val="24"/>
          <w:szCs w:val="24"/>
        </w:rPr>
        <w:t>management</w:t>
      </w:r>
      <w:r w:rsidR="00651145" w:rsidRPr="001E14F6">
        <w:rPr>
          <w:rFonts w:ascii="Arial" w:eastAsia="Calibri" w:hAnsi="Arial" w:cs="Arial"/>
          <w:color w:val="000000" w:themeColor="text1"/>
          <w:sz w:val="24"/>
          <w:szCs w:val="24"/>
        </w:rPr>
        <w:t xml:space="preserve">. It </w:t>
      </w:r>
      <w:r w:rsidR="00D6358A" w:rsidRPr="001E14F6">
        <w:rPr>
          <w:rFonts w:ascii="Arial" w:eastAsia="Calibri" w:hAnsi="Arial" w:cs="Arial"/>
          <w:color w:val="000000" w:themeColor="text1"/>
          <w:sz w:val="24"/>
          <w:szCs w:val="24"/>
        </w:rPr>
        <w:t>also</w:t>
      </w:r>
      <w:r w:rsidR="006F69F8" w:rsidRPr="001E14F6">
        <w:rPr>
          <w:rFonts w:ascii="Arial" w:eastAsia="Calibri" w:hAnsi="Arial" w:cs="Arial"/>
          <w:color w:val="000000" w:themeColor="text1"/>
          <w:sz w:val="24"/>
          <w:szCs w:val="24"/>
        </w:rPr>
        <w:t xml:space="preserve"> </w:t>
      </w:r>
      <w:r w:rsidR="003D495E" w:rsidRPr="001E14F6">
        <w:rPr>
          <w:rFonts w:ascii="Arial" w:eastAsia="Calibri" w:hAnsi="Arial" w:cs="Arial"/>
          <w:color w:val="000000" w:themeColor="text1"/>
          <w:sz w:val="24"/>
          <w:szCs w:val="24"/>
        </w:rPr>
        <w:t>enhanc</w:t>
      </w:r>
      <w:r w:rsidR="00D6358A" w:rsidRPr="001E14F6">
        <w:rPr>
          <w:rFonts w:ascii="Arial" w:eastAsia="Calibri" w:hAnsi="Arial" w:cs="Arial"/>
          <w:color w:val="000000" w:themeColor="text1"/>
          <w:sz w:val="24"/>
          <w:szCs w:val="24"/>
        </w:rPr>
        <w:t>es</w:t>
      </w:r>
      <w:r w:rsidR="003D495E" w:rsidRPr="001E14F6">
        <w:rPr>
          <w:rFonts w:ascii="Arial" w:eastAsia="Calibri" w:hAnsi="Arial" w:cs="Arial"/>
          <w:color w:val="000000" w:themeColor="text1"/>
          <w:sz w:val="24"/>
          <w:szCs w:val="24"/>
        </w:rPr>
        <w:t xml:space="preserve"> </w:t>
      </w:r>
      <w:r w:rsidR="00CD33BC" w:rsidRPr="001E14F6">
        <w:rPr>
          <w:rFonts w:ascii="Arial" w:eastAsia="Calibri" w:hAnsi="Arial" w:cs="Arial"/>
          <w:color w:val="000000" w:themeColor="text1"/>
          <w:sz w:val="24"/>
          <w:szCs w:val="24"/>
        </w:rPr>
        <w:t>decision-making</w:t>
      </w:r>
      <w:r w:rsidR="00DC49DD" w:rsidRPr="001E14F6">
        <w:rPr>
          <w:rFonts w:ascii="Arial" w:eastAsia="Calibri" w:hAnsi="Arial" w:cs="Arial"/>
          <w:color w:val="000000" w:themeColor="text1"/>
          <w:sz w:val="24"/>
          <w:szCs w:val="24"/>
        </w:rPr>
        <w:t xml:space="preserve"> </w:t>
      </w:r>
      <w:r w:rsidR="00CD33BC" w:rsidRPr="001E14F6">
        <w:rPr>
          <w:rFonts w:ascii="Arial" w:eastAsia="Calibri" w:hAnsi="Arial" w:cs="Arial"/>
          <w:color w:val="000000" w:themeColor="text1"/>
          <w:sz w:val="24"/>
          <w:szCs w:val="24"/>
        </w:rPr>
        <w:t>processes</w:t>
      </w:r>
      <w:r w:rsidR="00D6358A" w:rsidRPr="001E14F6">
        <w:rPr>
          <w:rFonts w:ascii="Arial" w:eastAsia="Calibri" w:hAnsi="Arial" w:cs="Arial"/>
          <w:color w:val="000000" w:themeColor="text1"/>
          <w:sz w:val="24"/>
          <w:szCs w:val="24"/>
        </w:rPr>
        <w:t xml:space="preserve"> and</w:t>
      </w:r>
      <w:r w:rsidR="00B57351" w:rsidRPr="001E14F6">
        <w:rPr>
          <w:rFonts w:ascii="Arial" w:eastAsia="Calibri" w:hAnsi="Arial" w:cs="Arial"/>
          <w:color w:val="000000" w:themeColor="text1"/>
          <w:sz w:val="24"/>
          <w:szCs w:val="24"/>
        </w:rPr>
        <w:t xml:space="preserve"> </w:t>
      </w:r>
      <w:r w:rsidR="00BF6C76" w:rsidRPr="001E14F6">
        <w:rPr>
          <w:rFonts w:ascii="Arial" w:eastAsia="Calibri" w:hAnsi="Arial" w:cs="Arial"/>
          <w:color w:val="000000" w:themeColor="text1"/>
          <w:sz w:val="24"/>
          <w:szCs w:val="24"/>
        </w:rPr>
        <w:t>automat</w:t>
      </w:r>
      <w:r w:rsidR="0061383E" w:rsidRPr="001E14F6">
        <w:rPr>
          <w:rFonts w:ascii="Arial" w:eastAsia="Calibri" w:hAnsi="Arial" w:cs="Arial"/>
          <w:color w:val="000000" w:themeColor="text1"/>
          <w:sz w:val="24"/>
          <w:szCs w:val="24"/>
        </w:rPr>
        <w:t>e</w:t>
      </w:r>
      <w:r w:rsidR="00BF6C76" w:rsidRPr="001E14F6">
        <w:rPr>
          <w:rFonts w:ascii="Arial" w:eastAsia="Calibri" w:hAnsi="Arial" w:cs="Arial"/>
          <w:color w:val="000000" w:themeColor="text1"/>
          <w:sz w:val="24"/>
          <w:szCs w:val="24"/>
        </w:rPr>
        <w:t xml:space="preserve">s repeated </w:t>
      </w:r>
      <w:r w:rsidR="00B57351" w:rsidRPr="001E14F6">
        <w:rPr>
          <w:rFonts w:ascii="Arial" w:eastAsia="Calibri" w:hAnsi="Arial" w:cs="Arial"/>
          <w:color w:val="000000" w:themeColor="text1"/>
          <w:sz w:val="24"/>
          <w:szCs w:val="24"/>
        </w:rPr>
        <w:t xml:space="preserve">financial </w:t>
      </w:r>
      <w:r w:rsidR="0061383E" w:rsidRPr="001E14F6">
        <w:rPr>
          <w:rFonts w:ascii="Arial" w:eastAsia="Calibri" w:hAnsi="Arial" w:cs="Arial"/>
          <w:color w:val="000000" w:themeColor="text1"/>
          <w:sz w:val="24"/>
          <w:szCs w:val="24"/>
        </w:rPr>
        <w:t xml:space="preserve">services </w:t>
      </w:r>
      <w:r w:rsidR="00BF6C76" w:rsidRPr="001E14F6">
        <w:rPr>
          <w:rFonts w:ascii="Arial" w:eastAsia="Calibri" w:hAnsi="Arial" w:cs="Arial"/>
          <w:color w:val="000000" w:themeColor="text1"/>
          <w:sz w:val="24"/>
          <w:szCs w:val="24"/>
        </w:rPr>
        <w:t>tasks</w:t>
      </w:r>
      <w:r w:rsidR="005C3751" w:rsidRPr="001E14F6">
        <w:rPr>
          <w:rFonts w:ascii="Arial" w:eastAsia="Calibri" w:hAnsi="Arial" w:cs="Arial"/>
          <w:color w:val="000000" w:themeColor="text1"/>
          <w:sz w:val="24"/>
          <w:szCs w:val="24"/>
        </w:rPr>
        <w:t>.</w:t>
      </w:r>
      <w:r w:rsidR="00BF6C76" w:rsidRPr="001E14F6">
        <w:rPr>
          <w:rFonts w:ascii="Arial" w:eastAsia="Calibri" w:hAnsi="Arial" w:cs="Arial"/>
          <w:color w:val="000000" w:themeColor="text1"/>
          <w:sz w:val="24"/>
          <w:szCs w:val="24"/>
        </w:rPr>
        <w:t xml:space="preserve"> </w:t>
      </w:r>
      <w:r w:rsidR="00CD33BC" w:rsidRPr="001E14F6">
        <w:rPr>
          <w:rFonts w:ascii="Arial" w:eastAsia="Calibri" w:hAnsi="Arial" w:cs="Arial"/>
          <w:color w:val="000000" w:themeColor="text1"/>
          <w:sz w:val="24"/>
          <w:szCs w:val="24"/>
        </w:rPr>
        <w:t xml:space="preserve"> </w:t>
      </w:r>
      <w:r w:rsidR="00312D8E" w:rsidRPr="001E14F6">
        <w:rPr>
          <w:rFonts w:ascii="Arial" w:eastAsia="Calibri" w:hAnsi="Arial" w:cs="Arial"/>
          <w:color w:val="000000" w:themeColor="text1"/>
          <w:sz w:val="24"/>
          <w:szCs w:val="24"/>
        </w:rPr>
        <w:t xml:space="preserve"> </w:t>
      </w:r>
    </w:p>
    <w:p w14:paraId="53821FA1" w14:textId="77777777" w:rsidR="00A81639" w:rsidRPr="001E14F6" w:rsidRDefault="00A81639" w:rsidP="007551F8">
      <w:pPr>
        <w:spacing w:line="480" w:lineRule="auto"/>
        <w:rPr>
          <w:rFonts w:ascii="Calibri" w:eastAsia="Calibri" w:hAnsi="Calibri" w:cs="Calibri"/>
          <w:color w:val="000000" w:themeColor="text1"/>
        </w:rPr>
      </w:pPr>
    </w:p>
    <w:p w14:paraId="420454A1" w14:textId="77777777" w:rsidR="00A81639" w:rsidRPr="001E14F6" w:rsidRDefault="00A81639" w:rsidP="007551F8">
      <w:pPr>
        <w:spacing w:line="480" w:lineRule="auto"/>
        <w:rPr>
          <w:color w:val="000000" w:themeColor="text1"/>
        </w:rPr>
      </w:pPr>
    </w:p>
    <w:p w14:paraId="3B2F88F8" w14:textId="77777777" w:rsidR="00A81639" w:rsidRPr="001E14F6" w:rsidRDefault="00BB7CA2" w:rsidP="007551F8">
      <w:pPr>
        <w:spacing w:line="480" w:lineRule="auto"/>
        <w:rPr>
          <w:color w:val="000000" w:themeColor="text1"/>
        </w:rPr>
      </w:pPr>
      <w:r w:rsidRPr="001E14F6">
        <w:rPr>
          <w:color w:val="000000" w:themeColor="text1"/>
        </w:rPr>
        <w:br w:type="page"/>
      </w:r>
    </w:p>
    <w:p w14:paraId="29A65BD3" w14:textId="77777777" w:rsidR="00A81639" w:rsidRPr="001E14F6" w:rsidRDefault="00BB7CA2" w:rsidP="001E14F6">
      <w:pPr>
        <w:pStyle w:val="Heading2"/>
        <w:spacing w:line="480" w:lineRule="auto"/>
        <w:rPr>
          <w:color w:val="000000" w:themeColor="text1"/>
        </w:rPr>
      </w:pPr>
      <w:bookmarkStart w:id="22" w:name="_Toc121098613"/>
      <w:r w:rsidRPr="001E14F6">
        <w:rPr>
          <w:color w:val="000000" w:themeColor="text1"/>
        </w:rPr>
        <w:lastRenderedPageBreak/>
        <w:t>REFERENCES</w:t>
      </w:r>
      <w:bookmarkEnd w:id="22"/>
      <w:r w:rsidRPr="001E14F6">
        <w:rPr>
          <w:color w:val="000000" w:themeColor="text1"/>
        </w:rPr>
        <w:t xml:space="preserve"> </w:t>
      </w:r>
    </w:p>
    <w:p w14:paraId="6E1D7D4C"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Pagan, A. (1996). The econometrics of financial markets. </w:t>
      </w:r>
      <w:r w:rsidRPr="001E14F6">
        <w:rPr>
          <w:rFonts w:ascii="Arial" w:hAnsi="Arial" w:cs="Arial"/>
          <w:i/>
          <w:iCs/>
          <w:color w:val="000000" w:themeColor="text1"/>
          <w:sz w:val="24"/>
          <w:szCs w:val="24"/>
        </w:rPr>
        <w:t>Journal of Empirical Finance</w:t>
      </w:r>
      <w:r w:rsidR="00382293" w:rsidRPr="001E14F6">
        <w:rPr>
          <w:rFonts w:ascii="Arial" w:hAnsi="Arial" w:cs="Arial"/>
          <w:color w:val="000000" w:themeColor="text1"/>
          <w:sz w:val="24"/>
          <w:szCs w:val="24"/>
        </w:rPr>
        <w:t>.</w:t>
      </w:r>
    </w:p>
    <w:p w14:paraId="7C5CD008" w14:textId="6AD8534F"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Hirschman, Daniel.</w:t>
      </w:r>
      <w:r w:rsidR="00F95371">
        <w:rPr>
          <w:rFonts w:ascii="Arial" w:hAnsi="Arial" w:cs="Arial"/>
          <w:color w:val="000000" w:themeColor="text1"/>
          <w:sz w:val="24"/>
          <w:szCs w:val="24"/>
        </w:rPr>
        <w:t xml:space="preserve"> </w:t>
      </w:r>
      <w:r w:rsidR="008328F4">
        <w:rPr>
          <w:rFonts w:ascii="Arial" w:hAnsi="Arial" w:cs="Arial"/>
          <w:color w:val="000000" w:themeColor="text1"/>
          <w:sz w:val="24"/>
          <w:szCs w:val="24"/>
        </w:rPr>
        <w:t>(</w:t>
      </w:r>
      <w:r w:rsidRPr="001E14F6">
        <w:rPr>
          <w:rFonts w:ascii="Arial" w:hAnsi="Arial" w:cs="Arial"/>
          <w:color w:val="000000" w:themeColor="text1"/>
          <w:sz w:val="24"/>
          <w:szCs w:val="24"/>
        </w:rPr>
        <w:t>2016</w:t>
      </w:r>
      <w:r w:rsidR="008328F4">
        <w:rPr>
          <w:rFonts w:ascii="Arial" w:hAnsi="Arial" w:cs="Arial"/>
          <w:color w:val="000000" w:themeColor="text1"/>
          <w:sz w:val="24"/>
          <w:szCs w:val="24"/>
        </w:rPr>
        <w:t>)</w:t>
      </w:r>
      <w:r w:rsidRPr="001E14F6">
        <w:rPr>
          <w:rFonts w:ascii="Arial" w:hAnsi="Arial" w:cs="Arial"/>
          <w:color w:val="000000" w:themeColor="text1"/>
          <w:sz w:val="24"/>
          <w:szCs w:val="24"/>
        </w:rPr>
        <w:t xml:space="preserve"> “Stylized Facts in the Social Sciences." Sociological Science 3</w:t>
      </w:r>
      <w:r w:rsidR="00382293" w:rsidRPr="001E14F6">
        <w:rPr>
          <w:rFonts w:ascii="Arial" w:hAnsi="Arial" w:cs="Arial"/>
          <w:color w:val="000000" w:themeColor="text1"/>
          <w:sz w:val="24"/>
          <w:szCs w:val="24"/>
        </w:rPr>
        <w:t>.</w:t>
      </w:r>
    </w:p>
    <w:p w14:paraId="0FA5B3D4" w14:textId="77777777" w:rsidR="00720512" w:rsidRPr="001E14F6" w:rsidRDefault="00BB7CA2" w:rsidP="007A11FC">
      <w:pPr>
        <w:pStyle w:val="ListParagraph"/>
        <w:numPr>
          <w:ilvl w:val="0"/>
          <w:numId w:val="3"/>
        </w:numPr>
        <w:spacing w:after="0" w:line="480" w:lineRule="auto"/>
        <w:rPr>
          <w:rFonts w:ascii="Arial" w:eastAsia="Times New Roman" w:hAnsi="Arial" w:cs="Arial"/>
          <w:color w:val="000000" w:themeColor="text1"/>
          <w:sz w:val="24"/>
          <w:szCs w:val="24"/>
        </w:rPr>
      </w:pPr>
      <w:r w:rsidRPr="001E14F6">
        <w:rPr>
          <w:rFonts w:ascii="Arial" w:eastAsia="Times New Roman" w:hAnsi="Arial" w:cs="Arial"/>
          <w:color w:val="000000" w:themeColor="text1"/>
          <w:sz w:val="24"/>
          <w:szCs w:val="24"/>
        </w:rPr>
        <w:t>R. Cont (2001) Empirical properties of asset returns: stylized facts and statistical issues, Quantitative Finance</w:t>
      </w:r>
      <w:r w:rsidR="00382293" w:rsidRPr="001E14F6">
        <w:rPr>
          <w:rFonts w:ascii="Arial" w:eastAsia="Times New Roman" w:hAnsi="Arial" w:cs="Arial"/>
          <w:color w:val="000000" w:themeColor="text1"/>
          <w:sz w:val="24"/>
          <w:szCs w:val="24"/>
        </w:rPr>
        <w:t>.</w:t>
      </w:r>
    </w:p>
    <w:p w14:paraId="62F0754D"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Chakraborti, Anirban &amp; Toke, Ioane &amp; Patriarca, Marco &amp; Abergel, Frédéric. (2011). Econophysics review: I. Empirical facts. Quantitative Finance.</w:t>
      </w:r>
    </w:p>
    <w:p w14:paraId="3DD0E809"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Arial" w:hAnsi="Arial" w:cs="Arial"/>
          <w:color w:val="000000" w:themeColor="text1"/>
          <w:sz w:val="24"/>
          <w:szCs w:val="24"/>
        </w:rPr>
        <w:t>Tinbergen, J., Klaassen, L., Koyck, L. M., &amp; Witteveen, H. J. (1959). Jan Tinbergen-Selected Papers.</w:t>
      </w:r>
    </w:p>
    <w:p w14:paraId="12626BAD"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Arial" w:hAnsi="Arial" w:cs="Arial"/>
          <w:color w:val="000000" w:themeColor="text1"/>
          <w:sz w:val="24"/>
          <w:szCs w:val="24"/>
        </w:rPr>
        <w:t xml:space="preserve">Buchanan, M. (2012). It's a (stylized) fact! </w:t>
      </w:r>
      <w:r w:rsidRPr="001E14F6">
        <w:rPr>
          <w:rFonts w:ascii="Arial" w:eastAsia="Arial" w:hAnsi="Arial" w:cs="Arial"/>
          <w:i/>
          <w:iCs/>
          <w:color w:val="000000" w:themeColor="text1"/>
          <w:sz w:val="24"/>
          <w:szCs w:val="24"/>
        </w:rPr>
        <w:t>Nature Physics</w:t>
      </w:r>
      <w:r w:rsidR="002E669E" w:rsidRPr="001E14F6">
        <w:rPr>
          <w:rFonts w:ascii="Arial" w:eastAsia="Arial" w:hAnsi="Arial" w:cs="Arial"/>
          <w:color w:val="000000" w:themeColor="text1"/>
          <w:sz w:val="24"/>
          <w:szCs w:val="24"/>
        </w:rPr>
        <w:t>.</w:t>
      </w:r>
    </w:p>
    <w:p w14:paraId="64C98D7C"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Lato" w:hAnsi="Arial" w:cs="Arial"/>
          <w:color w:val="000000" w:themeColor="text1"/>
          <w:sz w:val="24"/>
          <w:szCs w:val="24"/>
        </w:rPr>
        <w:t>Rubini Agustín. (2018). Fintech in a flash: financial technology made easy (3rd ed.). De Gruyter.</w:t>
      </w:r>
    </w:p>
    <w:p w14:paraId="2345AC62"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Hill, J. (2018). </w:t>
      </w:r>
      <w:r w:rsidRPr="001E14F6">
        <w:rPr>
          <w:rFonts w:ascii="Arial" w:hAnsi="Arial" w:cs="Arial"/>
          <w:i/>
          <w:iCs/>
          <w:color w:val="000000" w:themeColor="text1"/>
          <w:sz w:val="24"/>
          <w:szCs w:val="24"/>
        </w:rPr>
        <w:t>Fintech and the remaking of financial institutions</w:t>
      </w:r>
      <w:r w:rsidRPr="001E14F6">
        <w:rPr>
          <w:rFonts w:ascii="Arial" w:hAnsi="Arial" w:cs="Arial"/>
          <w:color w:val="000000" w:themeColor="text1"/>
          <w:sz w:val="24"/>
          <w:szCs w:val="24"/>
        </w:rPr>
        <w:t>. Elsevier Science &amp; Technology.</w:t>
      </w:r>
    </w:p>
    <w:p w14:paraId="42F2F961"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Noto Sans" w:hAnsi="Arial" w:cs="Arial"/>
          <w:color w:val="000000" w:themeColor="text1"/>
          <w:sz w:val="24"/>
          <w:szCs w:val="24"/>
        </w:rPr>
        <w:t xml:space="preserve">Malmsten, H., &amp; TerÃ¤svirta, T. (2010). Stylized Facts of Financial Time Series and Three Popular Models of Volatility. </w:t>
      </w:r>
      <w:r w:rsidRPr="001E14F6">
        <w:rPr>
          <w:rFonts w:ascii="Arial" w:eastAsia="Noto Sans" w:hAnsi="Arial" w:cs="Arial"/>
          <w:i/>
          <w:iCs/>
          <w:color w:val="000000" w:themeColor="text1"/>
          <w:sz w:val="24"/>
          <w:szCs w:val="24"/>
        </w:rPr>
        <w:t>European Journal of Pure and Applied Mathematics</w:t>
      </w:r>
      <w:r w:rsidR="00E22CA8" w:rsidRPr="001E14F6">
        <w:rPr>
          <w:rFonts w:ascii="Arial" w:eastAsia="Noto Sans" w:hAnsi="Arial" w:cs="Arial"/>
          <w:color w:val="000000" w:themeColor="text1"/>
          <w:sz w:val="24"/>
          <w:szCs w:val="24"/>
        </w:rPr>
        <w:t>.</w:t>
      </w:r>
    </w:p>
    <w:p w14:paraId="7E55C68A"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Fama, E. F. (1965). The Behavior of Stock-Market Prices. </w:t>
      </w:r>
      <w:r w:rsidRPr="001E14F6">
        <w:rPr>
          <w:rFonts w:ascii="Arial" w:hAnsi="Arial" w:cs="Arial"/>
          <w:i/>
          <w:iCs/>
          <w:color w:val="000000" w:themeColor="text1"/>
          <w:sz w:val="24"/>
          <w:szCs w:val="24"/>
        </w:rPr>
        <w:t>The Journal of Business</w:t>
      </w:r>
      <w:r w:rsidR="00E22CA8" w:rsidRPr="001E14F6">
        <w:rPr>
          <w:rFonts w:ascii="Arial" w:hAnsi="Arial" w:cs="Arial"/>
          <w:color w:val="000000" w:themeColor="text1"/>
          <w:sz w:val="24"/>
          <w:szCs w:val="24"/>
        </w:rPr>
        <w:t>.</w:t>
      </w:r>
    </w:p>
    <w:p w14:paraId="3BAEA733"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Keim, D., and R. Stambaugh, 1986, “Predicting Returns in Stock and Bond Markets,” Journal of Financial Economics</w:t>
      </w:r>
      <w:r w:rsidR="00556770" w:rsidRPr="001E14F6">
        <w:rPr>
          <w:rFonts w:ascii="Arial" w:hAnsi="Arial" w:cs="Arial"/>
          <w:color w:val="000000" w:themeColor="text1"/>
          <w:sz w:val="24"/>
          <w:szCs w:val="24"/>
        </w:rPr>
        <w:t>.</w:t>
      </w:r>
    </w:p>
    <w:p w14:paraId="36512E2A"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lastRenderedPageBreak/>
        <w:t>Doan, Tom &amp; Lo, Andrew. (1988). Stock Market Prices do not Follow Random Walks: Evidence from a Simple Specification Test. Review of Financial Studies.</w:t>
      </w:r>
    </w:p>
    <w:p w14:paraId="6364C48B"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Yan, K., Zhang, W., &amp; Shen, D. (2020). Stylized facts of the carbon emission market in China. </w:t>
      </w:r>
      <w:r w:rsidRPr="001E14F6">
        <w:rPr>
          <w:rFonts w:ascii="Arial" w:hAnsi="Arial" w:cs="Arial"/>
          <w:i/>
          <w:iCs/>
          <w:color w:val="000000" w:themeColor="text1"/>
          <w:sz w:val="24"/>
          <w:szCs w:val="24"/>
        </w:rPr>
        <w:t>Physica A: Statistical Mechanics and Its Applications</w:t>
      </w:r>
      <w:r w:rsidR="00556770" w:rsidRPr="001E14F6">
        <w:rPr>
          <w:rFonts w:ascii="Arial" w:hAnsi="Arial" w:cs="Arial"/>
          <w:color w:val="000000" w:themeColor="text1"/>
          <w:sz w:val="24"/>
          <w:szCs w:val="24"/>
        </w:rPr>
        <w:t>.</w:t>
      </w:r>
      <w:r w:rsidRPr="001E14F6">
        <w:rPr>
          <w:rFonts w:ascii="Arial" w:hAnsi="Arial" w:cs="Arial"/>
          <w:color w:val="000000" w:themeColor="text1"/>
          <w:sz w:val="24"/>
          <w:szCs w:val="24"/>
        </w:rPr>
        <w:t xml:space="preserve"> </w:t>
      </w:r>
    </w:p>
    <w:p w14:paraId="2BD4E6AF"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Lato" w:hAnsi="Arial" w:cs="Arial"/>
          <w:color w:val="000000" w:themeColor="text1"/>
          <w:sz w:val="24"/>
          <w:szCs w:val="24"/>
        </w:rPr>
        <w:t xml:space="preserve">Adu, G., Alagidede, P., &amp; Karimu, A. (2015). Stock return distribution in the BRICS. </w:t>
      </w:r>
      <w:r w:rsidRPr="001E14F6">
        <w:rPr>
          <w:rFonts w:ascii="Arial" w:eastAsia="Lato" w:hAnsi="Arial" w:cs="Arial"/>
          <w:i/>
          <w:iCs/>
          <w:color w:val="000000" w:themeColor="text1"/>
          <w:sz w:val="24"/>
          <w:szCs w:val="24"/>
        </w:rPr>
        <w:t>Review of Development Finance</w:t>
      </w:r>
      <w:r w:rsidR="00556770" w:rsidRPr="001E14F6">
        <w:rPr>
          <w:rFonts w:ascii="Arial" w:eastAsia="Lato" w:hAnsi="Arial" w:cs="Arial"/>
          <w:color w:val="000000" w:themeColor="text1"/>
          <w:sz w:val="24"/>
          <w:szCs w:val="24"/>
        </w:rPr>
        <w:t>.</w:t>
      </w:r>
    </w:p>
    <w:p w14:paraId="21A2876A"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Lato" w:hAnsi="Arial" w:cs="Arial"/>
          <w:color w:val="000000" w:themeColor="text1"/>
          <w:sz w:val="24"/>
          <w:szCs w:val="24"/>
        </w:rPr>
        <w:t xml:space="preserve">Ling, X. (2017). Normality of stock returns with event time clocks. </w:t>
      </w:r>
      <w:r w:rsidRPr="001E14F6">
        <w:rPr>
          <w:rFonts w:ascii="Arial" w:eastAsia="Lato" w:hAnsi="Arial" w:cs="Arial"/>
          <w:i/>
          <w:iCs/>
          <w:color w:val="000000" w:themeColor="text1"/>
          <w:sz w:val="24"/>
          <w:szCs w:val="24"/>
        </w:rPr>
        <w:t>Accounting &amp; Finance</w:t>
      </w:r>
      <w:r w:rsidR="00556770" w:rsidRPr="001E14F6">
        <w:rPr>
          <w:rFonts w:ascii="Arial" w:eastAsia="Lato" w:hAnsi="Arial" w:cs="Arial"/>
          <w:color w:val="000000" w:themeColor="text1"/>
          <w:sz w:val="24"/>
          <w:szCs w:val="24"/>
        </w:rPr>
        <w:t>.</w:t>
      </w:r>
    </w:p>
    <w:p w14:paraId="7331BE0E"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Tseng, J. J., &amp; Li, S. P. (2011). Asset returns and volatility clustering in financial time series. </w:t>
      </w:r>
      <w:r w:rsidRPr="001E14F6">
        <w:rPr>
          <w:rFonts w:ascii="Arial" w:hAnsi="Arial" w:cs="Arial"/>
          <w:i/>
          <w:iCs/>
          <w:color w:val="000000" w:themeColor="text1"/>
          <w:sz w:val="24"/>
          <w:szCs w:val="24"/>
        </w:rPr>
        <w:t>Physica A: Statistical Mechanics and Its Applications</w:t>
      </w:r>
      <w:r w:rsidR="00556770" w:rsidRPr="001E14F6">
        <w:rPr>
          <w:rFonts w:ascii="Arial" w:hAnsi="Arial" w:cs="Arial"/>
          <w:color w:val="000000" w:themeColor="text1"/>
          <w:sz w:val="24"/>
          <w:szCs w:val="24"/>
        </w:rPr>
        <w:t>.</w:t>
      </w:r>
    </w:p>
    <w:p w14:paraId="5655030A"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Lato" w:hAnsi="Arial" w:cs="Arial"/>
          <w:color w:val="000000" w:themeColor="text1"/>
          <w:sz w:val="24"/>
          <w:szCs w:val="24"/>
        </w:rPr>
        <w:t xml:space="preserve">Ning, C., Xu, D., &amp; Wirjanto, T. S. (2015). Is volatility clustering of asset returns asymmetric? </w:t>
      </w:r>
      <w:r w:rsidRPr="001E14F6">
        <w:rPr>
          <w:rFonts w:ascii="Arial" w:eastAsia="Lato" w:hAnsi="Arial" w:cs="Arial"/>
          <w:i/>
          <w:iCs/>
          <w:color w:val="000000" w:themeColor="text1"/>
          <w:sz w:val="24"/>
          <w:szCs w:val="24"/>
        </w:rPr>
        <w:t>Journal of Banking and Finance</w:t>
      </w:r>
      <w:r w:rsidR="00556770" w:rsidRPr="001E14F6">
        <w:rPr>
          <w:rFonts w:ascii="Arial" w:eastAsia="Lato" w:hAnsi="Arial" w:cs="Arial"/>
          <w:color w:val="000000" w:themeColor="text1"/>
          <w:sz w:val="24"/>
          <w:szCs w:val="24"/>
        </w:rPr>
        <w:t>.</w:t>
      </w:r>
    </w:p>
    <w:p w14:paraId="16627C77" w14:textId="0F99DE68" w:rsidR="00720512"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rPr>
        <w:t xml:space="preserve">Mandelbrot, B. (1963). The Variation of Certain Speculative Prices. </w:t>
      </w:r>
      <w:r w:rsidRPr="001E14F6">
        <w:rPr>
          <w:rFonts w:ascii="Arial" w:hAnsi="Arial" w:cs="Arial"/>
          <w:i/>
          <w:iCs/>
          <w:color w:val="000000" w:themeColor="text1"/>
          <w:sz w:val="24"/>
          <w:szCs w:val="24"/>
        </w:rPr>
        <w:t>The Journal of Business</w:t>
      </w:r>
      <w:r w:rsidR="00556770" w:rsidRPr="001E14F6">
        <w:rPr>
          <w:rFonts w:ascii="Arial" w:hAnsi="Arial" w:cs="Arial"/>
          <w:color w:val="000000" w:themeColor="text1"/>
          <w:sz w:val="24"/>
          <w:szCs w:val="24"/>
        </w:rPr>
        <w:t>.</w:t>
      </w:r>
    </w:p>
    <w:p w14:paraId="22A08060" w14:textId="77777777" w:rsidR="008210CA" w:rsidRPr="006E2334" w:rsidRDefault="008210CA" w:rsidP="007A11FC">
      <w:pPr>
        <w:pStyle w:val="ListParagraph"/>
        <w:numPr>
          <w:ilvl w:val="0"/>
          <w:numId w:val="3"/>
        </w:numPr>
        <w:spacing w:after="0" w:line="480" w:lineRule="auto"/>
        <w:rPr>
          <w:rFonts w:ascii="Arial" w:hAnsi="Arial" w:cs="Arial"/>
          <w:color w:val="000000" w:themeColor="text1"/>
          <w:sz w:val="24"/>
          <w:szCs w:val="24"/>
          <w:shd w:val="clear" w:color="auto" w:fill="FFFFFF"/>
        </w:rPr>
      </w:pPr>
      <w:proofErr w:type="spellStart"/>
      <w:r w:rsidRPr="006E2334">
        <w:rPr>
          <w:rFonts w:ascii="Arial" w:hAnsi="Arial" w:cs="Arial"/>
          <w:color w:val="000000" w:themeColor="text1"/>
          <w:sz w:val="24"/>
          <w:szCs w:val="24"/>
          <w:shd w:val="clear" w:color="auto" w:fill="FFFFFF"/>
        </w:rPr>
        <w:t>Puschmann</w:t>
      </w:r>
      <w:proofErr w:type="spellEnd"/>
      <w:r w:rsidRPr="006E2334">
        <w:rPr>
          <w:rFonts w:ascii="Arial" w:hAnsi="Arial" w:cs="Arial"/>
          <w:color w:val="000000" w:themeColor="text1"/>
          <w:sz w:val="24"/>
          <w:szCs w:val="24"/>
          <w:shd w:val="clear" w:color="auto" w:fill="FFFFFF"/>
        </w:rPr>
        <w:t>, T. (2017). Fintech. Business &amp;amp; Information Systems Engineering,</w:t>
      </w:r>
    </w:p>
    <w:p w14:paraId="49715F62"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eastAsia="Source Sans Pro" w:hAnsi="Arial" w:cs="Arial"/>
          <w:color w:val="000000" w:themeColor="text1"/>
          <w:sz w:val="24"/>
          <w:szCs w:val="24"/>
        </w:rPr>
        <w:t>CCAF, World Bank and World Economic Forum (2020) The Global Covid-19 FinTech Market Rapid Assessment Report, University of Cambridge, World Bank Group and the World Economic Forum</w:t>
      </w:r>
    </w:p>
    <w:p w14:paraId="4A196B86" w14:textId="77777777" w:rsidR="00720512" w:rsidRPr="001E14F6" w:rsidRDefault="00BB7CA2" w:rsidP="007A11FC">
      <w:pPr>
        <w:pStyle w:val="ListParagraph"/>
        <w:numPr>
          <w:ilvl w:val="0"/>
          <w:numId w:val="3"/>
        </w:numPr>
        <w:spacing w:line="480" w:lineRule="auto"/>
        <w:rPr>
          <w:rFonts w:ascii="Arial" w:hAnsi="Arial" w:cs="Arial"/>
          <w:color w:val="000000" w:themeColor="text1"/>
          <w:sz w:val="24"/>
          <w:szCs w:val="24"/>
        </w:rPr>
      </w:pPr>
      <w:proofErr w:type="spellStart"/>
      <w:r w:rsidRPr="001E14F6">
        <w:rPr>
          <w:rFonts w:ascii="Arial" w:hAnsi="Arial" w:cs="Arial"/>
          <w:color w:val="000000" w:themeColor="text1"/>
          <w:sz w:val="24"/>
          <w:szCs w:val="24"/>
          <w:shd w:val="clear" w:color="auto" w:fill="FFFFFF"/>
        </w:rPr>
        <w:t>Inoua</w:t>
      </w:r>
      <w:proofErr w:type="spellEnd"/>
      <w:r w:rsidRPr="001E14F6">
        <w:rPr>
          <w:rFonts w:ascii="Arial" w:hAnsi="Arial" w:cs="Arial"/>
          <w:color w:val="000000" w:themeColor="text1"/>
          <w:sz w:val="24"/>
          <w:szCs w:val="24"/>
          <w:shd w:val="clear" w:color="auto" w:fill="FFFFFF"/>
        </w:rPr>
        <w:t>, S. (2016). The Random Walk behind Volatility Clustering.</w:t>
      </w:r>
    </w:p>
    <w:p w14:paraId="24F0BAB7" w14:textId="5D7EDC24" w:rsidR="000638CC" w:rsidRPr="000638CC" w:rsidRDefault="00BB7CA2" w:rsidP="007A11FC">
      <w:pPr>
        <w:pStyle w:val="ListParagraph"/>
        <w:numPr>
          <w:ilvl w:val="0"/>
          <w:numId w:val="3"/>
        </w:numPr>
        <w:spacing w:line="480" w:lineRule="auto"/>
        <w:rPr>
          <w:rFonts w:ascii="Arial" w:hAnsi="Arial" w:cs="Arial"/>
          <w:color w:val="000000" w:themeColor="text1"/>
          <w:sz w:val="24"/>
          <w:szCs w:val="24"/>
        </w:rPr>
      </w:pPr>
      <w:r w:rsidRPr="001E14F6">
        <w:rPr>
          <w:rFonts w:ascii="Arial" w:hAnsi="Arial" w:cs="Arial"/>
          <w:color w:val="000000" w:themeColor="text1"/>
          <w:sz w:val="24"/>
          <w:szCs w:val="24"/>
          <w:shd w:val="clear" w:color="auto" w:fill="FFFFFF"/>
        </w:rPr>
        <w:t>Sewell, M. (2011). Characterization of financial time series</w:t>
      </w:r>
      <w:r w:rsidR="00064A12">
        <w:rPr>
          <w:rFonts w:ascii="Arial" w:hAnsi="Arial" w:cs="Arial"/>
          <w:color w:val="000000" w:themeColor="text1"/>
          <w:sz w:val="24"/>
          <w:szCs w:val="24"/>
          <w:shd w:val="clear" w:color="auto" w:fill="FFFFFF"/>
        </w:rPr>
        <w:t>.</w:t>
      </w:r>
    </w:p>
    <w:p w14:paraId="4237C1D7"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 xml:space="preserve">Asset Management - Overview, Importance and Benefits. (n.d.). Corporate Finance Institute; https://www.facebook.com/corporatefinanceinstitute.cfi/. </w:t>
      </w:r>
      <w:r w:rsidRPr="00064A12">
        <w:rPr>
          <w:rFonts w:ascii="Arial" w:hAnsi="Arial" w:cs="Arial"/>
          <w:color w:val="000000" w:themeColor="text1"/>
          <w:sz w:val="24"/>
          <w:szCs w:val="24"/>
          <w:shd w:val="clear" w:color="auto" w:fill="FFFFFF"/>
        </w:rPr>
        <w:lastRenderedPageBreak/>
        <w:t>Retrieved December 5, 2022, from https://corporatefinanceinstitute.com/resources/wealth-management/asset-management/</w:t>
      </w:r>
    </w:p>
    <w:p w14:paraId="530BD80F"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O’Connell, B. (2022, July 15). What Is Asset Management? – Forbes Advisor. Forbes Advisor; Forbes. https://www.forbes.com/advisor/investing/financial-advisor/what-is-asset-management/</w:t>
      </w:r>
    </w:p>
    <w:p w14:paraId="086C8873"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Pulse of Fintech H2 2020 – Global insight - KPMG Global. (2021, February 23). KPMG; KPMG. https://home.kpmg/xx/en/home/insights/2021/02/pulse-of-fintech-h2-20-global.html#:~:text=Fintech%20investment%20dropped%20from%20US,acquisition%20of%20WorldPay%20by%20FIS.</w:t>
      </w:r>
    </w:p>
    <w:p w14:paraId="46BB64D1"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Risk Management - Overview, Importance and Processes. (n.d.). Corporate Finance Institute; https://www.facebook.com/corporatefinanceinstitute.cfi/. Retrieved December 5, 2022, from https://corporatefinanceinstitute.com/resources/risk-management/risk-management/</w:t>
      </w:r>
    </w:p>
    <w:p w14:paraId="1E1772E1"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What is asset management? | Lloyds Bank. (n.d.). Lloyds Bank - Personal Banking, Personal Finances &amp; Bank Accounts. Retrieved December 5, 2022, from https://www.lloydsbank.com/wealth-management/what-is-asset-management.html#:~:text=Asset%20management%20is%20the%20day,a%20set%20of%20financial%20objectives</w:t>
      </w:r>
    </w:p>
    <w:p w14:paraId="049EEA1F" w14:textId="77777777" w:rsidR="000638CC" w:rsidRPr="00064A12" w:rsidRDefault="000638CC" w:rsidP="007A11FC">
      <w:pPr>
        <w:pStyle w:val="ListParagraph"/>
        <w:numPr>
          <w:ilvl w:val="0"/>
          <w:numId w:val="3"/>
        </w:numPr>
        <w:spacing w:line="480" w:lineRule="auto"/>
        <w:rPr>
          <w:rFonts w:ascii="Arial" w:hAnsi="Arial" w:cs="Arial"/>
          <w:color w:val="000000" w:themeColor="text1"/>
          <w:sz w:val="24"/>
          <w:szCs w:val="24"/>
          <w:shd w:val="clear" w:color="auto" w:fill="FFFFFF"/>
        </w:rPr>
      </w:pPr>
      <w:r w:rsidRPr="00064A12">
        <w:rPr>
          <w:rFonts w:ascii="Arial" w:hAnsi="Arial" w:cs="Arial"/>
          <w:color w:val="000000" w:themeColor="text1"/>
          <w:sz w:val="24"/>
          <w:szCs w:val="24"/>
          <w:shd w:val="clear" w:color="auto" w:fill="FFFFFF"/>
        </w:rPr>
        <w:t>What is risk management? | IBM. (n.d.). IBM - United States. Retrieved December 5, 2022, from https://www.ibm.com/uk-en/topics/risk-management</w:t>
      </w:r>
    </w:p>
    <w:sectPr w:rsidR="000638CC" w:rsidRPr="00064A12" w:rsidSect="000A0B1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BB15" w14:textId="77777777" w:rsidR="00A26ECB" w:rsidRDefault="00BB7CA2">
      <w:pPr>
        <w:spacing w:after="0" w:line="240" w:lineRule="auto"/>
      </w:pPr>
      <w:r>
        <w:separator/>
      </w:r>
    </w:p>
  </w:endnote>
  <w:endnote w:type="continuationSeparator" w:id="0">
    <w:p w14:paraId="59E971E1" w14:textId="77777777" w:rsidR="00A26ECB" w:rsidRDefault="00BB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441"/>
      <w:docPartObj>
        <w:docPartGallery w:val="Page Numbers (Bottom of Page)"/>
        <w:docPartUnique/>
      </w:docPartObj>
    </w:sdtPr>
    <w:sdtEndPr>
      <w:rPr>
        <w:noProof/>
      </w:rPr>
    </w:sdtEndPr>
    <w:sdtContent>
      <w:p w14:paraId="52E3F9FD" w14:textId="3C0CF7D2" w:rsidR="0065040B" w:rsidRDefault="006504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53D09" w14:textId="77777777" w:rsidR="006239CF" w:rsidRDefault="00623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382E" w14:textId="77777777" w:rsidR="00A26ECB" w:rsidRDefault="00BB7CA2">
      <w:pPr>
        <w:spacing w:after="0" w:line="240" w:lineRule="auto"/>
      </w:pPr>
      <w:r>
        <w:separator/>
      </w:r>
    </w:p>
  </w:footnote>
  <w:footnote w:type="continuationSeparator" w:id="0">
    <w:p w14:paraId="42B5E873" w14:textId="77777777" w:rsidR="00A26ECB" w:rsidRDefault="00BB7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3E0D7"/>
    <w:multiLevelType w:val="hybridMultilevel"/>
    <w:tmpl w:val="5DBC8532"/>
    <w:lvl w:ilvl="0" w:tplc="C1AC8886">
      <w:start w:val="1"/>
      <w:numFmt w:val="decimal"/>
      <w:lvlText w:val="%1."/>
      <w:lvlJc w:val="left"/>
      <w:pPr>
        <w:ind w:left="720" w:hanging="360"/>
      </w:pPr>
    </w:lvl>
    <w:lvl w:ilvl="1" w:tplc="F36AF164">
      <w:start w:val="1"/>
      <w:numFmt w:val="lowerLetter"/>
      <w:lvlText w:val="%2."/>
      <w:lvlJc w:val="left"/>
      <w:pPr>
        <w:ind w:left="1440" w:hanging="360"/>
      </w:pPr>
    </w:lvl>
    <w:lvl w:ilvl="2" w:tplc="1982D106">
      <w:start w:val="1"/>
      <w:numFmt w:val="lowerRoman"/>
      <w:lvlText w:val="%3."/>
      <w:lvlJc w:val="right"/>
      <w:pPr>
        <w:ind w:left="2160" w:hanging="180"/>
      </w:pPr>
    </w:lvl>
    <w:lvl w:ilvl="3" w:tplc="613CAA2E">
      <w:start w:val="1"/>
      <w:numFmt w:val="decimal"/>
      <w:lvlText w:val="%4."/>
      <w:lvlJc w:val="left"/>
      <w:pPr>
        <w:ind w:left="2880" w:hanging="360"/>
      </w:pPr>
    </w:lvl>
    <w:lvl w:ilvl="4" w:tplc="120EE608">
      <w:start w:val="1"/>
      <w:numFmt w:val="lowerLetter"/>
      <w:lvlText w:val="%5."/>
      <w:lvlJc w:val="left"/>
      <w:pPr>
        <w:ind w:left="3600" w:hanging="360"/>
      </w:pPr>
    </w:lvl>
    <w:lvl w:ilvl="5" w:tplc="46DA8B2A">
      <w:start w:val="1"/>
      <w:numFmt w:val="lowerRoman"/>
      <w:lvlText w:val="%6."/>
      <w:lvlJc w:val="right"/>
      <w:pPr>
        <w:ind w:left="4320" w:hanging="180"/>
      </w:pPr>
    </w:lvl>
    <w:lvl w:ilvl="6" w:tplc="378ECAB2">
      <w:start w:val="1"/>
      <w:numFmt w:val="decimal"/>
      <w:lvlText w:val="%7."/>
      <w:lvlJc w:val="left"/>
      <w:pPr>
        <w:ind w:left="5040" w:hanging="360"/>
      </w:pPr>
    </w:lvl>
    <w:lvl w:ilvl="7" w:tplc="A396575C">
      <w:start w:val="1"/>
      <w:numFmt w:val="lowerLetter"/>
      <w:lvlText w:val="%8."/>
      <w:lvlJc w:val="left"/>
      <w:pPr>
        <w:ind w:left="5760" w:hanging="360"/>
      </w:pPr>
    </w:lvl>
    <w:lvl w:ilvl="8" w:tplc="EC7CE1AC">
      <w:start w:val="1"/>
      <w:numFmt w:val="lowerRoman"/>
      <w:lvlText w:val="%9."/>
      <w:lvlJc w:val="right"/>
      <w:pPr>
        <w:ind w:left="6480" w:hanging="180"/>
      </w:pPr>
    </w:lvl>
  </w:abstractNum>
  <w:abstractNum w:abstractNumId="1" w15:restartNumberingAfterBreak="0">
    <w:nsid w:val="4C5D3EFD"/>
    <w:multiLevelType w:val="multilevel"/>
    <w:tmpl w:val="78ACE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735CEA"/>
    <w:multiLevelType w:val="hybridMultilevel"/>
    <w:tmpl w:val="A76A4100"/>
    <w:lvl w:ilvl="0" w:tplc="6CAA27C4">
      <w:start w:val="1"/>
      <w:numFmt w:val="decimal"/>
      <w:lvlText w:val="%1."/>
      <w:lvlJc w:val="left"/>
      <w:pPr>
        <w:ind w:left="720" w:hanging="360"/>
      </w:pPr>
    </w:lvl>
    <w:lvl w:ilvl="1" w:tplc="E3DE7870" w:tentative="1">
      <w:start w:val="1"/>
      <w:numFmt w:val="lowerLetter"/>
      <w:lvlText w:val="%2."/>
      <w:lvlJc w:val="left"/>
      <w:pPr>
        <w:ind w:left="1440" w:hanging="360"/>
      </w:pPr>
    </w:lvl>
    <w:lvl w:ilvl="2" w:tplc="D82A74C0" w:tentative="1">
      <w:start w:val="1"/>
      <w:numFmt w:val="lowerRoman"/>
      <w:lvlText w:val="%3."/>
      <w:lvlJc w:val="right"/>
      <w:pPr>
        <w:ind w:left="2160" w:hanging="180"/>
      </w:pPr>
    </w:lvl>
    <w:lvl w:ilvl="3" w:tplc="7C8A52AE" w:tentative="1">
      <w:start w:val="1"/>
      <w:numFmt w:val="decimal"/>
      <w:lvlText w:val="%4."/>
      <w:lvlJc w:val="left"/>
      <w:pPr>
        <w:ind w:left="2880" w:hanging="360"/>
      </w:pPr>
    </w:lvl>
    <w:lvl w:ilvl="4" w:tplc="6E96ECFC" w:tentative="1">
      <w:start w:val="1"/>
      <w:numFmt w:val="lowerLetter"/>
      <w:lvlText w:val="%5."/>
      <w:lvlJc w:val="left"/>
      <w:pPr>
        <w:ind w:left="3600" w:hanging="360"/>
      </w:pPr>
    </w:lvl>
    <w:lvl w:ilvl="5" w:tplc="00889E10" w:tentative="1">
      <w:start w:val="1"/>
      <w:numFmt w:val="lowerRoman"/>
      <w:lvlText w:val="%6."/>
      <w:lvlJc w:val="right"/>
      <w:pPr>
        <w:ind w:left="4320" w:hanging="180"/>
      </w:pPr>
    </w:lvl>
    <w:lvl w:ilvl="6" w:tplc="65AE5ADA" w:tentative="1">
      <w:start w:val="1"/>
      <w:numFmt w:val="decimal"/>
      <w:lvlText w:val="%7."/>
      <w:lvlJc w:val="left"/>
      <w:pPr>
        <w:ind w:left="5040" w:hanging="360"/>
      </w:pPr>
    </w:lvl>
    <w:lvl w:ilvl="7" w:tplc="EC726620" w:tentative="1">
      <w:start w:val="1"/>
      <w:numFmt w:val="lowerLetter"/>
      <w:lvlText w:val="%8."/>
      <w:lvlJc w:val="left"/>
      <w:pPr>
        <w:ind w:left="5760" w:hanging="360"/>
      </w:pPr>
    </w:lvl>
    <w:lvl w:ilvl="8" w:tplc="3828AB58" w:tentative="1">
      <w:start w:val="1"/>
      <w:numFmt w:val="lowerRoman"/>
      <w:lvlText w:val="%9."/>
      <w:lvlJc w:val="right"/>
      <w:pPr>
        <w:ind w:left="6480" w:hanging="180"/>
      </w:pPr>
    </w:lvl>
  </w:abstractNum>
  <w:num w:numId="1" w16cid:durableId="2127577805">
    <w:abstractNumId w:val="0"/>
  </w:num>
  <w:num w:numId="2" w16cid:durableId="309991528">
    <w:abstractNumId w:val="1"/>
  </w:num>
  <w:num w:numId="3" w16cid:durableId="627321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sLCwNLcwNDUxNzFR0lEKTi0uzszPAykwrAUAeK5p/iwAAAA="/>
  </w:docVars>
  <w:rsids>
    <w:rsidRoot w:val="00F52908"/>
    <w:rsid w:val="000027A2"/>
    <w:rsid w:val="00002C6D"/>
    <w:rsid w:val="0001665B"/>
    <w:rsid w:val="000248D9"/>
    <w:rsid w:val="000259FD"/>
    <w:rsid w:val="00030204"/>
    <w:rsid w:val="0003050A"/>
    <w:rsid w:val="0003283A"/>
    <w:rsid w:val="00033EE9"/>
    <w:rsid w:val="0004599A"/>
    <w:rsid w:val="00057CE3"/>
    <w:rsid w:val="0006100C"/>
    <w:rsid w:val="000638CC"/>
    <w:rsid w:val="00064A12"/>
    <w:rsid w:val="00075AB1"/>
    <w:rsid w:val="000818E4"/>
    <w:rsid w:val="000918B9"/>
    <w:rsid w:val="000A0AF8"/>
    <w:rsid w:val="000A0B13"/>
    <w:rsid w:val="000A3C37"/>
    <w:rsid w:val="000A50C8"/>
    <w:rsid w:val="000B1138"/>
    <w:rsid w:val="000B430D"/>
    <w:rsid w:val="000B6527"/>
    <w:rsid w:val="000B69EA"/>
    <w:rsid w:val="000C0818"/>
    <w:rsid w:val="000D7030"/>
    <w:rsid w:val="000D72BE"/>
    <w:rsid w:val="000E0172"/>
    <w:rsid w:val="000E1D13"/>
    <w:rsid w:val="000E232A"/>
    <w:rsid w:val="000F34DD"/>
    <w:rsid w:val="000F36DD"/>
    <w:rsid w:val="000F3C65"/>
    <w:rsid w:val="000F573F"/>
    <w:rsid w:val="000F5B77"/>
    <w:rsid w:val="00114C02"/>
    <w:rsid w:val="00122246"/>
    <w:rsid w:val="00126EE6"/>
    <w:rsid w:val="00132DFF"/>
    <w:rsid w:val="00135114"/>
    <w:rsid w:val="00135A9C"/>
    <w:rsid w:val="00135C95"/>
    <w:rsid w:val="001419E2"/>
    <w:rsid w:val="0014264F"/>
    <w:rsid w:val="00150F94"/>
    <w:rsid w:val="0015574B"/>
    <w:rsid w:val="00155F6E"/>
    <w:rsid w:val="00163617"/>
    <w:rsid w:val="0018002D"/>
    <w:rsid w:val="00183EB1"/>
    <w:rsid w:val="00187D9A"/>
    <w:rsid w:val="001A1D55"/>
    <w:rsid w:val="001A430C"/>
    <w:rsid w:val="001C3D89"/>
    <w:rsid w:val="001C4473"/>
    <w:rsid w:val="001E05C7"/>
    <w:rsid w:val="001E14F6"/>
    <w:rsid w:val="001E4514"/>
    <w:rsid w:val="001F06F5"/>
    <w:rsid w:val="0020305C"/>
    <w:rsid w:val="00206736"/>
    <w:rsid w:val="00233383"/>
    <w:rsid w:val="00243BAD"/>
    <w:rsid w:val="0025460A"/>
    <w:rsid w:val="00255433"/>
    <w:rsid w:val="0026653D"/>
    <w:rsid w:val="002702D4"/>
    <w:rsid w:val="00270313"/>
    <w:rsid w:val="00280D7B"/>
    <w:rsid w:val="002927C4"/>
    <w:rsid w:val="002936C3"/>
    <w:rsid w:val="002A1777"/>
    <w:rsid w:val="002A272A"/>
    <w:rsid w:val="002A57B7"/>
    <w:rsid w:val="002B0883"/>
    <w:rsid w:val="002B2F41"/>
    <w:rsid w:val="002C2E74"/>
    <w:rsid w:val="002C3410"/>
    <w:rsid w:val="002D2EFC"/>
    <w:rsid w:val="002E0C9E"/>
    <w:rsid w:val="002E58C7"/>
    <w:rsid w:val="002E669E"/>
    <w:rsid w:val="002E78BF"/>
    <w:rsid w:val="003116C5"/>
    <w:rsid w:val="00312D8E"/>
    <w:rsid w:val="00323DCC"/>
    <w:rsid w:val="00325796"/>
    <w:rsid w:val="00331D5B"/>
    <w:rsid w:val="003326D6"/>
    <w:rsid w:val="00350055"/>
    <w:rsid w:val="003526CE"/>
    <w:rsid w:val="00353C9D"/>
    <w:rsid w:val="00353D90"/>
    <w:rsid w:val="00363977"/>
    <w:rsid w:val="0036412A"/>
    <w:rsid w:val="00366DDF"/>
    <w:rsid w:val="0036A146"/>
    <w:rsid w:val="00371F24"/>
    <w:rsid w:val="003762B1"/>
    <w:rsid w:val="00382293"/>
    <w:rsid w:val="00385266"/>
    <w:rsid w:val="003915D9"/>
    <w:rsid w:val="00392B5E"/>
    <w:rsid w:val="00396FD4"/>
    <w:rsid w:val="003B53B7"/>
    <w:rsid w:val="003B7B37"/>
    <w:rsid w:val="003C3372"/>
    <w:rsid w:val="003C5423"/>
    <w:rsid w:val="003D336B"/>
    <w:rsid w:val="003D495E"/>
    <w:rsid w:val="003E523C"/>
    <w:rsid w:val="003F58F3"/>
    <w:rsid w:val="003F7D50"/>
    <w:rsid w:val="00400061"/>
    <w:rsid w:val="00404924"/>
    <w:rsid w:val="00411CB7"/>
    <w:rsid w:val="00414DEC"/>
    <w:rsid w:val="0042379A"/>
    <w:rsid w:val="00426A45"/>
    <w:rsid w:val="0043688A"/>
    <w:rsid w:val="004433A2"/>
    <w:rsid w:val="00446865"/>
    <w:rsid w:val="00453B9E"/>
    <w:rsid w:val="0045566D"/>
    <w:rsid w:val="0046338A"/>
    <w:rsid w:val="004645FB"/>
    <w:rsid w:val="004671D5"/>
    <w:rsid w:val="00474E66"/>
    <w:rsid w:val="004774F8"/>
    <w:rsid w:val="00490A46"/>
    <w:rsid w:val="004953A1"/>
    <w:rsid w:val="004B2863"/>
    <w:rsid w:val="004B2BF0"/>
    <w:rsid w:val="004B37C3"/>
    <w:rsid w:val="004B6E63"/>
    <w:rsid w:val="004B7115"/>
    <w:rsid w:val="004C3589"/>
    <w:rsid w:val="004C5188"/>
    <w:rsid w:val="004C6544"/>
    <w:rsid w:val="004C7C57"/>
    <w:rsid w:val="004C7E85"/>
    <w:rsid w:val="004C7E9C"/>
    <w:rsid w:val="004D512C"/>
    <w:rsid w:val="004E7461"/>
    <w:rsid w:val="004F26E7"/>
    <w:rsid w:val="00502EAB"/>
    <w:rsid w:val="00505E55"/>
    <w:rsid w:val="0051109F"/>
    <w:rsid w:val="005206E0"/>
    <w:rsid w:val="00525062"/>
    <w:rsid w:val="0052515D"/>
    <w:rsid w:val="00536234"/>
    <w:rsid w:val="005431A7"/>
    <w:rsid w:val="00544EF3"/>
    <w:rsid w:val="00545375"/>
    <w:rsid w:val="0055236A"/>
    <w:rsid w:val="00554568"/>
    <w:rsid w:val="005553DD"/>
    <w:rsid w:val="00556770"/>
    <w:rsid w:val="005645EC"/>
    <w:rsid w:val="00566805"/>
    <w:rsid w:val="00567E79"/>
    <w:rsid w:val="00570545"/>
    <w:rsid w:val="00570DBA"/>
    <w:rsid w:val="005711F3"/>
    <w:rsid w:val="00575CE9"/>
    <w:rsid w:val="0057683A"/>
    <w:rsid w:val="0058187E"/>
    <w:rsid w:val="00582BE5"/>
    <w:rsid w:val="005A2362"/>
    <w:rsid w:val="005A3667"/>
    <w:rsid w:val="005A3FD6"/>
    <w:rsid w:val="005ADD5C"/>
    <w:rsid w:val="005B06F2"/>
    <w:rsid w:val="005B291D"/>
    <w:rsid w:val="005B7C31"/>
    <w:rsid w:val="005C0612"/>
    <w:rsid w:val="005C31F2"/>
    <w:rsid w:val="005C3751"/>
    <w:rsid w:val="005C49E3"/>
    <w:rsid w:val="005D07F4"/>
    <w:rsid w:val="005D4806"/>
    <w:rsid w:val="005D552A"/>
    <w:rsid w:val="005D768C"/>
    <w:rsid w:val="005E166C"/>
    <w:rsid w:val="005E5FCB"/>
    <w:rsid w:val="005E6D88"/>
    <w:rsid w:val="005F077E"/>
    <w:rsid w:val="005F2DBB"/>
    <w:rsid w:val="005F5976"/>
    <w:rsid w:val="005F712D"/>
    <w:rsid w:val="00604D4D"/>
    <w:rsid w:val="0061383E"/>
    <w:rsid w:val="00613D49"/>
    <w:rsid w:val="00617A1B"/>
    <w:rsid w:val="00620CC8"/>
    <w:rsid w:val="006239CF"/>
    <w:rsid w:val="00624FAA"/>
    <w:rsid w:val="00625AB9"/>
    <w:rsid w:val="006374CC"/>
    <w:rsid w:val="00640E39"/>
    <w:rsid w:val="006463CD"/>
    <w:rsid w:val="00646BC4"/>
    <w:rsid w:val="006472F4"/>
    <w:rsid w:val="0065040B"/>
    <w:rsid w:val="00650969"/>
    <w:rsid w:val="00651145"/>
    <w:rsid w:val="0065381E"/>
    <w:rsid w:val="00666DEA"/>
    <w:rsid w:val="00666FD2"/>
    <w:rsid w:val="006710DA"/>
    <w:rsid w:val="00677246"/>
    <w:rsid w:val="006827BF"/>
    <w:rsid w:val="006919FF"/>
    <w:rsid w:val="00693B81"/>
    <w:rsid w:val="006A3249"/>
    <w:rsid w:val="006B4E80"/>
    <w:rsid w:val="006E21FC"/>
    <w:rsid w:val="006E2334"/>
    <w:rsid w:val="006F69F8"/>
    <w:rsid w:val="006F7158"/>
    <w:rsid w:val="00720512"/>
    <w:rsid w:val="00724162"/>
    <w:rsid w:val="00731A58"/>
    <w:rsid w:val="00741524"/>
    <w:rsid w:val="00741F61"/>
    <w:rsid w:val="007513F7"/>
    <w:rsid w:val="00751ADF"/>
    <w:rsid w:val="0075247D"/>
    <w:rsid w:val="007551F8"/>
    <w:rsid w:val="00760B5B"/>
    <w:rsid w:val="00766C71"/>
    <w:rsid w:val="00767BF7"/>
    <w:rsid w:val="0077375B"/>
    <w:rsid w:val="007745C6"/>
    <w:rsid w:val="00776647"/>
    <w:rsid w:val="007824E2"/>
    <w:rsid w:val="007827E4"/>
    <w:rsid w:val="00794DDE"/>
    <w:rsid w:val="007975B2"/>
    <w:rsid w:val="007A11FC"/>
    <w:rsid w:val="007A301B"/>
    <w:rsid w:val="007B46AE"/>
    <w:rsid w:val="007C4234"/>
    <w:rsid w:val="007D3D3C"/>
    <w:rsid w:val="007D4677"/>
    <w:rsid w:val="007E0230"/>
    <w:rsid w:val="007F18BE"/>
    <w:rsid w:val="00802530"/>
    <w:rsid w:val="008030E6"/>
    <w:rsid w:val="0080318E"/>
    <w:rsid w:val="008038BE"/>
    <w:rsid w:val="0081109A"/>
    <w:rsid w:val="008153BB"/>
    <w:rsid w:val="00816390"/>
    <w:rsid w:val="008210CA"/>
    <w:rsid w:val="00831C2A"/>
    <w:rsid w:val="008328F4"/>
    <w:rsid w:val="00835C6C"/>
    <w:rsid w:val="00840499"/>
    <w:rsid w:val="00841B97"/>
    <w:rsid w:val="008425BD"/>
    <w:rsid w:val="00842E13"/>
    <w:rsid w:val="008450D7"/>
    <w:rsid w:val="00851165"/>
    <w:rsid w:val="00851F2A"/>
    <w:rsid w:val="00855126"/>
    <w:rsid w:val="0087466D"/>
    <w:rsid w:val="00882DE6"/>
    <w:rsid w:val="00884BD1"/>
    <w:rsid w:val="0089062D"/>
    <w:rsid w:val="00891B35"/>
    <w:rsid w:val="00894BF0"/>
    <w:rsid w:val="008AFEE5"/>
    <w:rsid w:val="008C3944"/>
    <w:rsid w:val="008C3C72"/>
    <w:rsid w:val="008C4F18"/>
    <w:rsid w:val="008D1DCE"/>
    <w:rsid w:val="008D3E0B"/>
    <w:rsid w:val="008F0A92"/>
    <w:rsid w:val="008F4779"/>
    <w:rsid w:val="008F4B19"/>
    <w:rsid w:val="00903739"/>
    <w:rsid w:val="0090E78E"/>
    <w:rsid w:val="009109CF"/>
    <w:rsid w:val="009118A5"/>
    <w:rsid w:val="00923715"/>
    <w:rsid w:val="00926150"/>
    <w:rsid w:val="009305A2"/>
    <w:rsid w:val="00934893"/>
    <w:rsid w:val="00943EE3"/>
    <w:rsid w:val="00947160"/>
    <w:rsid w:val="0095243C"/>
    <w:rsid w:val="00955FB7"/>
    <w:rsid w:val="0095FF48"/>
    <w:rsid w:val="0096168B"/>
    <w:rsid w:val="009727CB"/>
    <w:rsid w:val="00973F97"/>
    <w:rsid w:val="00974CAC"/>
    <w:rsid w:val="00976860"/>
    <w:rsid w:val="0098645E"/>
    <w:rsid w:val="0099548C"/>
    <w:rsid w:val="009A3BCA"/>
    <w:rsid w:val="009B01A6"/>
    <w:rsid w:val="009B39D1"/>
    <w:rsid w:val="009B4EBE"/>
    <w:rsid w:val="009B5CCC"/>
    <w:rsid w:val="009B7BEB"/>
    <w:rsid w:val="009C0095"/>
    <w:rsid w:val="009C3BFE"/>
    <w:rsid w:val="009C512F"/>
    <w:rsid w:val="009C5656"/>
    <w:rsid w:val="009D68EE"/>
    <w:rsid w:val="009E070C"/>
    <w:rsid w:val="009E6B24"/>
    <w:rsid w:val="009F014C"/>
    <w:rsid w:val="00A0491B"/>
    <w:rsid w:val="00A05C1C"/>
    <w:rsid w:val="00A070F7"/>
    <w:rsid w:val="00A14C85"/>
    <w:rsid w:val="00A26ECB"/>
    <w:rsid w:val="00A27186"/>
    <w:rsid w:val="00A30BF8"/>
    <w:rsid w:val="00A366C9"/>
    <w:rsid w:val="00A36B9B"/>
    <w:rsid w:val="00A50C86"/>
    <w:rsid w:val="00A635DD"/>
    <w:rsid w:val="00A757E9"/>
    <w:rsid w:val="00A81639"/>
    <w:rsid w:val="00A81A43"/>
    <w:rsid w:val="00A82B49"/>
    <w:rsid w:val="00A86058"/>
    <w:rsid w:val="00A86859"/>
    <w:rsid w:val="00A952EA"/>
    <w:rsid w:val="00AA6183"/>
    <w:rsid w:val="00AC5ACC"/>
    <w:rsid w:val="00AD3741"/>
    <w:rsid w:val="00AE1A3B"/>
    <w:rsid w:val="00AE3EF6"/>
    <w:rsid w:val="00AE4907"/>
    <w:rsid w:val="00B006E9"/>
    <w:rsid w:val="00B0403F"/>
    <w:rsid w:val="00B05EC0"/>
    <w:rsid w:val="00B066DF"/>
    <w:rsid w:val="00B15F29"/>
    <w:rsid w:val="00B177CE"/>
    <w:rsid w:val="00B241FE"/>
    <w:rsid w:val="00B2591D"/>
    <w:rsid w:val="00B46C61"/>
    <w:rsid w:val="00B526DC"/>
    <w:rsid w:val="00B56AB5"/>
    <w:rsid w:val="00B57351"/>
    <w:rsid w:val="00B63044"/>
    <w:rsid w:val="00B642B3"/>
    <w:rsid w:val="00B665EF"/>
    <w:rsid w:val="00B66E9C"/>
    <w:rsid w:val="00B6777A"/>
    <w:rsid w:val="00B70949"/>
    <w:rsid w:val="00B7613E"/>
    <w:rsid w:val="00B847A5"/>
    <w:rsid w:val="00B8584E"/>
    <w:rsid w:val="00B8619E"/>
    <w:rsid w:val="00B872A8"/>
    <w:rsid w:val="00B909D4"/>
    <w:rsid w:val="00B90B09"/>
    <w:rsid w:val="00B94E0B"/>
    <w:rsid w:val="00B95B15"/>
    <w:rsid w:val="00BB689A"/>
    <w:rsid w:val="00BB7CA2"/>
    <w:rsid w:val="00BC0A5B"/>
    <w:rsid w:val="00BC7F13"/>
    <w:rsid w:val="00BD295B"/>
    <w:rsid w:val="00BD2A64"/>
    <w:rsid w:val="00BD3E22"/>
    <w:rsid w:val="00BE3768"/>
    <w:rsid w:val="00BE389E"/>
    <w:rsid w:val="00BE703E"/>
    <w:rsid w:val="00BF24BB"/>
    <w:rsid w:val="00BF370A"/>
    <w:rsid w:val="00BF3823"/>
    <w:rsid w:val="00BF5584"/>
    <w:rsid w:val="00BF6C76"/>
    <w:rsid w:val="00C074AE"/>
    <w:rsid w:val="00C331BA"/>
    <w:rsid w:val="00C35FB4"/>
    <w:rsid w:val="00C37FCD"/>
    <w:rsid w:val="00C40FFB"/>
    <w:rsid w:val="00C4343D"/>
    <w:rsid w:val="00C43A02"/>
    <w:rsid w:val="00C44039"/>
    <w:rsid w:val="00C55798"/>
    <w:rsid w:val="00C567D8"/>
    <w:rsid w:val="00C569B1"/>
    <w:rsid w:val="00C626D1"/>
    <w:rsid w:val="00C65C2B"/>
    <w:rsid w:val="00C672F9"/>
    <w:rsid w:val="00C7469B"/>
    <w:rsid w:val="00CA1823"/>
    <w:rsid w:val="00CA41EE"/>
    <w:rsid w:val="00CB53C4"/>
    <w:rsid w:val="00CC2DFF"/>
    <w:rsid w:val="00CC64FD"/>
    <w:rsid w:val="00CD33BC"/>
    <w:rsid w:val="00CD4C08"/>
    <w:rsid w:val="00CD6A98"/>
    <w:rsid w:val="00CD90AA"/>
    <w:rsid w:val="00CE30EC"/>
    <w:rsid w:val="00CF2791"/>
    <w:rsid w:val="00CF6CF5"/>
    <w:rsid w:val="00D01769"/>
    <w:rsid w:val="00D01FF8"/>
    <w:rsid w:val="00D048C3"/>
    <w:rsid w:val="00D04936"/>
    <w:rsid w:val="00D061AD"/>
    <w:rsid w:val="00D14D55"/>
    <w:rsid w:val="00D26BD1"/>
    <w:rsid w:val="00D31C5C"/>
    <w:rsid w:val="00D33B73"/>
    <w:rsid w:val="00D6358A"/>
    <w:rsid w:val="00D70BBD"/>
    <w:rsid w:val="00D74834"/>
    <w:rsid w:val="00D9283C"/>
    <w:rsid w:val="00D92DF9"/>
    <w:rsid w:val="00DA0915"/>
    <w:rsid w:val="00DA2653"/>
    <w:rsid w:val="00DB081D"/>
    <w:rsid w:val="00DB1DDD"/>
    <w:rsid w:val="00DB23FC"/>
    <w:rsid w:val="00DC3264"/>
    <w:rsid w:val="00DC49DD"/>
    <w:rsid w:val="00DD10CB"/>
    <w:rsid w:val="00DD7EDA"/>
    <w:rsid w:val="00DE5A32"/>
    <w:rsid w:val="00DF0507"/>
    <w:rsid w:val="00DF37DE"/>
    <w:rsid w:val="00DF4BE7"/>
    <w:rsid w:val="00DF74FA"/>
    <w:rsid w:val="00E05B65"/>
    <w:rsid w:val="00E12886"/>
    <w:rsid w:val="00E138EA"/>
    <w:rsid w:val="00E13E2C"/>
    <w:rsid w:val="00E220FD"/>
    <w:rsid w:val="00E22CA8"/>
    <w:rsid w:val="00E259BD"/>
    <w:rsid w:val="00E31060"/>
    <w:rsid w:val="00E33A68"/>
    <w:rsid w:val="00E36D0A"/>
    <w:rsid w:val="00E4508F"/>
    <w:rsid w:val="00E4603A"/>
    <w:rsid w:val="00E50D91"/>
    <w:rsid w:val="00E56DAF"/>
    <w:rsid w:val="00E6140B"/>
    <w:rsid w:val="00E61AFB"/>
    <w:rsid w:val="00E62C25"/>
    <w:rsid w:val="00E7076E"/>
    <w:rsid w:val="00E7515C"/>
    <w:rsid w:val="00E93C51"/>
    <w:rsid w:val="00E95038"/>
    <w:rsid w:val="00E976D9"/>
    <w:rsid w:val="00EA1055"/>
    <w:rsid w:val="00EB7FCD"/>
    <w:rsid w:val="00EC3499"/>
    <w:rsid w:val="00EC3E43"/>
    <w:rsid w:val="00EC777B"/>
    <w:rsid w:val="00ED1758"/>
    <w:rsid w:val="00EE44E2"/>
    <w:rsid w:val="00EE4786"/>
    <w:rsid w:val="00EE7AF6"/>
    <w:rsid w:val="00EF75C2"/>
    <w:rsid w:val="00F02A06"/>
    <w:rsid w:val="00F10C74"/>
    <w:rsid w:val="00F158F5"/>
    <w:rsid w:val="00F15BA1"/>
    <w:rsid w:val="00F16BDA"/>
    <w:rsid w:val="00F253E7"/>
    <w:rsid w:val="00F324E5"/>
    <w:rsid w:val="00F35A18"/>
    <w:rsid w:val="00F42D4C"/>
    <w:rsid w:val="00F449C0"/>
    <w:rsid w:val="00F45EA9"/>
    <w:rsid w:val="00F52908"/>
    <w:rsid w:val="00F54972"/>
    <w:rsid w:val="00F56D74"/>
    <w:rsid w:val="00F60157"/>
    <w:rsid w:val="00F73D2E"/>
    <w:rsid w:val="00F74AC3"/>
    <w:rsid w:val="00F87728"/>
    <w:rsid w:val="00F9373F"/>
    <w:rsid w:val="00F95371"/>
    <w:rsid w:val="00FA018E"/>
    <w:rsid w:val="00FA4109"/>
    <w:rsid w:val="00FA5C85"/>
    <w:rsid w:val="00FD78FF"/>
    <w:rsid w:val="00FE01D5"/>
    <w:rsid w:val="00FE1DC5"/>
    <w:rsid w:val="0119E7AE"/>
    <w:rsid w:val="0154AB4D"/>
    <w:rsid w:val="016E1D6D"/>
    <w:rsid w:val="017FAF73"/>
    <w:rsid w:val="01E18161"/>
    <w:rsid w:val="01EF2C97"/>
    <w:rsid w:val="020C3FEC"/>
    <w:rsid w:val="022A7619"/>
    <w:rsid w:val="023161A6"/>
    <w:rsid w:val="02523B5A"/>
    <w:rsid w:val="02A75AAE"/>
    <w:rsid w:val="02CEB89D"/>
    <w:rsid w:val="02EDA626"/>
    <w:rsid w:val="03557B51"/>
    <w:rsid w:val="036D9F8E"/>
    <w:rsid w:val="0431E65C"/>
    <w:rsid w:val="043D57F9"/>
    <w:rsid w:val="04642795"/>
    <w:rsid w:val="0479CB97"/>
    <w:rsid w:val="047CC1B3"/>
    <w:rsid w:val="04897687"/>
    <w:rsid w:val="04ABDE18"/>
    <w:rsid w:val="04DD3EF3"/>
    <w:rsid w:val="04F5187F"/>
    <w:rsid w:val="05132DE5"/>
    <w:rsid w:val="052F7BC5"/>
    <w:rsid w:val="06A900A9"/>
    <w:rsid w:val="06F4EC30"/>
    <w:rsid w:val="06FE7270"/>
    <w:rsid w:val="07191F50"/>
    <w:rsid w:val="07617F40"/>
    <w:rsid w:val="07ACC2FC"/>
    <w:rsid w:val="07CF7BBB"/>
    <w:rsid w:val="07DECB4D"/>
    <w:rsid w:val="07E645D7"/>
    <w:rsid w:val="07E9A47E"/>
    <w:rsid w:val="08165C3E"/>
    <w:rsid w:val="081E6185"/>
    <w:rsid w:val="0844256D"/>
    <w:rsid w:val="08473839"/>
    <w:rsid w:val="08C716A6"/>
    <w:rsid w:val="09588B59"/>
    <w:rsid w:val="098A4D2E"/>
    <w:rsid w:val="09BA31E6"/>
    <w:rsid w:val="09D48C20"/>
    <w:rsid w:val="09D586BD"/>
    <w:rsid w:val="09D5C450"/>
    <w:rsid w:val="09E54397"/>
    <w:rsid w:val="0A497AE0"/>
    <w:rsid w:val="0A832010"/>
    <w:rsid w:val="0A89BB57"/>
    <w:rsid w:val="0ABFA335"/>
    <w:rsid w:val="0AE18B28"/>
    <w:rsid w:val="0B1F9116"/>
    <w:rsid w:val="0B8383F0"/>
    <w:rsid w:val="0B9C2606"/>
    <w:rsid w:val="0BA4117E"/>
    <w:rsid w:val="0BB069CC"/>
    <w:rsid w:val="0BDBCDD5"/>
    <w:rsid w:val="0C29ADF2"/>
    <w:rsid w:val="0C3D85D6"/>
    <w:rsid w:val="0C84DD7C"/>
    <w:rsid w:val="0C8B5072"/>
    <w:rsid w:val="0CECF335"/>
    <w:rsid w:val="0CF5372A"/>
    <w:rsid w:val="0D027702"/>
    <w:rsid w:val="0D0EF3DF"/>
    <w:rsid w:val="0D1D3E70"/>
    <w:rsid w:val="0E59EE08"/>
    <w:rsid w:val="0E82D268"/>
    <w:rsid w:val="0E88C396"/>
    <w:rsid w:val="0E9987B8"/>
    <w:rsid w:val="0EE5FBF3"/>
    <w:rsid w:val="0EFE8E6E"/>
    <w:rsid w:val="0F247A59"/>
    <w:rsid w:val="0F378F9A"/>
    <w:rsid w:val="0F614EB4"/>
    <w:rsid w:val="0F83E54F"/>
    <w:rsid w:val="0FCAF68E"/>
    <w:rsid w:val="0FE4BC77"/>
    <w:rsid w:val="0FEA4A5D"/>
    <w:rsid w:val="100E38B9"/>
    <w:rsid w:val="10355819"/>
    <w:rsid w:val="105C52F9"/>
    <w:rsid w:val="107028E3"/>
    <w:rsid w:val="1081CC54"/>
    <w:rsid w:val="10A2EE90"/>
    <w:rsid w:val="10CCDCCB"/>
    <w:rsid w:val="10DAD1B4"/>
    <w:rsid w:val="10E62D5A"/>
    <w:rsid w:val="1171E0A5"/>
    <w:rsid w:val="117D3A9E"/>
    <w:rsid w:val="11EC2CD9"/>
    <w:rsid w:val="11F7BBAC"/>
    <w:rsid w:val="1230EF6E"/>
    <w:rsid w:val="12412517"/>
    <w:rsid w:val="125EEB36"/>
    <w:rsid w:val="12D3C95F"/>
    <w:rsid w:val="12DFEAF7"/>
    <w:rsid w:val="1361BB97"/>
    <w:rsid w:val="1381E9E8"/>
    <w:rsid w:val="13A5199C"/>
    <w:rsid w:val="13E24AB1"/>
    <w:rsid w:val="13FFD7E0"/>
    <w:rsid w:val="14135E9B"/>
    <w:rsid w:val="14277BAA"/>
    <w:rsid w:val="143370FC"/>
    <w:rsid w:val="146F99C0"/>
    <w:rsid w:val="14A90E3A"/>
    <w:rsid w:val="14DF3FCF"/>
    <w:rsid w:val="14EC7824"/>
    <w:rsid w:val="1508C93C"/>
    <w:rsid w:val="15259391"/>
    <w:rsid w:val="152C3FEF"/>
    <w:rsid w:val="154FA234"/>
    <w:rsid w:val="1552070A"/>
    <w:rsid w:val="15A81C73"/>
    <w:rsid w:val="15E7A0DB"/>
    <w:rsid w:val="1630BE01"/>
    <w:rsid w:val="1666B8CE"/>
    <w:rsid w:val="169F7B32"/>
    <w:rsid w:val="16C00236"/>
    <w:rsid w:val="17160548"/>
    <w:rsid w:val="174C841A"/>
    <w:rsid w:val="1753F498"/>
    <w:rsid w:val="175B6F22"/>
    <w:rsid w:val="17622DB2"/>
    <w:rsid w:val="17B064CD"/>
    <w:rsid w:val="17D1682A"/>
    <w:rsid w:val="17DF1DD2"/>
    <w:rsid w:val="1817C685"/>
    <w:rsid w:val="182669F2"/>
    <w:rsid w:val="183A8771"/>
    <w:rsid w:val="184069FE"/>
    <w:rsid w:val="185BD297"/>
    <w:rsid w:val="185E5210"/>
    <w:rsid w:val="18E2BA52"/>
    <w:rsid w:val="190830FA"/>
    <w:rsid w:val="1909EF10"/>
    <w:rsid w:val="1913CF80"/>
    <w:rsid w:val="19500D43"/>
    <w:rsid w:val="1951F7EC"/>
    <w:rsid w:val="195D0802"/>
    <w:rsid w:val="19895D6C"/>
    <w:rsid w:val="1992E773"/>
    <w:rsid w:val="19F16535"/>
    <w:rsid w:val="1A60AAA5"/>
    <w:rsid w:val="1AD97D6B"/>
    <w:rsid w:val="1B0B7D4B"/>
    <w:rsid w:val="1B0FA49E"/>
    <w:rsid w:val="1B118332"/>
    <w:rsid w:val="1B21EC05"/>
    <w:rsid w:val="1B6CDE20"/>
    <w:rsid w:val="1BCA051D"/>
    <w:rsid w:val="1BF163F1"/>
    <w:rsid w:val="1C67FD69"/>
    <w:rsid w:val="1C78697D"/>
    <w:rsid w:val="1C86D212"/>
    <w:rsid w:val="1CB1E698"/>
    <w:rsid w:val="1CB7787C"/>
    <w:rsid w:val="1CBF023F"/>
    <w:rsid w:val="1CC2A1F3"/>
    <w:rsid w:val="1D05CBE7"/>
    <w:rsid w:val="1D0D975A"/>
    <w:rsid w:val="1D5AA87C"/>
    <w:rsid w:val="1E368921"/>
    <w:rsid w:val="1E4A2B4B"/>
    <w:rsid w:val="1E5E03AF"/>
    <w:rsid w:val="1E5E7254"/>
    <w:rsid w:val="1E7A071F"/>
    <w:rsid w:val="1EB25BF8"/>
    <w:rsid w:val="1F0079C0"/>
    <w:rsid w:val="1F249087"/>
    <w:rsid w:val="1F26841B"/>
    <w:rsid w:val="1F2904B3"/>
    <w:rsid w:val="1F846E71"/>
    <w:rsid w:val="1F9DC12B"/>
    <w:rsid w:val="1F9F9E2B"/>
    <w:rsid w:val="200BB1D2"/>
    <w:rsid w:val="202C2203"/>
    <w:rsid w:val="203CB419"/>
    <w:rsid w:val="2062259D"/>
    <w:rsid w:val="20631724"/>
    <w:rsid w:val="20795B76"/>
    <w:rsid w:val="207C6AE1"/>
    <w:rsid w:val="20D173C6"/>
    <w:rsid w:val="20DD6E0F"/>
    <w:rsid w:val="20E05BA8"/>
    <w:rsid w:val="211C2D52"/>
    <w:rsid w:val="21203ED2"/>
    <w:rsid w:val="2120C618"/>
    <w:rsid w:val="2123F39E"/>
    <w:rsid w:val="2132B817"/>
    <w:rsid w:val="21A4698F"/>
    <w:rsid w:val="21C11E6B"/>
    <w:rsid w:val="21C46151"/>
    <w:rsid w:val="21E57D39"/>
    <w:rsid w:val="21E9FCBA"/>
    <w:rsid w:val="21F19A9A"/>
    <w:rsid w:val="224F6BF0"/>
    <w:rsid w:val="2250D176"/>
    <w:rsid w:val="225EF3D0"/>
    <w:rsid w:val="2270ADAC"/>
    <w:rsid w:val="22CE8878"/>
    <w:rsid w:val="22D99761"/>
    <w:rsid w:val="22E4D3EA"/>
    <w:rsid w:val="22F491F9"/>
    <w:rsid w:val="2303FFD7"/>
    <w:rsid w:val="2334D2E4"/>
    <w:rsid w:val="2346DD7F"/>
    <w:rsid w:val="23740940"/>
    <w:rsid w:val="238D6AFB"/>
    <w:rsid w:val="23A18FC6"/>
    <w:rsid w:val="23A75C54"/>
    <w:rsid w:val="23AC92D7"/>
    <w:rsid w:val="23B3E023"/>
    <w:rsid w:val="24A58926"/>
    <w:rsid w:val="24B357F0"/>
    <w:rsid w:val="24BB5260"/>
    <w:rsid w:val="24E27C1D"/>
    <w:rsid w:val="24E37277"/>
    <w:rsid w:val="24FBBF1D"/>
    <w:rsid w:val="25003DC8"/>
    <w:rsid w:val="253D6027"/>
    <w:rsid w:val="2565E911"/>
    <w:rsid w:val="25671024"/>
    <w:rsid w:val="256E66A3"/>
    <w:rsid w:val="25984637"/>
    <w:rsid w:val="25B2997B"/>
    <w:rsid w:val="25B7F634"/>
    <w:rsid w:val="25EB0881"/>
    <w:rsid w:val="25F9879C"/>
    <w:rsid w:val="261C74AC"/>
    <w:rsid w:val="26359D09"/>
    <w:rsid w:val="2648ACBA"/>
    <w:rsid w:val="269B5143"/>
    <w:rsid w:val="26C50BBD"/>
    <w:rsid w:val="26E26380"/>
    <w:rsid w:val="27341698"/>
    <w:rsid w:val="279054C8"/>
    <w:rsid w:val="27945B88"/>
    <w:rsid w:val="27B8450D"/>
    <w:rsid w:val="27E713DD"/>
    <w:rsid w:val="27F54DB5"/>
    <w:rsid w:val="2812E221"/>
    <w:rsid w:val="28188DAA"/>
    <w:rsid w:val="28647616"/>
    <w:rsid w:val="289A27DC"/>
    <w:rsid w:val="28B6BE9C"/>
    <w:rsid w:val="28C37F73"/>
    <w:rsid w:val="28C7823E"/>
    <w:rsid w:val="28CFE6F9"/>
    <w:rsid w:val="2909CC46"/>
    <w:rsid w:val="292D7FBE"/>
    <w:rsid w:val="292FA93F"/>
    <w:rsid w:val="293DD9A5"/>
    <w:rsid w:val="294F0C3C"/>
    <w:rsid w:val="295B285D"/>
    <w:rsid w:val="298481CE"/>
    <w:rsid w:val="298758EB"/>
    <w:rsid w:val="29ADF805"/>
    <w:rsid w:val="29C8C623"/>
    <w:rsid w:val="2A10D14A"/>
    <w:rsid w:val="2A2A2C3C"/>
    <w:rsid w:val="2A6BB75A"/>
    <w:rsid w:val="2AD7ACCB"/>
    <w:rsid w:val="2B09973D"/>
    <w:rsid w:val="2B17A991"/>
    <w:rsid w:val="2B643773"/>
    <w:rsid w:val="2B903983"/>
    <w:rsid w:val="2B92E9CA"/>
    <w:rsid w:val="2B961C10"/>
    <w:rsid w:val="2B987CE0"/>
    <w:rsid w:val="2BACA1AB"/>
    <w:rsid w:val="2BBF6D6E"/>
    <w:rsid w:val="2BC3B694"/>
    <w:rsid w:val="2BCD1E7D"/>
    <w:rsid w:val="2BFB2035"/>
    <w:rsid w:val="2C519EE5"/>
    <w:rsid w:val="2C5CE59B"/>
    <w:rsid w:val="2C68C920"/>
    <w:rsid w:val="2C6EFB40"/>
    <w:rsid w:val="2C8431B9"/>
    <w:rsid w:val="2CF5E638"/>
    <w:rsid w:val="2D00CEA1"/>
    <w:rsid w:val="2D30901C"/>
    <w:rsid w:val="2D38DDD9"/>
    <w:rsid w:val="2DBACF3F"/>
    <w:rsid w:val="2DBC8146"/>
    <w:rsid w:val="2DDA925B"/>
    <w:rsid w:val="2E0ACBA1"/>
    <w:rsid w:val="2E20021A"/>
    <w:rsid w:val="2E278691"/>
    <w:rsid w:val="2E3AA41D"/>
    <w:rsid w:val="2E3D2D04"/>
    <w:rsid w:val="2E4E84D5"/>
    <w:rsid w:val="2E74961E"/>
    <w:rsid w:val="2EC7DA45"/>
    <w:rsid w:val="2ECDBCD2"/>
    <w:rsid w:val="2EDB6A6C"/>
    <w:rsid w:val="2F0292B1"/>
    <w:rsid w:val="2F4F30B4"/>
    <w:rsid w:val="2F670986"/>
    <w:rsid w:val="2F697F88"/>
    <w:rsid w:val="2F7062AA"/>
    <w:rsid w:val="2FAEBA01"/>
    <w:rsid w:val="2FD03BF9"/>
    <w:rsid w:val="2FD6747E"/>
    <w:rsid w:val="2FD8FD65"/>
    <w:rsid w:val="2FF5EC60"/>
    <w:rsid w:val="30020360"/>
    <w:rsid w:val="30698D33"/>
    <w:rsid w:val="30B05A8E"/>
    <w:rsid w:val="30D28F61"/>
    <w:rsid w:val="30DE7238"/>
    <w:rsid w:val="30FA0DD3"/>
    <w:rsid w:val="3109E060"/>
    <w:rsid w:val="3113BBDE"/>
    <w:rsid w:val="3151AB9F"/>
    <w:rsid w:val="315971C0"/>
    <w:rsid w:val="3167F7D3"/>
    <w:rsid w:val="317244DF"/>
    <w:rsid w:val="31784FB0"/>
    <w:rsid w:val="31934751"/>
    <w:rsid w:val="319C7166"/>
    <w:rsid w:val="31B3B5C1"/>
    <w:rsid w:val="31D378F7"/>
    <w:rsid w:val="32055D94"/>
    <w:rsid w:val="3225B2CB"/>
    <w:rsid w:val="32718316"/>
    <w:rsid w:val="3276BE78"/>
    <w:rsid w:val="327A4299"/>
    <w:rsid w:val="32BB46CE"/>
    <w:rsid w:val="32DBB30D"/>
    <w:rsid w:val="32F6C2A7"/>
    <w:rsid w:val="330C789D"/>
    <w:rsid w:val="3363E56E"/>
    <w:rsid w:val="338368C5"/>
    <w:rsid w:val="338D80F2"/>
    <w:rsid w:val="33A46CB5"/>
    <w:rsid w:val="3402EEB0"/>
    <w:rsid w:val="341299A0"/>
    <w:rsid w:val="342B3005"/>
    <w:rsid w:val="3458848A"/>
    <w:rsid w:val="345E67F8"/>
    <w:rsid w:val="3466D5C5"/>
    <w:rsid w:val="3485A065"/>
    <w:rsid w:val="34929308"/>
    <w:rsid w:val="34B3AB4C"/>
    <w:rsid w:val="34EB5683"/>
    <w:rsid w:val="35088855"/>
    <w:rsid w:val="352B2D46"/>
    <w:rsid w:val="35489DF4"/>
    <w:rsid w:val="35692915"/>
    <w:rsid w:val="3580BCF8"/>
    <w:rsid w:val="3595BCA2"/>
    <w:rsid w:val="35A923D8"/>
    <w:rsid w:val="35B4A5E2"/>
    <w:rsid w:val="35DF221D"/>
    <w:rsid w:val="35FAB0DD"/>
    <w:rsid w:val="362B13FF"/>
    <w:rsid w:val="362CF0FF"/>
    <w:rsid w:val="36332219"/>
    <w:rsid w:val="3680AAE0"/>
    <w:rsid w:val="36C5A122"/>
    <w:rsid w:val="36F8DD9B"/>
    <w:rsid w:val="37144635"/>
    <w:rsid w:val="373D1811"/>
    <w:rsid w:val="374DB3BC"/>
    <w:rsid w:val="3763C9C7"/>
    <w:rsid w:val="377BB889"/>
    <w:rsid w:val="37B6981D"/>
    <w:rsid w:val="37C22581"/>
    <w:rsid w:val="37E9C2F9"/>
    <w:rsid w:val="3840DBF4"/>
    <w:rsid w:val="384AA563"/>
    <w:rsid w:val="384E259A"/>
    <w:rsid w:val="384E713F"/>
    <w:rsid w:val="385132CB"/>
    <w:rsid w:val="38D050A8"/>
    <w:rsid w:val="38DCBEC4"/>
    <w:rsid w:val="38E9841D"/>
    <w:rsid w:val="38EC46A4"/>
    <w:rsid w:val="3915E2B3"/>
    <w:rsid w:val="399047B9"/>
    <w:rsid w:val="39B8B7D3"/>
    <w:rsid w:val="39D12227"/>
    <w:rsid w:val="39D53C66"/>
    <w:rsid w:val="3A4C9C88"/>
    <w:rsid w:val="3B018FAA"/>
    <w:rsid w:val="3B0D8ABF"/>
    <w:rsid w:val="3B73815A"/>
    <w:rsid w:val="3B9BDF50"/>
    <w:rsid w:val="3BDF3A49"/>
    <w:rsid w:val="3BF93358"/>
    <w:rsid w:val="3BFEC2F7"/>
    <w:rsid w:val="3C1C78E5"/>
    <w:rsid w:val="3C5FBB10"/>
    <w:rsid w:val="3C657D0A"/>
    <w:rsid w:val="3C74F519"/>
    <w:rsid w:val="3C80B16F"/>
    <w:rsid w:val="3CD1A180"/>
    <w:rsid w:val="3CD916F6"/>
    <w:rsid w:val="3D53A7D7"/>
    <w:rsid w:val="3D848798"/>
    <w:rsid w:val="3DB7DD88"/>
    <w:rsid w:val="3DDA9AAF"/>
    <w:rsid w:val="3DE72E16"/>
    <w:rsid w:val="3DE78294"/>
    <w:rsid w:val="3DF2CD24"/>
    <w:rsid w:val="3ED34C1C"/>
    <w:rsid w:val="3EDB06C1"/>
    <w:rsid w:val="3F2EF4C1"/>
    <w:rsid w:val="3F32D7EB"/>
    <w:rsid w:val="3F3BE8CE"/>
    <w:rsid w:val="3F7266CE"/>
    <w:rsid w:val="3F8A6B86"/>
    <w:rsid w:val="3F8E9D85"/>
    <w:rsid w:val="3FB5E7D3"/>
    <w:rsid w:val="3FBE7B32"/>
    <w:rsid w:val="40082742"/>
    <w:rsid w:val="4010B7B8"/>
    <w:rsid w:val="402E3538"/>
    <w:rsid w:val="4058A203"/>
    <w:rsid w:val="406374B5"/>
    <w:rsid w:val="406F5073"/>
    <w:rsid w:val="412A6DE6"/>
    <w:rsid w:val="417F012D"/>
    <w:rsid w:val="4201F3D5"/>
    <w:rsid w:val="4247FD02"/>
    <w:rsid w:val="424FE5B3"/>
    <w:rsid w:val="4255A1C5"/>
    <w:rsid w:val="425A7C5A"/>
    <w:rsid w:val="42824058"/>
    <w:rsid w:val="429CF540"/>
    <w:rsid w:val="42E23D2A"/>
    <w:rsid w:val="43403F68"/>
    <w:rsid w:val="43BDE2F0"/>
    <w:rsid w:val="43E82381"/>
    <w:rsid w:val="43EBB614"/>
    <w:rsid w:val="447593E4"/>
    <w:rsid w:val="4477518E"/>
    <w:rsid w:val="447FF056"/>
    <w:rsid w:val="448BDAB0"/>
    <w:rsid w:val="44E428DB"/>
    <w:rsid w:val="4510B71E"/>
    <w:rsid w:val="4559B351"/>
    <w:rsid w:val="459AA401"/>
    <w:rsid w:val="45B9E11A"/>
    <w:rsid w:val="462CBF6A"/>
    <w:rsid w:val="469895E8"/>
    <w:rsid w:val="46A2A1BB"/>
    <w:rsid w:val="46CA16A6"/>
    <w:rsid w:val="4704F8C5"/>
    <w:rsid w:val="4771A217"/>
    <w:rsid w:val="4784F9C5"/>
    <w:rsid w:val="4797A87A"/>
    <w:rsid w:val="47AB8CBF"/>
    <w:rsid w:val="47AC1EFB"/>
    <w:rsid w:val="47DAE3AD"/>
    <w:rsid w:val="482B4DD2"/>
    <w:rsid w:val="4868D0FE"/>
    <w:rsid w:val="48723F44"/>
    <w:rsid w:val="48E6257B"/>
    <w:rsid w:val="49165C7F"/>
    <w:rsid w:val="493378DB"/>
    <w:rsid w:val="496FABCE"/>
    <w:rsid w:val="4980762A"/>
    <w:rsid w:val="49B759AD"/>
    <w:rsid w:val="49DD36A6"/>
    <w:rsid w:val="4A1CB182"/>
    <w:rsid w:val="4A3692B2"/>
    <w:rsid w:val="4A6C7473"/>
    <w:rsid w:val="4AA46ABB"/>
    <w:rsid w:val="4ABE7C0F"/>
    <w:rsid w:val="4AC2D950"/>
    <w:rsid w:val="4AED3E02"/>
    <w:rsid w:val="4B2874E1"/>
    <w:rsid w:val="4B556ACB"/>
    <w:rsid w:val="4B7F7E79"/>
    <w:rsid w:val="4BA6E4DD"/>
    <w:rsid w:val="4BD46DD2"/>
    <w:rsid w:val="4BF12082"/>
    <w:rsid w:val="4C2AE7F7"/>
    <w:rsid w:val="4C441853"/>
    <w:rsid w:val="4C5173DB"/>
    <w:rsid w:val="4C6083AB"/>
    <w:rsid w:val="4C7DF350"/>
    <w:rsid w:val="4CC074ED"/>
    <w:rsid w:val="4CE3CB95"/>
    <w:rsid w:val="4D69CD92"/>
    <w:rsid w:val="4D96A6F9"/>
    <w:rsid w:val="4DB9969E"/>
    <w:rsid w:val="4DFD410F"/>
    <w:rsid w:val="4E12A0C2"/>
    <w:rsid w:val="4E174E25"/>
    <w:rsid w:val="4E19C3B1"/>
    <w:rsid w:val="4E23523D"/>
    <w:rsid w:val="4E24E2FD"/>
    <w:rsid w:val="4E4F6009"/>
    <w:rsid w:val="4E6A0EAD"/>
    <w:rsid w:val="4EA0EE47"/>
    <w:rsid w:val="4EB8C43D"/>
    <w:rsid w:val="4EC3C9AB"/>
    <w:rsid w:val="4ECE2EC8"/>
    <w:rsid w:val="4EDE859F"/>
    <w:rsid w:val="4EEC318E"/>
    <w:rsid w:val="4EFE3E42"/>
    <w:rsid w:val="4F4EE56A"/>
    <w:rsid w:val="4FA07C7F"/>
    <w:rsid w:val="4FFC1ACA"/>
    <w:rsid w:val="50365FB7"/>
    <w:rsid w:val="50460AA7"/>
    <w:rsid w:val="5054B2CE"/>
    <w:rsid w:val="509E7570"/>
    <w:rsid w:val="50E54430"/>
    <w:rsid w:val="50F13760"/>
    <w:rsid w:val="51871917"/>
    <w:rsid w:val="519ADD93"/>
    <w:rsid w:val="51C3DDAA"/>
    <w:rsid w:val="51FB6A6D"/>
    <w:rsid w:val="5205CF8A"/>
    <w:rsid w:val="5206FF27"/>
    <w:rsid w:val="520A5510"/>
    <w:rsid w:val="5242E7ED"/>
    <w:rsid w:val="5249FECD"/>
    <w:rsid w:val="5266097D"/>
    <w:rsid w:val="526DF703"/>
    <w:rsid w:val="52930D27"/>
    <w:rsid w:val="52C70091"/>
    <w:rsid w:val="52CA73E8"/>
    <w:rsid w:val="52FBDF34"/>
    <w:rsid w:val="53168E14"/>
    <w:rsid w:val="5364830C"/>
    <w:rsid w:val="536669CA"/>
    <w:rsid w:val="5383E74A"/>
    <w:rsid w:val="53A19FEB"/>
    <w:rsid w:val="53D02504"/>
    <w:rsid w:val="541172D5"/>
    <w:rsid w:val="54173B9F"/>
    <w:rsid w:val="54360B9A"/>
    <w:rsid w:val="54511A77"/>
    <w:rsid w:val="548555AE"/>
    <w:rsid w:val="54DCEC18"/>
    <w:rsid w:val="54E7F225"/>
    <w:rsid w:val="54EB2617"/>
    <w:rsid w:val="55332DCC"/>
    <w:rsid w:val="55795F64"/>
    <w:rsid w:val="558A5B4B"/>
    <w:rsid w:val="56337FF6"/>
    <w:rsid w:val="5682BA01"/>
    <w:rsid w:val="56BF6573"/>
    <w:rsid w:val="56D266B2"/>
    <w:rsid w:val="56FB9FD0"/>
    <w:rsid w:val="56FF6C02"/>
    <w:rsid w:val="57311C2C"/>
    <w:rsid w:val="57A66DA9"/>
    <w:rsid w:val="57ABFB8F"/>
    <w:rsid w:val="57B5B9CA"/>
    <w:rsid w:val="586124C3"/>
    <w:rsid w:val="58B468EA"/>
    <w:rsid w:val="58BD4880"/>
    <w:rsid w:val="58C07D97"/>
    <w:rsid w:val="58C21881"/>
    <w:rsid w:val="58CE32C1"/>
    <w:rsid w:val="590FC293"/>
    <w:rsid w:val="591BBCDC"/>
    <w:rsid w:val="593EEBD0"/>
    <w:rsid w:val="599A54F0"/>
    <w:rsid w:val="59C87C6F"/>
    <w:rsid w:val="59DBB216"/>
    <w:rsid w:val="59F40F2E"/>
    <w:rsid w:val="5A021031"/>
    <w:rsid w:val="5A11C351"/>
    <w:rsid w:val="5A7908E8"/>
    <w:rsid w:val="5AC4B9A3"/>
    <w:rsid w:val="5AED5A8C"/>
    <w:rsid w:val="5B6B1823"/>
    <w:rsid w:val="5B778277"/>
    <w:rsid w:val="5B8CD007"/>
    <w:rsid w:val="5BCDDDC8"/>
    <w:rsid w:val="5BF84AF5"/>
    <w:rsid w:val="5C4F1F6A"/>
    <w:rsid w:val="5C56F05E"/>
    <w:rsid w:val="5C65A58C"/>
    <w:rsid w:val="5C712AAC"/>
    <w:rsid w:val="5CEEBAE3"/>
    <w:rsid w:val="5CEF1C0F"/>
    <w:rsid w:val="5CFBBA62"/>
    <w:rsid w:val="5D0EDBD0"/>
    <w:rsid w:val="5D238934"/>
    <w:rsid w:val="5D251FEB"/>
    <w:rsid w:val="5D63B574"/>
    <w:rsid w:val="5D7953E8"/>
    <w:rsid w:val="5DB0A9AA"/>
    <w:rsid w:val="5DD3844B"/>
    <w:rsid w:val="5DDF37F8"/>
    <w:rsid w:val="5EA60ACC"/>
    <w:rsid w:val="5EB09703"/>
    <w:rsid w:val="5ED10734"/>
    <w:rsid w:val="5F42FD4D"/>
    <w:rsid w:val="5F5EEE88"/>
    <w:rsid w:val="5F62207E"/>
    <w:rsid w:val="5F660553"/>
    <w:rsid w:val="5F705A56"/>
    <w:rsid w:val="5F73784F"/>
    <w:rsid w:val="5F99103C"/>
    <w:rsid w:val="5FDF82B7"/>
    <w:rsid w:val="6056DC77"/>
    <w:rsid w:val="605AFBD1"/>
    <w:rsid w:val="60CB8F7C"/>
    <w:rsid w:val="60ED80E5"/>
    <w:rsid w:val="610F48B0"/>
    <w:rsid w:val="611C1D6E"/>
    <w:rsid w:val="614EEB19"/>
    <w:rsid w:val="615C9C10"/>
    <w:rsid w:val="618B0B6F"/>
    <w:rsid w:val="61AED5E4"/>
    <w:rsid w:val="61B55005"/>
    <w:rsid w:val="61C2D09B"/>
    <w:rsid w:val="61F5C5B7"/>
    <w:rsid w:val="61F6CC32"/>
    <w:rsid w:val="620E50CA"/>
    <w:rsid w:val="62197BBD"/>
    <w:rsid w:val="62926C1D"/>
    <w:rsid w:val="62B93647"/>
    <w:rsid w:val="62D493D4"/>
    <w:rsid w:val="62F86C71"/>
    <w:rsid w:val="630D1214"/>
    <w:rsid w:val="63172379"/>
    <w:rsid w:val="6328816C"/>
    <w:rsid w:val="634AA645"/>
    <w:rsid w:val="634C31E7"/>
    <w:rsid w:val="63929C93"/>
    <w:rsid w:val="63A6D495"/>
    <w:rsid w:val="63B4531E"/>
    <w:rsid w:val="63CFABF9"/>
    <w:rsid w:val="64074C74"/>
    <w:rsid w:val="6450B12D"/>
    <w:rsid w:val="6460A568"/>
    <w:rsid w:val="64790638"/>
    <w:rsid w:val="647929AE"/>
    <w:rsid w:val="6487F92E"/>
    <w:rsid w:val="648AABE1"/>
    <w:rsid w:val="648DD138"/>
    <w:rsid w:val="64943CD2"/>
    <w:rsid w:val="64D1C10D"/>
    <w:rsid w:val="64E49B18"/>
    <w:rsid w:val="64EB61BE"/>
    <w:rsid w:val="650BC09B"/>
    <w:rsid w:val="652D7DBD"/>
    <w:rsid w:val="652E6CF4"/>
    <w:rsid w:val="65C33CB5"/>
    <w:rsid w:val="65DCF478"/>
    <w:rsid w:val="65FC75C9"/>
    <w:rsid w:val="6632D41C"/>
    <w:rsid w:val="664EC43B"/>
    <w:rsid w:val="6686CFC6"/>
    <w:rsid w:val="66A77AAE"/>
    <w:rsid w:val="66B3F1D8"/>
    <w:rsid w:val="67074CBB"/>
    <w:rsid w:val="6707CF1B"/>
    <w:rsid w:val="673823FA"/>
    <w:rsid w:val="6778C4D9"/>
    <w:rsid w:val="6796BAFD"/>
    <w:rsid w:val="67A1975B"/>
    <w:rsid w:val="67A61106"/>
    <w:rsid w:val="67AEB177"/>
    <w:rsid w:val="67AFC574"/>
    <w:rsid w:val="67BE0048"/>
    <w:rsid w:val="6804CF74"/>
    <w:rsid w:val="68B105B0"/>
    <w:rsid w:val="692A994D"/>
    <w:rsid w:val="693B27A6"/>
    <w:rsid w:val="6965CF6E"/>
    <w:rsid w:val="696DFCEF"/>
    <w:rsid w:val="69B14949"/>
    <w:rsid w:val="69CC9C59"/>
    <w:rsid w:val="69DED0F1"/>
    <w:rsid w:val="6A11EC62"/>
    <w:rsid w:val="6A64E714"/>
    <w:rsid w:val="6AA0A03F"/>
    <w:rsid w:val="6AA72436"/>
    <w:rsid w:val="6B0548D0"/>
    <w:rsid w:val="6B6634B5"/>
    <w:rsid w:val="6B95FF56"/>
    <w:rsid w:val="6B9DAE78"/>
    <w:rsid w:val="6C81FB39"/>
    <w:rsid w:val="6C966CD6"/>
    <w:rsid w:val="6CA523A9"/>
    <w:rsid w:val="6D020516"/>
    <w:rsid w:val="6D26AB42"/>
    <w:rsid w:val="6D397ED9"/>
    <w:rsid w:val="6D416C5F"/>
    <w:rsid w:val="6D6BE352"/>
    <w:rsid w:val="6D6C343A"/>
    <w:rsid w:val="6DCCCEE4"/>
    <w:rsid w:val="6E05A11F"/>
    <w:rsid w:val="6E082DBF"/>
    <w:rsid w:val="6E2D0F30"/>
    <w:rsid w:val="6E394091"/>
    <w:rsid w:val="6E510106"/>
    <w:rsid w:val="6ED0DFA4"/>
    <w:rsid w:val="6ED3C2AF"/>
    <w:rsid w:val="6EEE7797"/>
    <w:rsid w:val="6F3CBCF5"/>
    <w:rsid w:val="6F99DAD1"/>
    <w:rsid w:val="6FD49353"/>
    <w:rsid w:val="6FD510F2"/>
    <w:rsid w:val="706D284F"/>
    <w:rsid w:val="70848B7E"/>
    <w:rsid w:val="7088F430"/>
    <w:rsid w:val="70A4018F"/>
    <w:rsid w:val="70B390FF"/>
    <w:rsid w:val="70CF711B"/>
    <w:rsid w:val="70ED1C3F"/>
    <w:rsid w:val="71443BC8"/>
    <w:rsid w:val="71463300"/>
    <w:rsid w:val="7192D197"/>
    <w:rsid w:val="71B15DCE"/>
    <w:rsid w:val="71BA49C5"/>
    <w:rsid w:val="71CDD1B1"/>
    <w:rsid w:val="72000710"/>
    <w:rsid w:val="7214DD82"/>
    <w:rsid w:val="7244EFF1"/>
    <w:rsid w:val="7260D9A0"/>
    <w:rsid w:val="72D65BFF"/>
    <w:rsid w:val="72F17056"/>
    <w:rsid w:val="72F42412"/>
    <w:rsid w:val="7314C282"/>
    <w:rsid w:val="731529C4"/>
    <w:rsid w:val="7327FF9E"/>
    <w:rsid w:val="73584AD9"/>
    <w:rsid w:val="738F1DF5"/>
    <w:rsid w:val="7392FFC8"/>
    <w:rsid w:val="739BC92D"/>
    <w:rsid w:val="73A8C05D"/>
    <w:rsid w:val="73B0ADE3"/>
    <w:rsid w:val="73D8D1D0"/>
    <w:rsid w:val="74273B01"/>
    <w:rsid w:val="745085D2"/>
    <w:rsid w:val="7461A1DE"/>
    <w:rsid w:val="7467936B"/>
    <w:rsid w:val="7484074E"/>
    <w:rsid w:val="749FB08F"/>
    <w:rsid w:val="74B343E6"/>
    <w:rsid w:val="74BF003C"/>
    <w:rsid w:val="74F91009"/>
    <w:rsid w:val="753A1373"/>
    <w:rsid w:val="753E27C5"/>
    <w:rsid w:val="75430433"/>
    <w:rsid w:val="754490BE"/>
    <w:rsid w:val="7568C751"/>
    <w:rsid w:val="760F231D"/>
    <w:rsid w:val="761061E9"/>
    <w:rsid w:val="762BC4D4"/>
    <w:rsid w:val="7637E8B2"/>
    <w:rsid w:val="765B7D4E"/>
    <w:rsid w:val="768FEB9B"/>
    <w:rsid w:val="76D386FE"/>
    <w:rsid w:val="76DBDAE1"/>
    <w:rsid w:val="76E0611F"/>
    <w:rsid w:val="76F9EE23"/>
    <w:rsid w:val="775584C0"/>
    <w:rsid w:val="7767C1ED"/>
    <w:rsid w:val="777535D9"/>
    <w:rsid w:val="77AA3EB2"/>
    <w:rsid w:val="77B470EB"/>
    <w:rsid w:val="78014ECF"/>
    <w:rsid w:val="781EFCEE"/>
    <w:rsid w:val="78273942"/>
    <w:rsid w:val="78352CEA"/>
    <w:rsid w:val="7855D7D2"/>
    <w:rsid w:val="7858A91E"/>
    <w:rsid w:val="785B355A"/>
    <w:rsid w:val="786F6103"/>
    <w:rsid w:val="78AA3CC5"/>
    <w:rsid w:val="78EBDDCF"/>
    <w:rsid w:val="78F0A062"/>
    <w:rsid w:val="791104C2"/>
    <w:rsid w:val="799D1F30"/>
    <w:rsid w:val="79ACC4EF"/>
    <w:rsid w:val="79DC963A"/>
    <w:rsid w:val="79E0CEEF"/>
    <w:rsid w:val="7A07774A"/>
    <w:rsid w:val="7A251431"/>
    <w:rsid w:val="7A3D410A"/>
    <w:rsid w:val="7A3F43F8"/>
    <w:rsid w:val="7A3F6834"/>
    <w:rsid w:val="7A5CFECD"/>
    <w:rsid w:val="7A87AE30"/>
    <w:rsid w:val="7A949F48"/>
    <w:rsid w:val="7AE95093"/>
    <w:rsid w:val="7B331183"/>
    <w:rsid w:val="7B633022"/>
    <w:rsid w:val="7B7FEB12"/>
    <w:rsid w:val="7B9CB6BB"/>
    <w:rsid w:val="7BBBBFC8"/>
    <w:rsid w:val="7BC0E492"/>
    <w:rsid w:val="7C29DBA9"/>
    <w:rsid w:val="7C612997"/>
    <w:rsid w:val="7C6CEEAE"/>
    <w:rsid w:val="7C755C7E"/>
    <w:rsid w:val="7C8A513D"/>
    <w:rsid w:val="7C9B0658"/>
    <w:rsid w:val="7CB00023"/>
    <w:rsid w:val="7CCEE1E4"/>
    <w:rsid w:val="7CDBBF71"/>
    <w:rsid w:val="7D1BBB73"/>
    <w:rsid w:val="7D2C1A41"/>
    <w:rsid w:val="7D42B9B7"/>
    <w:rsid w:val="7D5CB4F3"/>
    <w:rsid w:val="7D949F8F"/>
    <w:rsid w:val="7DC097D8"/>
    <w:rsid w:val="7DCC79B7"/>
    <w:rsid w:val="7E09EBB2"/>
    <w:rsid w:val="7E51ECFA"/>
    <w:rsid w:val="7E6B0E37"/>
    <w:rsid w:val="7E967AC6"/>
    <w:rsid w:val="7E9AD0E4"/>
    <w:rsid w:val="7EB0075D"/>
    <w:rsid w:val="7EB78BD4"/>
    <w:rsid w:val="7EED9E2A"/>
    <w:rsid w:val="7EF88554"/>
    <w:rsid w:val="7EFD8734"/>
    <w:rsid w:val="7F07F12D"/>
    <w:rsid w:val="7F22A7D1"/>
    <w:rsid w:val="7F27BF67"/>
    <w:rsid w:val="7F4086DA"/>
    <w:rsid w:val="7FA5BC13"/>
    <w:rsid w:val="7FB60563"/>
    <w:rsid w:val="7FC3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0F26"/>
  <w15:chartTrackingRefBased/>
  <w15:docId w15:val="{FB5DEA7C-38D1-45DC-A588-2FE470A8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99"/>
    <w:pPr>
      <w:keepNext/>
      <w:keepLines/>
      <w:spacing w:before="240" w:after="0"/>
      <w:outlineLvl w:val="0"/>
    </w:pPr>
    <w:rPr>
      <w:rFonts w:ascii="Arial" w:eastAsiaTheme="majorEastAsia" w:hAnsi="Arial"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5553DD"/>
    <w:pPr>
      <w:keepNext/>
      <w:keepLines/>
      <w:spacing w:before="40" w:after="0"/>
      <w:outlineLvl w:val="1"/>
    </w:pPr>
    <w:rPr>
      <w:rFonts w:ascii="Arial" w:eastAsiaTheme="majorEastAsia" w:hAnsi="Arial"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EC3499"/>
    <w:pPr>
      <w:keepNext/>
      <w:keepLines/>
      <w:spacing w:before="40" w:after="0"/>
      <w:outlineLvl w:val="2"/>
    </w:pPr>
    <w:rPr>
      <w:rFonts w:ascii="Arial" w:eastAsiaTheme="majorEastAsia" w:hAnsi="Arial" w:cstheme="majorBidi"/>
      <w:color w:val="243F60" w:themeColor="accent1" w:themeShade="7F"/>
      <w:sz w:val="28"/>
      <w:szCs w:val="24"/>
    </w:rPr>
  </w:style>
  <w:style w:type="paragraph" w:styleId="Heading4">
    <w:name w:val="heading 4"/>
    <w:basedOn w:val="Normal"/>
    <w:next w:val="Normal"/>
    <w:link w:val="Heading4Char"/>
    <w:uiPriority w:val="9"/>
    <w:unhideWhenUsed/>
    <w:qFormat/>
    <w:rsid w:val="00666DEA"/>
    <w:pPr>
      <w:keepNext/>
      <w:keepLines/>
      <w:spacing w:before="40" w:after="0"/>
      <w:outlineLvl w:val="3"/>
    </w:pPr>
    <w:rPr>
      <w:rFonts w:ascii="Arial" w:eastAsiaTheme="majorEastAsia" w:hAnsi="Arial" w:cstheme="majorBidi"/>
      <w:b/>
      <w:iCs/>
      <w:color w:val="365F91" w:themeColor="accent1" w:themeShade="BF"/>
      <w:sz w:val="28"/>
    </w:rPr>
  </w:style>
  <w:style w:type="paragraph" w:styleId="Heading5">
    <w:name w:val="heading 5"/>
    <w:basedOn w:val="Normal"/>
    <w:next w:val="Normal"/>
    <w:link w:val="Heading5Char"/>
    <w:uiPriority w:val="9"/>
    <w:unhideWhenUsed/>
    <w:qFormat/>
    <w:rsid w:val="00666DEA"/>
    <w:pPr>
      <w:keepNext/>
      <w:keepLines/>
      <w:spacing w:before="40" w:after="0"/>
      <w:outlineLvl w:val="4"/>
    </w:pPr>
    <w:rPr>
      <w:rFonts w:ascii="Arial" w:eastAsiaTheme="majorEastAsia" w:hAnsi="Arial"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B1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0B1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53DD"/>
    <w:rPr>
      <w:rFonts w:ascii="Arial" w:eastAsiaTheme="majorEastAsia" w:hAnsi="Arial" w:cstheme="majorBidi"/>
      <w:b/>
      <w:color w:val="365F91" w:themeColor="accent1" w:themeShade="BF"/>
      <w:sz w:val="32"/>
      <w:szCs w:val="26"/>
    </w:rPr>
  </w:style>
  <w:style w:type="character" w:styleId="SubtleEmphasis">
    <w:name w:val="Subtle Emphasis"/>
    <w:basedOn w:val="DefaultParagraphFont"/>
    <w:uiPriority w:val="19"/>
    <w:qFormat/>
    <w:rsid w:val="000A0B13"/>
    <w:rPr>
      <w:i/>
      <w:iCs/>
      <w:color w:val="404040" w:themeColor="text1" w:themeTint="BF"/>
    </w:rPr>
  </w:style>
  <w:style w:type="character" w:styleId="Emphasis">
    <w:name w:val="Emphasis"/>
    <w:basedOn w:val="DefaultParagraphFont"/>
    <w:uiPriority w:val="20"/>
    <w:qFormat/>
    <w:rsid w:val="000A0B13"/>
    <w:rPr>
      <w:i/>
      <w:iCs/>
    </w:rPr>
  </w:style>
  <w:style w:type="paragraph" w:styleId="Header">
    <w:name w:val="header"/>
    <w:basedOn w:val="Normal"/>
    <w:link w:val="HeaderChar"/>
    <w:uiPriority w:val="99"/>
    <w:unhideWhenUsed/>
    <w:rsid w:val="000A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B13"/>
  </w:style>
  <w:style w:type="paragraph" w:styleId="Footer">
    <w:name w:val="footer"/>
    <w:basedOn w:val="Normal"/>
    <w:link w:val="FooterChar"/>
    <w:uiPriority w:val="99"/>
    <w:unhideWhenUsed/>
    <w:rsid w:val="000A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B13"/>
  </w:style>
  <w:style w:type="paragraph" w:styleId="NoSpacing">
    <w:name w:val="No Spacing"/>
    <w:link w:val="NoSpacingChar"/>
    <w:uiPriority w:val="1"/>
    <w:qFormat/>
    <w:rsid w:val="000A0B13"/>
    <w:pPr>
      <w:spacing w:after="0" w:line="240" w:lineRule="auto"/>
    </w:pPr>
    <w:rPr>
      <w:rFonts w:eastAsiaTheme="minorEastAsia"/>
    </w:rPr>
  </w:style>
  <w:style w:type="character" w:customStyle="1" w:styleId="NoSpacingChar">
    <w:name w:val="No Spacing Char"/>
    <w:basedOn w:val="DefaultParagraphFont"/>
    <w:link w:val="NoSpacing"/>
    <w:uiPriority w:val="1"/>
    <w:rsid w:val="000A0B13"/>
    <w:rPr>
      <w:rFonts w:eastAsiaTheme="minorEastAsia"/>
    </w:rPr>
  </w:style>
  <w:style w:type="character" w:customStyle="1" w:styleId="Heading1Char">
    <w:name w:val="Heading 1 Char"/>
    <w:basedOn w:val="DefaultParagraphFont"/>
    <w:link w:val="Heading1"/>
    <w:uiPriority w:val="9"/>
    <w:rsid w:val="00EC3499"/>
    <w:rPr>
      <w:rFonts w:ascii="Arial" w:eastAsiaTheme="majorEastAsia" w:hAnsi="Arial" w:cstheme="majorBidi"/>
      <w:b/>
      <w:color w:val="365F91" w:themeColor="accent1" w:themeShade="BF"/>
      <w:sz w:val="36"/>
      <w:szCs w:val="32"/>
    </w:rPr>
  </w:style>
  <w:style w:type="character" w:customStyle="1" w:styleId="Heading3Char">
    <w:name w:val="Heading 3 Char"/>
    <w:basedOn w:val="DefaultParagraphFont"/>
    <w:link w:val="Heading3"/>
    <w:uiPriority w:val="9"/>
    <w:rsid w:val="00EC3499"/>
    <w:rPr>
      <w:rFonts w:ascii="Arial" w:eastAsiaTheme="majorEastAsia" w:hAnsi="Arial" w:cstheme="majorBidi"/>
      <w:color w:val="243F60" w:themeColor="accent1" w:themeShade="7F"/>
      <w:sz w:val="28"/>
      <w:szCs w:val="24"/>
    </w:rPr>
  </w:style>
  <w:style w:type="table" w:styleId="TableGrid">
    <w:name w:val="Table Grid"/>
    <w:basedOn w:val="TableNormal"/>
    <w:uiPriority w:val="39"/>
    <w:rsid w:val="005F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A8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81639"/>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724162"/>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666DEA"/>
    <w:rPr>
      <w:rFonts w:ascii="Arial" w:eastAsiaTheme="majorEastAsia" w:hAnsi="Arial" w:cstheme="majorBidi"/>
      <w:b/>
      <w:iCs/>
      <w:color w:val="365F91" w:themeColor="accent1" w:themeShade="BF"/>
      <w:sz w:val="28"/>
    </w:rPr>
  </w:style>
  <w:style w:type="character" w:customStyle="1" w:styleId="Heading5Char">
    <w:name w:val="Heading 5 Char"/>
    <w:basedOn w:val="DefaultParagraphFont"/>
    <w:link w:val="Heading5"/>
    <w:uiPriority w:val="9"/>
    <w:rsid w:val="00666DEA"/>
    <w:rPr>
      <w:rFonts w:ascii="Arial" w:eastAsiaTheme="majorEastAsia" w:hAnsi="Arial" w:cstheme="majorBidi"/>
      <w:color w:val="365F91" w:themeColor="accent1" w:themeShade="BF"/>
      <w:sz w:val="24"/>
    </w:rPr>
  </w:style>
  <w:style w:type="character" w:styleId="Hyperlink">
    <w:name w:val="Hyperlink"/>
    <w:basedOn w:val="DefaultParagraphFont"/>
    <w:uiPriority w:val="99"/>
    <w:unhideWhenUsed/>
    <w:rsid w:val="00720512"/>
    <w:rPr>
      <w:color w:val="0000FF"/>
      <w:u w:val="single"/>
    </w:rPr>
  </w:style>
  <w:style w:type="character" w:styleId="UnresolvedMention">
    <w:name w:val="Unresolved Mention"/>
    <w:basedOn w:val="DefaultParagraphFont"/>
    <w:uiPriority w:val="99"/>
    <w:semiHidden/>
    <w:unhideWhenUsed/>
    <w:rsid w:val="00556770"/>
    <w:rPr>
      <w:color w:val="605E5C"/>
      <w:shd w:val="clear" w:color="auto" w:fill="E1DFDD"/>
    </w:rPr>
  </w:style>
  <w:style w:type="paragraph" w:styleId="TOCHeading">
    <w:name w:val="TOC Heading"/>
    <w:basedOn w:val="Heading1"/>
    <w:next w:val="Normal"/>
    <w:uiPriority w:val="39"/>
    <w:unhideWhenUsed/>
    <w:qFormat/>
    <w:rsid w:val="002702D4"/>
    <w:pPr>
      <w:spacing w:line="259" w:lineRule="auto"/>
      <w:outlineLvl w:val="9"/>
    </w:pPr>
    <w:rPr>
      <w:rFonts w:asciiTheme="majorHAnsi" w:hAnsiTheme="majorHAnsi"/>
      <w:b w:val="0"/>
      <w:sz w:val="32"/>
    </w:rPr>
  </w:style>
  <w:style w:type="paragraph" w:styleId="TOC2">
    <w:name w:val="toc 2"/>
    <w:basedOn w:val="Normal"/>
    <w:next w:val="Normal"/>
    <w:autoRedefine/>
    <w:uiPriority w:val="39"/>
    <w:unhideWhenUsed/>
    <w:rsid w:val="002702D4"/>
    <w:pPr>
      <w:spacing w:after="100"/>
      <w:ind w:left="220"/>
    </w:pPr>
  </w:style>
  <w:style w:type="paragraph" w:styleId="TOC1">
    <w:name w:val="toc 1"/>
    <w:basedOn w:val="Normal"/>
    <w:next w:val="Normal"/>
    <w:autoRedefine/>
    <w:uiPriority w:val="39"/>
    <w:unhideWhenUsed/>
    <w:rsid w:val="002702D4"/>
    <w:pPr>
      <w:spacing w:after="100"/>
    </w:pPr>
  </w:style>
  <w:style w:type="paragraph" w:styleId="TOC3">
    <w:name w:val="toc 3"/>
    <w:basedOn w:val="Normal"/>
    <w:next w:val="Normal"/>
    <w:autoRedefine/>
    <w:uiPriority w:val="39"/>
    <w:unhideWhenUsed/>
    <w:rsid w:val="002702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4497">
      <w:bodyDiv w:val="1"/>
      <w:marLeft w:val="0"/>
      <w:marRight w:val="0"/>
      <w:marTop w:val="0"/>
      <w:marBottom w:val="0"/>
      <w:divBdr>
        <w:top w:val="none" w:sz="0" w:space="0" w:color="auto"/>
        <w:left w:val="none" w:sz="0" w:space="0" w:color="auto"/>
        <w:bottom w:val="none" w:sz="0" w:space="0" w:color="auto"/>
        <w:right w:val="none" w:sz="0" w:space="0" w:color="auto"/>
      </w:divBdr>
      <w:divsChild>
        <w:div w:id="2024357836">
          <w:marLeft w:val="0"/>
          <w:marRight w:val="0"/>
          <w:marTop w:val="0"/>
          <w:marBottom w:val="0"/>
          <w:divBdr>
            <w:top w:val="none" w:sz="0" w:space="0" w:color="auto"/>
            <w:left w:val="none" w:sz="0" w:space="0" w:color="auto"/>
            <w:bottom w:val="none" w:sz="0" w:space="0" w:color="auto"/>
            <w:right w:val="none" w:sz="0" w:space="0" w:color="auto"/>
          </w:divBdr>
        </w:div>
      </w:divsChild>
    </w:div>
    <w:div w:id="1546479195">
      <w:bodyDiv w:val="1"/>
      <w:marLeft w:val="0"/>
      <w:marRight w:val="0"/>
      <w:marTop w:val="0"/>
      <w:marBottom w:val="0"/>
      <w:divBdr>
        <w:top w:val="none" w:sz="0" w:space="0" w:color="auto"/>
        <w:left w:val="none" w:sz="0" w:space="0" w:color="auto"/>
        <w:bottom w:val="none" w:sz="0" w:space="0" w:color="auto"/>
        <w:right w:val="none" w:sz="0" w:space="0" w:color="auto"/>
      </w:divBdr>
      <w:divsChild>
        <w:div w:id="985863318">
          <w:marLeft w:val="0"/>
          <w:marRight w:val="0"/>
          <w:marTop w:val="0"/>
          <w:marBottom w:val="0"/>
          <w:divBdr>
            <w:top w:val="none" w:sz="0" w:space="0" w:color="auto"/>
            <w:left w:val="none" w:sz="0" w:space="0" w:color="auto"/>
            <w:bottom w:val="none" w:sz="0" w:space="0" w:color="auto"/>
            <w:right w:val="none" w:sz="0" w:space="0" w:color="auto"/>
          </w:divBdr>
        </w:div>
        <w:div w:id="1145659891">
          <w:marLeft w:val="0"/>
          <w:marRight w:val="0"/>
          <w:marTop w:val="0"/>
          <w:marBottom w:val="0"/>
          <w:divBdr>
            <w:top w:val="none" w:sz="0" w:space="0" w:color="auto"/>
            <w:left w:val="none" w:sz="0" w:space="0" w:color="auto"/>
            <w:bottom w:val="none" w:sz="0" w:space="0" w:color="auto"/>
            <w:right w:val="none" w:sz="0" w:space="0" w:color="auto"/>
          </w:divBdr>
        </w:div>
        <w:div w:id="1069422701">
          <w:marLeft w:val="0"/>
          <w:marRight w:val="0"/>
          <w:marTop w:val="0"/>
          <w:marBottom w:val="0"/>
          <w:divBdr>
            <w:top w:val="none" w:sz="0" w:space="0" w:color="auto"/>
            <w:left w:val="none" w:sz="0" w:space="0" w:color="auto"/>
            <w:bottom w:val="none" w:sz="0" w:space="0" w:color="auto"/>
            <w:right w:val="none" w:sz="0" w:space="0" w:color="auto"/>
          </w:divBdr>
        </w:div>
        <w:div w:id="341705399">
          <w:marLeft w:val="0"/>
          <w:marRight w:val="0"/>
          <w:marTop w:val="0"/>
          <w:marBottom w:val="0"/>
          <w:divBdr>
            <w:top w:val="none" w:sz="0" w:space="0" w:color="auto"/>
            <w:left w:val="none" w:sz="0" w:space="0" w:color="auto"/>
            <w:bottom w:val="none" w:sz="0" w:space="0" w:color="auto"/>
            <w:right w:val="none" w:sz="0" w:space="0" w:color="auto"/>
          </w:divBdr>
        </w:div>
        <w:div w:id="1017346859">
          <w:marLeft w:val="0"/>
          <w:marRight w:val="0"/>
          <w:marTop w:val="0"/>
          <w:marBottom w:val="0"/>
          <w:divBdr>
            <w:top w:val="none" w:sz="0" w:space="0" w:color="auto"/>
            <w:left w:val="none" w:sz="0" w:space="0" w:color="auto"/>
            <w:bottom w:val="none" w:sz="0" w:space="0" w:color="auto"/>
            <w:right w:val="none" w:sz="0" w:space="0" w:color="auto"/>
          </w:divBdr>
        </w:div>
        <w:div w:id="1506090334">
          <w:marLeft w:val="0"/>
          <w:marRight w:val="0"/>
          <w:marTop w:val="0"/>
          <w:marBottom w:val="0"/>
          <w:divBdr>
            <w:top w:val="none" w:sz="0" w:space="0" w:color="auto"/>
            <w:left w:val="none" w:sz="0" w:space="0" w:color="auto"/>
            <w:bottom w:val="none" w:sz="0" w:space="0" w:color="auto"/>
            <w:right w:val="none" w:sz="0" w:space="0" w:color="auto"/>
          </w:divBdr>
        </w:div>
        <w:div w:id="75513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6C3C401C68E34397B7A9A6401612FE" ma:contentTypeVersion="5" ma:contentTypeDescription="Create a new document." ma:contentTypeScope="" ma:versionID="b9f34f5a67ce2f1d36db9af0bb186b63">
  <xsd:schema xmlns:xsd="http://www.w3.org/2001/XMLSchema" xmlns:xs="http://www.w3.org/2001/XMLSchema" xmlns:p="http://schemas.microsoft.com/office/2006/metadata/properties" xmlns:ns3="087ba3b8-812c-46e9-b572-7d01c2d6a047" targetNamespace="http://schemas.microsoft.com/office/2006/metadata/properties" ma:root="true" ma:fieldsID="b2b673c9383f1bdba316073fa02e30e9" ns3:_="">
    <xsd:import namespace="087ba3b8-812c-46e9-b572-7d01c2d6a0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ba3b8-812c-46e9-b572-7d01c2d6a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60776-A288-4027-9DB8-FE50EF89D8F4}">
  <ds:schemaRefs>
    <ds:schemaRef ds:uri="http://schemas.microsoft.com/sharepoint/v3/contenttype/forms"/>
  </ds:schemaRefs>
</ds:datastoreItem>
</file>

<file path=customXml/itemProps2.xml><?xml version="1.0" encoding="utf-8"?>
<ds:datastoreItem xmlns:ds="http://schemas.openxmlformats.org/officeDocument/2006/customXml" ds:itemID="{C329C127-C248-425F-B875-6DA2C5CF2A68}">
  <ds:schemaRefs>
    <ds:schemaRef ds:uri="http://purl.org/dc/elements/1.1/"/>
    <ds:schemaRef ds:uri="http://schemas.microsoft.com/office/infopath/2007/PartnerControls"/>
    <ds:schemaRef ds:uri="http://schemas.microsoft.com/office/2006/metadata/properties"/>
    <ds:schemaRef ds:uri="http://purl.org/dc/terms/"/>
    <ds:schemaRef ds:uri="http://www.w3.org/XML/1998/namespace"/>
    <ds:schemaRef ds:uri="087ba3b8-812c-46e9-b572-7d01c2d6a047"/>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BD4E960F-4BE8-44F4-9D87-BD63443F69A1}">
  <ds:schemaRefs>
    <ds:schemaRef ds:uri="http://schemas.openxmlformats.org/officeDocument/2006/bibliography"/>
  </ds:schemaRefs>
</ds:datastoreItem>
</file>

<file path=customXml/itemProps4.xml><?xml version="1.0" encoding="utf-8"?>
<ds:datastoreItem xmlns:ds="http://schemas.openxmlformats.org/officeDocument/2006/customXml" ds:itemID="{671C85BE-F532-4127-AEA9-16734953E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ba3b8-812c-46e9-b572-7d01c2d6a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ACADEMIC PORTFOLIO</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PORTFOLIO</dc:title>
  <dc:subject>OLUWAFEMI EKE (S4215516)</dc:subject>
  <dc:creator>Eke, Oluwafemi</dc:creator>
  <cp:lastModifiedBy>Eke, Oluwafemi</cp:lastModifiedBy>
  <cp:revision>2</cp:revision>
  <dcterms:created xsi:type="dcterms:W3CDTF">2022-12-05T10:17:00Z</dcterms:created>
  <dcterms:modified xsi:type="dcterms:W3CDTF">2022-12-05T10:17:00Z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0x010100B66C3C401C68E34397B7A9A6401612FE</vt:lpwstr>
  </property>
</Properties>
</file>