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信用分數總和 ＝ 職業範圍之信用得分＋月收入範圍之信用得分＋年齡範圍之信用得分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申請者實際可貸款金額(萬元) = 房屋總價 × 最高貸款比例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仍需求湊金額(萬元) = 房價－自備款－申貸金額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