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5.6</w:t>
      </w:r>
    </w:p>
    <w:p>
      <w:pPr>
        <w:jc w:val="center"/>
      </w:pPr>
      <w:r>
        <w:rPr>
          <w:sz w:val="22"/>
        </w:rPr>
        <w:t xml:space="preserve">Заповед — допълнителни възнаграждения магистърски програми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1Y8cK6nDfvUUql2qFby-HIv8EnLemfJTz</w:t>
      </w:r>
    </w:p>
    <w:p>
      <w:pPr/>
      <w:r>
        <w:rPr>
          <w:i/>
          <w:sz w:val="16"/>
        </w:rPr>
        <w:t xml:space="preserve">Оригинален файл: Obrazec 5.6 zapoved.doc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