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2.6</w:t>
      </w:r>
    </w:p>
    <w:p>
      <w:pPr>
        <w:jc w:val="center"/>
      </w:pPr>
      <w:r>
        <w:rPr>
          <w:sz w:val="22"/>
        </w:rPr>
        <w:t xml:space="preserve">Научно жури — доцент / професор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1ofaqRcqIEORjQqyq1QgZhsTOB73ueaMp</w:t>
      </w:r>
    </w:p>
    <w:p>
      <w:pPr/>
      <w:r>
        <w:rPr>
          <w:i/>
          <w:sz w:val="16"/>
        </w:rPr>
        <w:t xml:space="preserve">Оригинален файл: Obrazec-2.6-doklad i zapovedi juri hablitirani-new.docx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