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2.7</w:t>
      </w:r>
    </w:p>
    <w:p>
      <w:pPr>
        <w:jc w:val="center"/>
      </w:pPr>
      <w:r>
        <w:rPr>
          <w:sz w:val="22"/>
        </w:rPr>
        <w:t xml:space="preserve">Назначаване на академична длъжност — асистент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1iOa8B7GQ6xmgSe5XS9yaEI8rxizlzfXx</w:t>
      </w:r>
    </w:p>
    <w:p>
      <w:pPr/>
      <w:r>
        <w:rPr>
          <w:i/>
          <w:sz w:val="16"/>
        </w:rPr>
        <w:t xml:space="preserve">Оригинален файл: Obrazec-2.7. -doklad naznachvane asistent.docx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