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4.7</w:t>
      </w:r>
    </w:p>
    <w:p>
      <w:pPr>
        <w:jc w:val="center"/>
      </w:pPr>
      <w:r>
        <w:rPr>
          <w:sz w:val="22"/>
        </w:rPr>
        <w:t xml:space="preserve">Възнаграждение за научно ръководство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1kITRsF6w9C1hX8pphJovuq-0fuONVkiO</w:t>
      </w:r>
    </w:p>
    <w:p>
      <w:pPr/>
      <w:r>
        <w:rPr>
          <w:i/>
          <w:sz w:val="16"/>
        </w:rPr>
        <w:t xml:space="preserve">Оригинален файл: 4.7-doklad i zapoved za vaznagrajdenie nauchno rakovodstvo-new.docx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