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悠湖湾 5 月 13 日线上会议纪要</w:t>
      </w:r>
    </w:p>
    <w:p>
      <w:pPr>
        <w:jc w:val="center"/>
      </w:pPr>
      <w:r>
        <w:rPr>
          <w:color w:val="666666"/>
          <w:sz w:val="20"/>
        </w:rPr>
        <w:t>会议日期：2026-05-13｜资料来源：逐字稿《悠湖湾-5-13-线上会议.docx》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DD7EE"/>
          <w:left w:val="single" w:sz="6" w:space="0" w:color="BDD7EE"/>
          <w:bottom w:val="single" w:sz="6" w:space="0" w:color="BDD7EE"/>
          <w:right w:val="single" w:sz="6" w:space="0" w:color="BDD7EE"/>
          <w:insideH w:val="single" w:sz="6" w:space="0" w:color="BDD7EE"/>
          <w:insideV w:val="single" w:sz="6" w:space="0" w:color="BDD7EE"/>
        </w:tblBorders>
      </w:tblPr>
      <w:tblGrid>
        <w:gridCol w:w="9858"/>
      </w:tblGrid>
      <w:tr>
        <w:tc>
          <w:tcPr>
            <w:tcW w:type="dxa" w:w="9858"/>
            <w:shd w:fill="EAF2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F4E78"/>
                <w:sz w:val="20"/>
              </w:rPr>
              <w:t>会议主线：</w:t>
            </w:r>
            <w:r>
              <w:rPr>
                <w:rFonts w:ascii="Arial" w:hAnsi="Arial" w:eastAsia="Microsoft YaHei"/>
                <w:sz w:val="20"/>
              </w:rPr>
              <w:t>本次会议围绕智享物递/机器人配送、小程序支付与会员积分、后台管理能力、地图导航与现场测试安排进行需求澄清，并明确机器人模块因接口和平台尚未成熟，优先级暂后置。</w:t>
            </w:r>
          </w:p>
        </w:tc>
      </w:tr>
    </w:tbl>
    <w:p>
      <w:pPr>
        <w:pStyle w:val="Heading1"/>
      </w:pPr>
      <w:r>
        <w:t>一、会议结论</w:t>
      </w:r>
    </w:p>
    <w:p>
      <w:pPr>
        <w:pStyle w:val="ListBullet"/>
        <w:spacing w:after="60"/>
      </w:pPr>
      <w:r>
        <w:t>机器人管理系统仍在开发中，接口文档、测试环境、测试账号等预计要到 6 月左右才能提供。</w:t>
      </w:r>
    </w:p>
    <w:p>
      <w:pPr>
        <w:pStyle w:val="ListBullet"/>
        <w:spacing w:after="60"/>
      </w:pPr>
      <w:r>
        <w:t>若 6 月 15 日左右开业但机器人链路尚未打通，小程序可暂不开放机器人配送功能；现场可由机器人后台提供演示效果。</w:t>
      </w:r>
    </w:p>
    <w:p>
      <w:pPr>
        <w:pStyle w:val="ListBullet"/>
        <w:spacing w:after="60"/>
      </w:pPr>
      <w:r>
        <w:t>当前优先推进条件更成熟的功能，包括导航、店铺导航、停车/寻车等基础功能。</w:t>
      </w:r>
    </w:p>
    <w:p>
      <w:pPr>
        <w:pStyle w:val="ListBullet"/>
        <w:spacing w:after="60"/>
      </w:pPr>
      <w:r>
        <w:t>机器人配送没有独立商户端，商户通过机器人到店后的语音播报识别取餐信息并放入箱体。</w:t>
      </w:r>
    </w:p>
    <w:p>
      <w:pPr>
        <w:pStyle w:val="ListBullet"/>
        <w:spacing w:after="60"/>
      </w:pPr>
      <w:r>
        <w:t>需要补充机器人业务流程图、管理后台功能清单、接口需求清单，并与客户/机器人方/会员系统方再次确认。</w:t>
      </w:r>
    </w:p>
    <w:p>
      <w:pPr>
        <w:pStyle w:val="ListBullet"/>
        <w:spacing w:after="60"/>
      </w:pPr>
      <w:r>
        <w:t>会员积分、支付、机器人地图坐标转换和机器人接口均依赖第三方，需要尽早拿到接口文档。</w:t>
      </w:r>
    </w:p>
    <w:p>
      <w:pPr>
        <w:pStyle w:val="Heading1"/>
      </w:pPr>
      <w:r>
        <w:t>二、关键讨论摘要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议题</w:t>
            </w:r>
          </w:p>
        </w:tc>
        <w:tc>
          <w:tcPr>
            <w:tcW w:type="dxa" w:w="7257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会议摘要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机器人接口与上线节奏</w:t>
            </w:r>
          </w:p>
        </w:tc>
        <w:tc>
          <w:tcPr>
            <w:tcW w:type="dxa" w:w="725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机器人管理系统当前仍在开发，暂无接口文档、测试环境和账号。若开业时间未延后，机器人配送功能可先不在小程序开放，改由机器人后台演示。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机器人商户端流程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项目不计划单独做商户端。用户在小程序填写取餐地、收货点和取餐码；机器人到店后播报取餐信息，店员听到后将饮品放入机器人箱体。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取餐码规则</w:t>
            </w:r>
          </w:p>
        </w:tc>
        <w:tc>
          <w:tcPr>
            <w:tcW w:type="dxa" w:w="725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取餐码来自星巴克、瑞幸等商户自己的下单系统，不一定是 4 位数字，可能是 5/6 位，也可能是文字口令。前端输入框不能固定为 4 位数字。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异常与退款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商户缺货、休息、无法交接等异常会由机器人平台上报并推送。用户需在小程序取消本次配送任务；商品退款应回到用户原下单平台处理。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机器人状态与电量</w:t>
            </w:r>
          </w:p>
        </w:tc>
        <w:tc>
          <w:tcPr>
            <w:tcW w:type="dxa" w:w="725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空闲、配送中、到达、等待放件/取件、异常、取消、完成等状态基本需要覆盖。低于 20% 电量的机器人不应被分配任务。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通知与手机号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到达提醒倾向使用微信小程序订阅消息。订阅消息通常由下单微信接收；手机号主要用于机器人播报手机尾号或联系信息。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点位与地址</w:t>
            </w:r>
          </w:p>
        </w:tc>
        <w:tc>
          <w:tcPr>
            <w:tcW w:type="dxa" w:w="725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不做传统地址簿。取餐点和送达点通过后台维护点位列表，取餐点可为店铺，送达点可为客服中心、母婴室等公共点位。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支付与锁单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配送订单在下单时支付。支付方式初步考虑微信支付，也可能接入商场会员小程序支付。下单后锁定机器人 15 分钟，超时未支付则释放机器人并取消订单。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客服与售后</w:t>
            </w:r>
          </w:p>
        </w:tc>
        <w:tc>
          <w:tcPr>
            <w:tcW w:type="dxa" w:w="725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客服入口暂未完整设计。若接入商管会员小程序，可考虑复用其售后体系；机器人配送异常需明确处理入口。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暂停/归还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暂停功能用于用户中途取走物品等特殊情况，但机器人在路上不应允许暂停。用户取走物品后需触发归还/回收流程。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故障与换机</w:t>
            </w:r>
          </w:p>
        </w:tc>
        <w:tc>
          <w:tcPr>
            <w:tcW w:type="dxa" w:w="725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若故障且无可用机器人，用户可取消/退款，机器人返回；具体换机和人工处理流程仍需画流程图确认。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特惠卡后台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月卡/周卡价格、名称、次数、有效期、适用服务等应通过后台配置。后台还需查看用户购卡、剩余次数、有效期、冻结、补发、作废、退款、使用记录等。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协议与政策</w:t>
            </w:r>
          </w:p>
        </w:tc>
        <w:tc>
          <w:tcPr>
            <w:tcW w:type="dxa" w:w="725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使用协议、服务须知、购买须知等需后台维护，并需要版本管理；协议更新后用户是否重新确认，客户确认结果为需要。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积分兑换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积分兑换商品需后台维护，支持不同积分兑换不同次数权益；兑换商品不支持退回。积分和支付涉及第三方会员系统，接口文档需协调。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地图与导航</w:t>
            </w:r>
          </w:p>
        </w:tc>
        <w:tc>
          <w:tcPr>
            <w:tcW w:type="dxa" w:w="725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机器人使用自身点云/地图体系，和小程序地图坐标、移动信令坐标之间可能需要转换。机器人路径规划由机器人系统维护。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现场测试</w:t>
            </w:r>
          </w:p>
        </w:tc>
        <w:tc>
          <w:tcPr>
            <w:tcW w:type="dxa" w:w="725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现场 IIU 可能移动或拆除，需重新安装、采数、确认点位。导航现场测试时间暂不明确，预计需后续再问。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店铺与地图维护</w:t>
            </w:r>
          </w:p>
        </w:tc>
        <w:tc>
          <w:tcPr>
            <w:tcW w:type="dxa" w:w="725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店铺落位图、楼层/B4 信息、招商店铺清单需要客户提供；后续店铺变更也要明确维护通知流程。</w:t>
            </w:r>
          </w:p>
        </w:tc>
      </w:tr>
    </w:tbl>
    <w:p>
      <w:pPr>
        <w:pStyle w:val="Heading1"/>
      </w:pPr>
      <w:r>
        <w:t>三、已确认事项</w:t>
      </w:r>
    </w:p>
    <w:p>
      <w:pPr>
        <w:pStyle w:val="ListBullet"/>
        <w:spacing w:after="60"/>
      </w:pPr>
      <w:r>
        <w:t>机器人接口文档预计 6 月提供；短期内不作为小程序首批必须上线能力。</w:t>
      </w:r>
    </w:p>
    <w:p>
      <w:pPr>
        <w:pStyle w:val="ListBullet"/>
        <w:spacing w:after="60"/>
      </w:pPr>
      <w:r>
        <w:t>若机器人配送未就绪，小程序可暂不开放机器人派送入口。</w:t>
      </w:r>
    </w:p>
    <w:p>
      <w:pPr>
        <w:pStyle w:val="ListBullet"/>
        <w:spacing w:after="60"/>
      </w:pPr>
      <w:r>
        <w:t>机器人无独立商户端，商户通过机器人语音播报获取取餐信息。</w:t>
      </w:r>
    </w:p>
    <w:p>
      <w:pPr>
        <w:pStyle w:val="ListBullet"/>
        <w:spacing w:after="60"/>
      </w:pPr>
      <w:r>
        <w:t>取餐码不固定为 4 位数字，需支持数字或文本。</w:t>
      </w:r>
    </w:p>
    <w:p>
      <w:pPr>
        <w:pStyle w:val="ListBullet"/>
        <w:spacing w:after="60"/>
      </w:pPr>
      <w:r>
        <w:t>机器人低电量低于 20% 时不参与任务分配。</w:t>
      </w:r>
    </w:p>
    <w:p>
      <w:pPr>
        <w:pStyle w:val="ListBullet"/>
        <w:spacing w:after="60"/>
      </w:pPr>
      <w:r>
        <w:t>小程序需要维护可取餐点和可送达点位列表，而不是传统地址簿。</w:t>
      </w:r>
    </w:p>
    <w:p>
      <w:pPr>
        <w:pStyle w:val="ListBullet"/>
        <w:spacing w:after="60"/>
      </w:pPr>
      <w:r>
        <w:t>订单下单后支付，未支付锁单时间为 15 分钟。</w:t>
      </w:r>
    </w:p>
    <w:p>
      <w:pPr>
        <w:pStyle w:val="ListBullet"/>
        <w:spacing w:after="60"/>
      </w:pPr>
      <w:r>
        <w:t>特惠卡、积分兑换、协议内容等均需要后台维护能力。</w:t>
      </w:r>
    </w:p>
    <w:p>
      <w:pPr>
        <w:pStyle w:val="ListBullet"/>
        <w:spacing w:after="60"/>
      </w:pPr>
      <w:r>
        <w:t>积分兑换商品不支持退回。</w:t>
      </w:r>
    </w:p>
    <w:p>
      <w:pPr>
        <w:pStyle w:val="Heading1"/>
      </w:pPr>
      <w:r>
        <w:t>四、待办事项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567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0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待办</w:t>
            </w:r>
          </w:p>
        </w:tc>
        <w:tc>
          <w:tcPr>
            <w:tcW w:type="dxa" w:w="4195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36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责任方</w:t>
            </w:r>
          </w:p>
        </w:tc>
        <w:tc>
          <w:tcPr>
            <w:tcW w:type="dxa" w:w="113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56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整理机器人业务流程图</w:t>
            </w:r>
          </w:p>
        </w:tc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覆盖下单、派单、到店、播报、放件、配送、到达、取件、取消、故障、换机、归还。</w:t>
            </w:r>
          </w:p>
        </w:tc>
        <w:tc>
          <w:tcPr>
            <w:tcW w:type="dxa" w:w="1361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我方产品/需求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56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整理管理后台功能清单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覆盖机器人、订单、支付、特惠卡、积分兑换、协议、点位、统计/运营维护等。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我方产品/需求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56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整理接口需求清单</w:t>
            </w:r>
          </w:p>
        </w:tc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列出需要机器人方、会员系统方、支付方提供的接口和字段。</w:t>
            </w:r>
          </w:p>
        </w:tc>
        <w:tc>
          <w:tcPr>
            <w:tcW w:type="dxa" w:w="1361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我方产品/后端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56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客户提供机器人流程文档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客户/机器人方补充机器人端业务流程、功能清单、状态说明。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客户/机器人方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56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客户协调会员积分和支付接口</w:t>
            </w:r>
          </w:p>
        </w:tc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确认会员积分、兑换、支付跳转、支付结果通知等接口文档可提供时间。</w:t>
            </w:r>
          </w:p>
        </w:tc>
        <w:tc>
          <w:tcPr>
            <w:tcW w:type="dxa" w:w="1361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客户/会员系统方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高</w:t>
            </w:r>
          </w:p>
        </w:tc>
      </w:tr>
      <w:tr>
        <w:tc>
          <w:tcPr>
            <w:tcW w:type="dxa" w:w="567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确认现场导航测试时间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因 IIU/点位变化，需确认重新安装、采数和可测试时间。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客户/现场团队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中</w:t>
            </w:r>
          </w:p>
        </w:tc>
      </w:tr>
      <w:tr>
        <w:tc>
          <w:tcPr>
            <w:tcW w:type="dxa" w:w="567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7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确认店铺落位和维护机制</w:t>
            </w:r>
          </w:p>
        </w:tc>
        <w:tc>
          <w:tcPr>
            <w:tcW w:type="dxa" w:w="4195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提供招商店铺清单、楼层/B4 图、铺位编号、后续变更通知方式。</w:t>
            </w:r>
          </w:p>
        </w:tc>
        <w:tc>
          <w:tcPr>
            <w:tcW w:type="dxa" w:w="1361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客户/运营</w:t>
            </w:r>
          </w:p>
        </w:tc>
        <w:tc>
          <w:tcPr>
            <w:tcW w:type="dxa" w:w="1134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中</w:t>
            </w:r>
          </w:p>
        </w:tc>
      </w:tr>
    </w:tbl>
    <w:p>
      <w:pPr>
        <w:pStyle w:val="Heading1"/>
      </w:pPr>
      <w:r>
        <w:t>五、需继续确认的问题</w:t>
      </w:r>
    </w:p>
    <w:p>
      <w:pPr>
        <w:pStyle w:val="ListNumber"/>
        <w:spacing w:after="60"/>
      </w:pPr>
      <w:r>
        <w:t>机器人接口文档、测试环境、测试账号、回调规范具体何时能提供？</w:t>
      </w:r>
    </w:p>
    <w:p>
      <w:pPr>
        <w:pStyle w:val="ListNumber"/>
        <w:spacing w:after="60"/>
      </w:pPr>
      <w:r>
        <w:t>机器人异常上报后，小程序侧应展示什么状态，用户是否只能取消任务，是否需要客服介入？</w:t>
      </w:r>
    </w:p>
    <w:p>
      <w:pPr>
        <w:pStyle w:val="ListNumber"/>
        <w:spacing w:after="60"/>
      </w:pPr>
      <w:r>
        <w:t>机器人到达提醒最终采用小程序订阅消息、电话、短信还是组合方案？订阅消息是否可满足跨手机号收货场景？</w:t>
      </w:r>
    </w:p>
    <w:p>
      <w:pPr>
        <w:pStyle w:val="ListNumber"/>
        <w:spacing w:after="60"/>
      </w:pPr>
      <w:r>
        <w:t>配送费用退款和商品退款分别由谁处理？是否涉及我方后台审核？</w:t>
      </w:r>
    </w:p>
    <w:p>
      <w:pPr>
        <w:pStyle w:val="ListNumber"/>
        <w:spacing w:after="60"/>
      </w:pPr>
      <w:r>
        <w:t>暂停、归还、故障换机、无可用机器人等特殊流程的最终状态机是什么？</w:t>
      </w:r>
    </w:p>
    <w:p>
      <w:pPr>
        <w:pStyle w:val="ListNumber"/>
        <w:spacing w:after="60"/>
      </w:pPr>
      <w:r>
        <w:t>管理后台第一期必须做哪些功能，哪些可后置？</w:t>
      </w:r>
    </w:p>
    <w:p>
      <w:pPr>
        <w:pStyle w:val="ListNumber"/>
        <w:spacing w:after="60"/>
      </w:pPr>
      <w:r>
        <w:t>会员小程序支付如何对接：跳转方式、支付成功通知、订单号映射、对账字段是什么？</w:t>
      </w:r>
    </w:p>
    <w:p>
      <w:pPr>
        <w:pStyle w:val="ListNumber"/>
        <w:spacing w:after="60"/>
      </w:pPr>
      <w:r>
        <w:t>积分兑换接口何时提供：积分查询、扣减、返还、流水、兑换权益发放等是否完整？</w:t>
      </w:r>
    </w:p>
    <w:p>
      <w:pPr>
        <w:pStyle w:val="ListNumber"/>
        <w:spacing w:after="60"/>
      </w:pPr>
      <w:r>
        <w:t>机器人地图坐标与小程序地图坐标如何转换，由哪一方提供转换规则？</w:t>
      </w:r>
    </w:p>
    <w:p>
      <w:pPr>
        <w:pStyle w:val="ListNumber"/>
        <w:spacing w:after="60"/>
      </w:pPr>
      <w:r>
        <w:t>导航功能现场采数、测试、验收时间如何安排？</w:t>
      </w:r>
    </w:p>
    <w:p>
      <w:pPr>
        <w:pStyle w:val="ListNumber"/>
        <w:spacing w:after="60"/>
      </w:pPr>
      <w:r>
        <w:t>店铺落位图、点位清单、B4/1-5 楼地图数据由谁维护，后续变更流程是什么？</w:t>
      </w:r>
    </w:p>
    <w:p>
      <w:pPr>
        <w:pStyle w:val="Heading1"/>
      </w:pPr>
      <w:r>
        <w:t>六、项目风险提醒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64"/>
        <w:gridCol w:w="2464"/>
        <w:gridCol w:w="2464"/>
        <w:gridCol w:w="2464"/>
      </w:tblGrid>
      <w:tr>
        <w:tc>
          <w:tcPr>
            <w:tcW w:type="dxa" w:w="170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969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020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机器人接口延期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机器人管理系统和接口文档预计 6 月，若开业不延期，小程序机器人配送无法按期开通。</w:t>
            </w:r>
          </w:p>
        </w:tc>
        <w:tc>
          <w:tcPr>
            <w:tcW w:type="dxa" w:w="1020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高</w:t>
            </w:r>
          </w:p>
        </w:tc>
        <w:tc>
          <w:tcPr>
            <w:tcW w:type="dxa" w:w="2381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先将机器人模块后置，首期保障导航等成熟功能。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第三方依赖不可控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会员积分、支付、机器人系统均依赖第三方，接口交付时间不明确。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高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提前形成接口需求清单，由客户协调接口方排期。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流程未图形化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机器人暂停、归还、故障、取消、换机等流程仅靠文字容易理解偏差。</w:t>
            </w:r>
          </w:p>
        </w:tc>
        <w:tc>
          <w:tcPr>
            <w:tcW w:type="dxa" w:w="1020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高</w:t>
            </w:r>
          </w:p>
        </w:tc>
        <w:tc>
          <w:tcPr>
            <w:tcW w:type="dxa" w:w="2381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输出流程图并让客户逐节点确认。</w:t>
            </w:r>
          </w:p>
        </w:tc>
      </w:tr>
      <w:tr>
        <w:tc>
          <w:tcPr>
            <w:tcW w:type="dxa" w:w="170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后台范围扩大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特惠卡、积分、协议、订单、机器人任务都需要后台能力，超出原小程序页面范围。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高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尽快确认后台一期范围和后置范围。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现场数据变化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IIU、点位、店铺落位、楼层图可能变化，影响导航开发和测试。</w:t>
            </w:r>
          </w:p>
        </w:tc>
        <w:tc>
          <w:tcPr>
            <w:tcW w:type="dxa" w:w="1020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中</w:t>
            </w:r>
          </w:p>
        </w:tc>
        <w:tc>
          <w:tcPr>
            <w:tcW w:type="dxa" w:w="2381"/>
            <w:vAlign w:val="center"/>
            <w:shd w:fill="F8FBFD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建立店铺/点位变更通知和维护机制。</w:t>
            </w:r>
          </w:p>
        </w:tc>
      </w:tr>
    </w:tbl>
    <w:p>
      <w:pPr>
        <w:pStyle w:val="Heading1"/>
      </w:pPr>
      <w:r>
        <w:t>七、下一步建议</w:t>
      </w:r>
    </w:p>
    <w:p>
      <w:pPr>
        <w:pStyle w:val="ListBullet"/>
        <w:spacing w:after="60"/>
      </w:pPr>
      <w:r>
        <w:t>先输出三份材料：机器人业务流程图、管理后台功能清单、接口需求清单。</w:t>
      </w:r>
    </w:p>
    <w:p>
      <w:pPr>
        <w:pStyle w:val="ListBullet"/>
        <w:spacing w:after="60"/>
      </w:pPr>
      <w:r>
        <w:t>将机器人配送列为后置或独立里程碑，不阻塞导航/店铺/停车或寻车等首期功能。</w:t>
      </w:r>
    </w:p>
    <w:p>
      <w:pPr>
        <w:pStyle w:val="ListBullet"/>
        <w:spacing w:after="60"/>
      </w:pPr>
      <w:r>
        <w:t>与客户再次开会逐项确认流程图和后台范围，确认后再进入详细原型和开发排期。</w:t>
      </w:r>
    </w:p>
    <w:p>
      <w:pPr>
        <w:pStyle w:val="ListBullet"/>
        <w:spacing w:after="60"/>
      </w:pPr>
      <w:r>
        <w:t>要求客户协调机器人方、会员系统方提供接口文档，并安排技术对接会。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悠湖湾 5-13 线上会议纪要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