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C80" w:rsidRDefault="00EB6C80" w:rsidP="00EB6C80">
      <w:r>
        <w:rPr>
          <w:rFonts w:hint="eastAsia"/>
        </w:rPr>
        <w:t>国語学入門レポート</w:t>
      </w:r>
    </w:p>
    <w:p w:rsidR="00EB6C80" w:rsidRDefault="00EB6C80" w:rsidP="00EB6C80">
      <w:pPr>
        <w:jc w:val="right"/>
      </w:pPr>
      <w:r>
        <w:rPr>
          <w:rFonts w:hint="eastAsia"/>
        </w:rPr>
        <w:t>人文学部日本文学科</w:t>
      </w:r>
    </w:p>
    <w:p w:rsidR="00EB6C80" w:rsidRDefault="00EB6C80" w:rsidP="00EB6C80">
      <w:pPr>
        <w:jc w:val="right"/>
      </w:pPr>
      <w:r>
        <w:t>J10N100　高橋　リサ</w:t>
      </w:r>
    </w:p>
    <w:p w:rsidR="00EB6C80" w:rsidRDefault="00EB6C80" w:rsidP="00EB6C80"/>
    <w:p w:rsidR="00EB6C80" w:rsidRPr="00C831E7" w:rsidRDefault="00EB6C80" w:rsidP="00EB6C80">
      <w:pPr>
        <w:jc w:val="center"/>
        <w:rPr>
          <w:rFonts w:ascii="HGP明朝E" w:eastAsia="HGP明朝E" w:hAnsi="HGP明朝E"/>
          <w:sz w:val="28"/>
          <w:szCs w:val="28"/>
        </w:rPr>
      </w:pPr>
      <w:r w:rsidRPr="00C831E7">
        <w:rPr>
          <w:rFonts w:ascii="HGP明朝E" w:eastAsia="HGP明朝E" w:hAnsi="HGP明朝E" w:hint="eastAsia"/>
          <w:sz w:val="28"/>
          <w:szCs w:val="28"/>
        </w:rPr>
        <w:t>若者における方言の認識について（調査）</w:t>
      </w:r>
    </w:p>
    <w:p w:rsidR="00EB6C80" w:rsidRDefault="00EB6C80" w:rsidP="00EB6C80"/>
    <w:p w:rsidR="007C014E" w:rsidRPr="007C014E" w:rsidRDefault="007C014E" w:rsidP="007C014E">
      <w:pPr>
        <w:pStyle w:val="1"/>
      </w:pPr>
      <w:r w:rsidRPr="007C014E">
        <w:rPr>
          <w:rFonts w:hint="eastAsia"/>
        </w:rPr>
        <w:t>調査目的</w:t>
      </w:r>
    </w:p>
    <w:p w:rsidR="007C014E" w:rsidRDefault="007C014E" w:rsidP="007C014E">
      <w:r>
        <w:rPr>
          <w:rFonts w:hint="eastAsia"/>
        </w:rPr>
        <w:t xml:space="preserve">　大学入学のため地元である岡山を離れ、東京に出てきたが、学校やアルバイト先で他地域出身の人と話をするとき、自分の言葉の中に方言が</w:t>
      </w:r>
      <w:r w:rsidR="00463084">
        <w:rPr>
          <w:rFonts w:hint="eastAsia"/>
        </w:rPr>
        <w:t>混じっている</w:t>
      </w:r>
      <w:r>
        <w:rPr>
          <w:rFonts w:hint="eastAsia"/>
        </w:rPr>
        <w:t>ことをよく指摘される。自分が方言だと思っていない言葉について指摘されることに驚き、方言として認識できていない言葉にどのようなものがあるか興味を持つようになった。</w:t>
      </w:r>
    </w:p>
    <w:p w:rsidR="007C014E" w:rsidRDefault="007C014E" w:rsidP="007C014E">
      <w:r>
        <w:rPr>
          <w:rFonts w:hint="eastAsia"/>
        </w:rPr>
        <w:t xml:space="preserve">　そこで、岡山県岡山市在住の若者を対象に、方言として認識できていない言葉にどのようなものがあるかを調査した。若者の中で方言が廃れているといわれることがよくあるが、本当にそうなのかを考察してみた。</w:t>
      </w:r>
    </w:p>
    <w:p w:rsidR="007C014E" w:rsidRDefault="007C014E" w:rsidP="007C014E"/>
    <w:p w:rsidR="00EB6C80" w:rsidRDefault="00EB6C80" w:rsidP="007C014E">
      <w:pPr>
        <w:pStyle w:val="1"/>
      </w:pPr>
      <w:r>
        <w:rPr>
          <w:rFonts w:hint="eastAsia"/>
        </w:rPr>
        <w:t>調査方法</w:t>
      </w:r>
    </w:p>
    <w:p w:rsidR="00EB6C80" w:rsidRDefault="00EB6C80" w:rsidP="00EB6C80">
      <w:r>
        <w:rPr>
          <w:rFonts w:hint="eastAsia"/>
        </w:rPr>
        <w:t xml:space="preserve">　方言（岡山弁）の特徴的な語彙を使った例文を</w:t>
      </w:r>
      <w:r>
        <w:t>15題作成し、この例文を標準語に</w:t>
      </w:r>
      <w:r w:rsidR="00463084">
        <w:t>翻訳</w:t>
      </w:r>
      <w:r>
        <w:t>してもらうアンケートを実施した。</w:t>
      </w:r>
    </w:p>
    <w:p w:rsidR="00EB6C80" w:rsidRDefault="00EB6C80" w:rsidP="00EB6C80">
      <w:pPr>
        <w:pStyle w:val="a3"/>
        <w:numPr>
          <w:ilvl w:val="0"/>
          <w:numId w:val="1"/>
        </w:numPr>
        <w:ind w:leftChars="0"/>
      </w:pPr>
      <w:r>
        <w:t>調査期間：20</w:t>
      </w:r>
      <w:r w:rsidR="00F87CED">
        <w:rPr>
          <w:rFonts w:hint="eastAsia"/>
        </w:rPr>
        <w:t>1</w:t>
      </w:r>
      <w:r w:rsidR="00502423">
        <w:rPr>
          <w:rFonts w:hint="eastAsia"/>
        </w:rPr>
        <w:t>8</w:t>
      </w:r>
      <w:r>
        <w:t>年8月1日～8月20日</w:t>
      </w:r>
    </w:p>
    <w:p w:rsidR="00EB6C80" w:rsidRDefault="00EB6C80" w:rsidP="00EB6C80">
      <w:pPr>
        <w:pStyle w:val="a3"/>
        <w:numPr>
          <w:ilvl w:val="0"/>
          <w:numId w:val="1"/>
        </w:numPr>
        <w:ind w:leftChars="0"/>
      </w:pPr>
      <w:r>
        <w:t>調査対象：岡山県岡山市出身・在住の10～20代の男女100人</w:t>
      </w:r>
    </w:p>
    <w:p w:rsidR="00EB6C80" w:rsidRDefault="00EB6C80" w:rsidP="00EB6C80">
      <w:pPr>
        <w:pStyle w:val="a3"/>
        <w:numPr>
          <w:ilvl w:val="0"/>
          <w:numId w:val="1"/>
        </w:numPr>
        <w:ind w:leftChars="0"/>
      </w:pPr>
      <w:r>
        <w:t>調査方法：</w:t>
      </w:r>
      <w:r w:rsidR="00AC4A69">
        <w:rPr>
          <w:rFonts w:hint="eastAsia"/>
        </w:rPr>
        <w:t>記述</w:t>
      </w:r>
      <w:r>
        <w:t>式の調査票（別紙：〈参考〉調査票）に記入</w:t>
      </w:r>
    </w:p>
    <w:p w:rsidR="00EB6C80" w:rsidRDefault="00EB6C80" w:rsidP="00EB6C80"/>
    <w:p w:rsidR="00EB6C80" w:rsidRDefault="00EB6C80" w:rsidP="007C014E">
      <w:pPr>
        <w:pStyle w:val="1"/>
      </w:pPr>
      <w:r>
        <w:rPr>
          <w:rFonts w:hint="eastAsia"/>
        </w:rPr>
        <w:t>調査結果</w:t>
      </w:r>
    </w:p>
    <w:p w:rsidR="00EB6C80" w:rsidRDefault="00EB6C80" w:rsidP="00EB6C80">
      <w:r>
        <w:rPr>
          <w:rFonts w:hint="eastAsia"/>
        </w:rPr>
        <w:t xml:space="preserve">　被験者の属性は、次のとおりである。</w:t>
      </w:r>
    </w:p>
    <w:p w:rsidR="00AA2F41" w:rsidRPr="00AA2F41" w:rsidRDefault="00AA2F41" w:rsidP="00AA2F41">
      <w:pPr>
        <w:pStyle w:val="a5"/>
        <w:keepNext/>
        <w:rPr>
          <w:sz w:val="18"/>
          <w:szCs w:val="18"/>
        </w:rPr>
      </w:pPr>
      <w:r w:rsidRPr="00AA2F41">
        <w:rPr>
          <w:sz w:val="18"/>
          <w:szCs w:val="18"/>
        </w:rPr>
        <w:t xml:space="preserve">表 </w:t>
      </w:r>
      <w:r w:rsidRPr="00AA2F41">
        <w:rPr>
          <w:sz w:val="18"/>
          <w:szCs w:val="18"/>
        </w:rPr>
        <w:fldChar w:fldCharType="begin"/>
      </w:r>
      <w:r w:rsidRPr="00AA2F41">
        <w:rPr>
          <w:sz w:val="18"/>
          <w:szCs w:val="18"/>
        </w:rPr>
        <w:instrText xml:space="preserve"> SEQ 表 \* ARABIC </w:instrText>
      </w:r>
      <w:r w:rsidRPr="00AA2F41">
        <w:rPr>
          <w:sz w:val="18"/>
          <w:szCs w:val="18"/>
        </w:rPr>
        <w:fldChar w:fldCharType="separate"/>
      </w:r>
      <w:r w:rsidRPr="00AA2F41">
        <w:rPr>
          <w:noProof/>
          <w:sz w:val="18"/>
          <w:szCs w:val="18"/>
        </w:rPr>
        <w:t>1</w:t>
      </w:r>
      <w:r w:rsidRPr="00AA2F41">
        <w:rPr>
          <w:sz w:val="18"/>
          <w:szCs w:val="18"/>
        </w:rPr>
        <w:fldChar w:fldCharType="end"/>
      </w:r>
      <w:r w:rsidRPr="00AA2F41">
        <w:rPr>
          <w:rFonts w:hint="eastAsia"/>
          <w:sz w:val="18"/>
          <w:szCs w:val="18"/>
        </w:rPr>
        <w:t xml:space="preserve">　被験者の属性</w:t>
      </w:r>
    </w:p>
    <w:tbl>
      <w:tblPr>
        <w:tblStyle w:val="a4"/>
        <w:tblW w:w="0" w:type="auto"/>
        <w:tblLook w:val="04A0" w:firstRow="1" w:lastRow="0" w:firstColumn="1" w:lastColumn="0" w:noHBand="0" w:noVBand="1"/>
      </w:tblPr>
      <w:tblGrid>
        <w:gridCol w:w="1134"/>
        <w:gridCol w:w="1134"/>
        <w:gridCol w:w="1134"/>
        <w:gridCol w:w="1134"/>
        <w:gridCol w:w="1134"/>
        <w:gridCol w:w="1134"/>
      </w:tblGrid>
      <w:tr w:rsidR="00E10A3A" w:rsidRPr="00EB6C80" w:rsidTr="00AF20E3">
        <w:tc>
          <w:tcPr>
            <w:tcW w:w="1134" w:type="dxa"/>
            <w:vMerge w:val="restart"/>
            <w:shd w:val="clear" w:color="auto" w:fill="9CC2E5" w:themeFill="accent1" w:themeFillTint="99"/>
            <w:vAlign w:val="center"/>
          </w:tcPr>
          <w:p w:rsidR="00E10A3A" w:rsidRPr="00EB6C80" w:rsidRDefault="00E10A3A" w:rsidP="00EB6C80">
            <w:pPr>
              <w:jc w:val="center"/>
            </w:pPr>
            <w:r w:rsidRPr="00EB6C80">
              <w:rPr>
                <w:rFonts w:hint="eastAsia"/>
              </w:rPr>
              <w:t>属性</w:t>
            </w:r>
          </w:p>
        </w:tc>
        <w:tc>
          <w:tcPr>
            <w:tcW w:w="2268" w:type="dxa"/>
            <w:gridSpan w:val="2"/>
            <w:shd w:val="clear" w:color="auto" w:fill="9CC2E5" w:themeFill="accent1" w:themeFillTint="99"/>
          </w:tcPr>
          <w:p w:rsidR="00E10A3A" w:rsidRPr="00EB6C80" w:rsidRDefault="00E10A3A" w:rsidP="00825356">
            <w:pPr>
              <w:jc w:val="center"/>
            </w:pPr>
            <w:r w:rsidRPr="00EB6C80">
              <w:t>10代</w:t>
            </w:r>
          </w:p>
        </w:tc>
        <w:tc>
          <w:tcPr>
            <w:tcW w:w="2268" w:type="dxa"/>
            <w:gridSpan w:val="2"/>
            <w:shd w:val="clear" w:color="auto" w:fill="9CC2E5" w:themeFill="accent1" w:themeFillTint="99"/>
          </w:tcPr>
          <w:p w:rsidR="00E10A3A" w:rsidRPr="00EB6C80" w:rsidRDefault="00E10A3A" w:rsidP="00825356">
            <w:pPr>
              <w:jc w:val="center"/>
            </w:pPr>
            <w:r w:rsidRPr="00EB6C80">
              <w:t>20代</w:t>
            </w:r>
          </w:p>
        </w:tc>
        <w:tc>
          <w:tcPr>
            <w:tcW w:w="1134" w:type="dxa"/>
            <w:vMerge w:val="restart"/>
            <w:shd w:val="clear" w:color="auto" w:fill="9CC2E5" w:themeFill="accent1" w:themeFillTint="99"/>
            <w:vAlign w:val="center"/>
          </w:tcPr>
          <w:p w:rsidR="00E10A3A" w:rsidRPr="00EB6C80" w:rsidRDefault="00E10A3A" w:rsidP="00EB6C80">
            <w:pPr>
              <w:jc w:val="center"/>
            </w:pPr>
            <w:r>
              <w:rPr>
                <w:rFonts w:hint="eastAsia"/>
              </w:rPr>
              <w:t>合計</w:t>
            </w:r>
          </w:p>
        </w:tc>
      </w:tr>
      <w:tr w:rsidR="00E10A3A" w:rsidRPr="00EB6C80" w:rsidTr="00E10A3A">
        <w:tc>
          <w:tcPr>
            <w:tcW w:w="1134" w:type="dxa"/>
            <w:vMerge/>
            <w:shd w:val="clear" w:color="auto" w:fill="9CC2E5" w:themeFill="accent1" w:themeFillTint="99"/>
          </w:tcPr>
          <w:p w:rsidR="00E10A3A" w:rsidRPr="00EB6C80" w:rsidRDefault="00E10A3A" w:rsidP="007647B1"/>
        </w:tc>
        <w:tc>
          <w:tcPr>
            <w:tcW w:w="1134" w:type="dxa"/>
            <w:shd w:val="clear" w:color="auto" w:fill="C5E0B3" w:themeFill="accent6" w:themeFillTint="66"/>
            <w:vAlign w:val="center"/>
          </w:tcPr>
          <w:p w:rsidR="00E10A3A" w:rsidRPr="00EB6C80" w:rsidRDefault="00E10A3A" w:rsidP="00EB6C80">
            <w:pPr>
              <w:jc w:val="center"/>
            </w:pPr>
            <w:r w:rsidRPr="00EB6C80">
              <w:t>男</w:t>
            </w:r>
          </w:p>
        </w:tc>
        <w:tc>
          <w:tcPr>
            <w:tcW w:w="1134" w:type="dxa"/>
            <w:shd w:val="clear" w:color="auto" w:fill="C5E0B3" w:themeFill="accent6" w:themeFillTint="66"/>
            <w:vAlign w:val="center"/>
          </w:tcPr>
          <w:p w:rsidR="00E10A3A" w:rsidRPr="00EB6C80" w:rsidRDefault="00E10A3A" w:rsidP="00EB6C80">
            <w:pPr>
              <w:jc w:val="center"/>
            </w:pPr>
            <w:r w:rsidRPr="00EB6C80">
              <w:t>女</w:t>
            </w:r>
          </w:p>
        </w:tc>
        <w:tc>
          <w:tcPr>
            <w:tcW w:w="1134" w:type="dxa"/>
            <w:shd w:val="clear" w:color="auto" w:fill="C5E0B3" w:themeFill="accent6" w:themeFillTint="66"/>
            <w:vAlign w:val="center"/>
          </w:tcPr>
          <w:p w:rsidR="00E10A3A" w:rsidRPr="00EB6C80" w:rsidRDefault="00E10A3A" w:rsidP="00EB6C80">
            <w:pPr>
              <w:jc w:val="center"/>
            </w:pPr>
            <w:r w:rsidRPr="00EB6C80">
              <w:t>男</w:t>
            </w:r>
          </w:p>
        </w:tc>
        <w:tc>
          <w:tcPr>
            <w:tcW w:w="1134" w:type="dxa"/>
            <w:shd w:val="clear" w:color="auto" w:fill="C5E0B3" w:themeFill="accent6" w:themeFillTint="66"/>
            <w:vAlign w:val="center"/>
          </w:tcPr>
          <w:p w:rsidR="00E10A3A" w:rsidRPr="00EB6C80" w:rsidRDefault="00E10A3A" w:rsidP="00EB6C80">
            <w:pPr>
              <w:jc w:val="center"/>
            </w:pPr>
            <w:r w:rsidRPr="00EB6C80">
              <w:t>女</w:t>
            </w:r>
          </w:p>
        </w:tc>
        <w:tc>
          <w:tcPr>
            <w:tcW w:w="1134" w:type="dxa"/>
            <w:vMerge/>
            <w:shd w:val="clear" w:color="auto" w:fill="9CC2E5" w:themeFill="accent1" w:themeFillTint="99"/>
          </w:tcPr>
          <w:p w:rsidR="00E10A3A" w:rsidRPr="00EB6C80" w:rsidRDefault="00E10A3A" w:rsidP="007647B1"/>
        </w:tc>
      </w:tr>
      <w:tr w:rsidR="00EB6C80" w:rsidRPr="00EB6C80" w:rsidTr="00E10A3A">
        <w:tc>
          <w:tcPr>
            <w:tcW w:w="1134" w:type="dxa"/>
            <w:vAlign w:val="center"/>
          </w:tcPr>
          <w:p w:rsidR="00EB6C80" w:rsidRPr="00EB6C80" w:rsidRDefault="00EB6C80" w:rsidP="00EB6C80">
            <w:pPr>
              <w:jc w:val="center"/>
            </w:pPr>
            <w:r w:rsidRPr="00EB6C80">
              <w:rPr>
                <w:rFonts w:hint="eastAsia"/>
              </w:rPr>
              <w:t>被験者数</w:t>
            </w:r>
          </w:p>
        </w:tc>
        <w:tc>
          <w:tcPr>
            <w:tcW w:w="1134" w:type="dxa"/>
            <w:vAlign w:val="center"/>
          </w:tcPr>
          <w:p w:rsidR="00EB6C80" w:rsidRPr="00EB6C80" w:rsidRDefault="00EB6C80" w:rsidP="00EB6C80">
            <w:pPr>
              <w:jc w:val="right"/>
            </w:pPr>
            <w:r w:rsidRPr="00EB6C80">
              <w:t>24</w:t>
            </w:r>
          </w:p>
        </w:tc>
        <w:tc>
          <w:tcPr>
            <w:tcW w:w="1134" w:type="dxa"/>
            <w:vAlign w:val="center"/>
          </w:tcPr>
          <w:p w:rsidR="00EB6C80" w:rsidRPr="00EB6C80" w:rsidRDefault="00EB6C80" w:rsidP="00EB6C80">
            <w:pPr>
              <w:jc w:val="right"/>
            </w:pPr>
            <w:r w:rsidRPr="00EB6C80">
              <w:t>26</w:t>
            </w:r>
          </w:p>
        </w:tc>
        <w:tc>
          <w:tcPr>
            <w:tcW w:w="1134" w:type="dxa"/>
            <w:vAlign w:val="center"/>
          </w:tcPr>
          <w:p w:rsidR="00EB6C80" w:rsidRPr="00EB6C80" w:rsidRDefault="00EB6C80" w:rsidP="00EB6C80">
            <w:pPr>
              <w:jc w:val="right"/>
            </w:pPr>
            <w:r w:rsidRPr="00EB6C80">
              <w:t>25</w:t>
            </w:r>
          </w:p>
        </w:tc>
        <w:tc>
          <w:tcPr>
            <w:tcW w:w="1134" w:type="dxa"/>
            <w:vAlign w:val="center"/>
          </w:tcPr>
          <w:p w:rsidR="00EB6C80" w:rsidRPr="00EB6C80" w:rsidRDefault="00EB6C80" w:rsidP="00EB6C80">
            <w:pPr>
              <w:jc w:val="right"/>
            </w:pPr>
            <w:r w:rsidRPr="00EB6C80">
              <w:t>25</w:t>
            </w:r>
          </w:p>
        </w:tc>
        <w:tc>
          <w:tcPr>
            <w:tcW w:w="1134" w:type="dxa"/>
            <w:vAlign w:val="center"/>
          </w:tcPr>
          <w:p w:rsidR="00EB6C80" w:rsidRPr="00EB6C80" w:rsidRDefault="00EB6C80" w:rsidP="00EB6C80">
            <w:pPr>
              <w:keepNext/>
              <w:jc w:val="right"/>
            </w:pPr>
            <w:r w:rsidRPr="00EB6C80">
              <w:t>100</w:t>
            </w:r>
          </w:p>
        </w:tc>
      </w:tr>
    </w:tbl>
    <w:p w:rsidR="00EB6C80" w:rsidRDefault="00EB6C80" w:rsidP="00EB6C80"/>
    <w:p w:rsidR="00EB6C80" w:rsidRDefault="00EB6C80" w:rsidP="00EB6C80">
      <w:r>
        <w:rPr>
          <w:rFonts w:hint="eastAsia"/>
        </w:rPr>
        <w:t xml:space="preserve">　今回の調査では方言で作成した例文（</w:t>
      </w:r>
      <w:r>
        <w:t>15題）を、標準語に</w:t>
      </w:r>
      <w:r w:rsidR="00463084">
        <w:t>翻訳</w:t>
      </w:r>
      <w:r>
        <w:t>してもらった。この回答結果の中で、方言を正しく標準語に</w:t>
      </w:r>
      <w:r w:rsidR="00463084">
        <w:t>翻訳</w:t>
      </w:r>
      <w:r>
        <w:t>できた場合、方言として認識されていると考える。反対に、正しく標準語に</w:t>
      </w:r>
      <w:r w:rsidR="00463084">
        <w:t>翻訳</w:t>
      </w:r>
      <w:r>
        <w:t>されなかったり、</w:t>
      </w:r>
      <w:r w:rsidR="00463084">
        <w:t>翻訳</w:t>
      </w:r>
      <w:r>
        <w:t>できなかったりした場合、方言として認識されていないと考えることとする。</w:t>
      </w:r>
    </w:p>
    <w:p w:rsidR="00EB6C80" w:rsidRDefault="00EB6C80" w:rsidP="00EB6C80">
      <w:r>
        <w:rPr>
          <w:rFonts w:hint="eastAsia"/>
        </w:rPr>
        <w:lastRenderedPageBreak/>
        <w:t xml:space="preserve">　各語彙が方言として認識されているかどうかは、次のとおりであった。</w:t>
      </w:r>
    </w:p>
    <w:p w:rsidR="00EB6C80" w:rsidRDefault="00EB6C80" w:rsidP="00EB6C80"/>
    <w:p w:rsidR="00EB6C80" w:rsidRDefault="00EB6C80" w:rsidP="00EB6C80">
      <w:pPr>
        <w:keepNext/>
      </w:pPr>
      <w:r>
        <w:rPr>
          <w:noProof/>
        </w:rPr>
        <w:drawing>
          <wp:inline distT="0" distB="0" distL="0" distR="0" wp14:anchorId="4FBC01CF" wp14:editId="7A9E530A">
            <wp:extent cx="5400040" cy="3199130"/>
            <wp:effectExtent l="0" t="0" r="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99130"/>
                    </a:xfrm>
                    <a:prstGeom prst="rect">
                      <a:avLst/>
                    </a:prstGeom>
                    <a:noFill/>
                    <a:ln>
                      <a:noFill/>
                    </a:ln>
                  </pic:spPr>
                </pic:pic>
              </a:graphicData>
            </a:graphic>
          </wp:inline>
        </w:drawing>
      </w:r>
    </w:p>
    <w:p w:rsidR="00EB6C80" w:rsidRPr="00EB6C80" w:rsidRDefault="00EB6C80" w:rsidP="00EB6C80">
      <w:pPr>
        <w:pStyle w:val="a5"/>
        <w:rPr>
          <w:sz w:val="18"/>
          <w:szCs w:val="18"/>
        </w:rPr>
      </w:pPr>
      <w:r w:rsidRPr="00EB6C80">
        <w:rPr>
          <w:sz w:val="18"/>
          <w:szCs w:val="18"/>
        </w:rPr>
        <w:t xml:space="preserve">図 </w:t>
      </w:r>
      <w:r w:rsidRPr="00EB6C80">
        <w:rPr>
          <w:sz w:val="18"/>
          <w:szCs w:val="18"/>
        </w:rPr>
        <w:fldChar w:fldCharType="begin"/>
      </w:r>
      <w:r w:rsidRPr="00EB6C80">
        <w:rPr>
          <w:sz w:val="18"/>
          <w:szCs w:val="18"/>
        </w:rPr>
        <w:instrText xml:space="preserve"> SEQ 図 \* ARABIC </w:instrText>
      </w:r>
      <w:r w:rsidRPr="00EB6C80">
        <w:rPr>
          <w:sz w:val="18"/>
          <w:szCs w:val="18"/>
        </w:rPr>
        <w:fldChar w:fldCharType="separate"/>
      </w:r>
      <w:r w:rsidR="004F53F9">
        <w:rPr>
          <w:noProof/>
          <w:sz w:val="18"/>
          <w:szCs w:val="18"/>
        </w:rPr>
        <w:t>1</w:t>
      </w:r>
      <w:r w:rsidRPr="00EB6C80">
        <w:rPr>
          <w:sz w:val="18"/>
          <w:szCs w:val="18"/>
        </w:rPr>
        <w:fldChar w:fldCharType="end"/>
      </w:r>
      <w:r w:rsidRPr="00EB6C80">
        <w:rPr>
          <w:rFonts w:hint="eastAsia"/>
          <w:sz w:val="18"/>
          <w:szCs w:val="18"/>
        </w:rPr>
        <w:t xml:space="preserve">　各語彙の方言</w:t>
      </w:r>
      <w:bookmarkStart w:id="0" w:name="_GoBack"/>
      <w:r w:rsidR="00C831E7">
        <w:rPr>
          <w:rFonts w:hint="eastAsia"/>
          <w:sz w:val="18"/>
          <w:szCs w:val="18"/>
        </w:rPr>
        <w:t>として</w:t>
      </w:r>
      <w:bookmarkEnd w:id="0"/>
      <w:r w:rsidRPr="00EB6C80">
        <w:rPr>
          <w:rFonts w:hint="eastAsia"/>
          <w:sz w:val="18"/>
          <w:szCs w:val="18"/>
        </w:rPr>
        <w:t>の認識</w:t>
      </w:r>
    </w:p>
    <w:p w:rsidR="00EB6C80" w:rsidRDefault="00EB6C80" w:rsidP="00EB6C80"/>
    <w:p w:rsidR="00EB6C80" w:rsidRDefault="00EB6C80" w:rsidP="00EB6C80">
      <w:r>
        <w:rPr>
          <w:rFonts w:hint="eastAsia"/>
        </w:rPr>
        <w:t xml:space="preserve">　方言として認識されにくかった「なおす」</w:t>
      </w:r>
      <w:r w:rsidR="006B3CB1">
        <w:rPr>
          <w:rStyle w:val="ac"/>
        </w:rPr>
        <w:footnoteReference w:id="1"/>
      </w:r>
      <w:r>
        <w:rPr>
          <w:rFonts w:hint="eastAsia"/>
        </w:rPr>
        <w:t>「たう」</w:t>
      </w:r>
      <w:r w:rsidR="006B3CB1">
        <w:rPr>
          <w:rStyle w:val="ac"/>
        </w:rPr>
        <w:footnoteReference w:id="2"/>
      </w:r>
      <w:r>
        <w:rPr>
          <w:rFonts w:hint="eastAsia"/>
        </w:rPr>
        <w:t>「ひこずる」</w:t>
      </w:r>
      <w:r w:rsidR="006B3CB1">
        <w:rPr>
          <w:rStyle w:val="ac"/>
        </w:rPr>
        <w:footnoteReference w:id="3"/>
      </w:r>
      <w:r>
        <w:rPr>
          <w:rFonts w:hint="eastAsia"/>
        </w:rPr>
        <w:t>「つかえる」</w:t>
      </w:r>
      <w:r w:rsidR="006B3CB1">
        <w:rPr>
          <w:rStyle w:val="ac"/>
        </w:rPr>
        <w:footnoteReference w:id="4"/>
      </w:r>
      <w:r>
        <w:rPr>
          <w:rFonts w:hint="eastAsia"/>
        </w:rPr>
        <w:t>「みやすい」</w:t>
      </w:r>
      <w:r w:rsidR="006B3CB1">
        <w:rPr>
          <w:rStyle w:val="ac"/>
        </w:rPr>
        <w:footnoteReference w:id="5"/>
      </w:r>
      <w:r>
        <w:rPr>
          <w:rFonts w:hint="eastAsia"/>
        </w:rPr>
        <w:t>といった言葉は、「方言だとは知らなかった」「周囲でも通常使っている」などの感想があった。これらの言葉は、岡山弁の特殊な語彙ではあるが、岡山弁の特徴（連母音が融合するなど）が含まれていないため、一見して標準語と勘違いしやすいと考えられる。</w:t>
      </w:r>
    </w:p>
    <w:p w:rsidR="00EB6C80" w:rsidRDefault="00EB6C80" w:rsidP="00EB6C80">
      <w:r>
        <w:rPr>
          <w:rFonts w:hint="eastAsia"/>
        </w:rPr>
        <w:t xml:space="preserve">　さらに、「すいばり」</w:t>
      </w:r>
      <w:r w:rsidR="006B3CB1">
        <w:rPr>
          <w:rStyle w:val="ac"/>
        </w:rPr>
        <w:footnoteReference w:id="6"/>
      </w:r>
      <w:r>
        <w:rPr>
          <w:rFonts w:hint="eastAsia"/>
        </w:rPr>
        <w:t>は、「この言葉以外どう表現していいのかわからない」といった感想が多かった。これは、</w:t>
      </w:r>
      <w:r w:rsidR="00463084">
        <w:rPr>
          <w:rFonts w:hint="eastAsia"/>
        </w:rPr>
        <w:t>メディア</w:t>
      </w:r>
      <w:r>
        <w:rPr>
          <w:rFonts w:hint="eastAsia"/>
        </w:rPr>
        <w:t>で耳にする機会がないためではないかと考えられる。</w:t>
      </w:r>
    </w:p>
    <w:p w:rsidR="00EB6C80" w:rsidRDefault="00EB6C80" w:rsidP="00EB6C80">
      <w:r>
        <w:rPr>
          <w:rFonts w:hint="eastAsia"/>
        </w:rPr>
        <w:t xml:space="preserve">　また反対に、「ぎょーさん」</w:t>
      </w:r>
      <w:r w:rsidR="006B3CB1">
        <w:rPr>
          <w:rStyle w:val="ac"/>
        </w:rPr>
        <w:footnoteReference w:id="7"/>
      </w:r>
      <w:r>
        <w:rPr>
          <w:rFonts w:hint="eastAsia"/>
        </w:rPr>
        <w:t>「おえん」</w:t>
      </w:r>
      <w:r w:rsidR="008C70E6">
        <w:rPr>
          <w:rStyle w:val="ac"/>
        </w:rPr>
        <w:footnoteReference w:id="8"/>
      </w:r>
      <w:r>
        <w:rPr>
          <w:rFonts w:hint="eastAsia"/>
        </w:rPr>
        <w:t>「えれー」</w:t>
      </w:r>
      <w:r w:rsidR="008C70E6">
        <w:rPr>
          <w:rStyle w:val="ac"/>
        </w:rPr>
        <w:footnoteReference w:id="9"/>
      </w:r>
      <w:r>
        <w:rPr>
          <w:rFonts w:hint="eastAsia"/>
        </w:rPr>
        <w:t>などは、いかにも方言らしい音を持っているためか、方言であることに気づく割合は非常に高い。</w:t>
      </w:r>
    </w:p>
    <w:p w:rsidR="00EB6C80" w:rsidRDefault="00EB6C80" w:rsidP="00EB6C80"/>
    <w:p w:rsidR="00EB6C80" w:rsidRDefault="00EB6C80" w:rsidP="007C014E">
      <w:pPr>
        <w:pStyle w:val="1"/>
      </w:pPr>
      <w:r>
        <w:rPr>
          <w:rFonts w:hint="eastAsia"/>
        </w:rPr>
        <w:lastRenderedPageBreak/>
        <w:t>考察</w:t>
      </w:r>
    </w:p>
    <w:p w:rsidR="00EB6C80" w:rsidRDefault="00EB6C80" w:rsidP="00EB6C80">
      <w:r>
        <w:rPr>
          <w:rFonts w:hint="eastAsia"/>
        </w:rPr>
        <w:t xml:space="preserve">　調査結果から、若者は方言を認識し、標準語に</w:t>
      </w:r>
      <w:r w:rsidR="00463084">
        <w:rPr>
          <w:rFonts w:hint="eastAsia"/>
        </w:rPr>
        <w:t>翻訳</w:t>
      </w:r>
      <w:r>
        <w:rPr>
          <w:rFonts w:hint="eastAsia"/>
        </w:rPr>
        <w:t>できる能力を有していると言える。ただし、</w:t>
      </w:r>
      <w:r w:rsidR="00463084">
        <w:rPr>
          <w:rFonts w:hint="eastAsia"/>
        </w:rPr>
        <w:t>メディア</w:t>
      </w:r>
      <w:r>
        <w:rPr>
          <w:rFonts w:hint="eastAsia"/>
        </w:rPr>
        <w:t>で標準語の表現を耳にしない語彙に関しては、生活環境下で使われる方言を標準語と認識し、方言を方言として認識できていない傾向がある。</w:t>
      </w:r>
    </w:p>
    <w:p w:rsidR="00EB6C80" w:rsidRDefault="00EB6C80" w:rsidP="00EB6C80">
      <w:r>
        <w:rPr>
          <w:rFonts w:hint="eastAsia"/>
        </w:rPr>
        <w:t xml:space="preserve">　つまり、若者が使用している言語は、「</w:t>
      </w:r>
      <w:r w:rsidR="00463084">
        <w:rPr>
          <w:rFonts w:hint="eastAsia"/>
        </w:rPr>
        <w:t>メディア</w:t>
      </w:r>
      <w:r>
        <w:rPr>
          <w:rFonts w:hint="eastAsia"/>
        </w:rPr>
        <w:t>から受ける標準語の影響」と「生活環境から受ける方言の影響」を受けていることがわかる。若者は、両親の教育や地域の人々との交流を通して方言を習得しながら、</w:t>
      </w:r>
      <w:r w:rsidR="00463084">
        <w:rPr>
          <w:rFonts w:hint="eastAsia"/>
        </w:rPr>
        <w:t>メディア</w:t>
      </w:r>
      <w:r>
        <w:rPr>
          <w:rFonts w:hint="eastAsia"/>
        </w:rPr>
        <w:t>を通じて標準語を習得していると言える。</w:t>
      </w:r>
    </w:p>
    <w:p w:rsidR="00EB6C80" w:rsidRDefault="00EB6C80" w:rsidP="00EB6C80"/>
    <w:p w:rsidR="004F53F9" w:rsidRDefault="00EB6C80" w:rsidP="004F53F9">
      <w:pPr>
        <w:keepNext/>
      </w:pPr>
      <w:r>
        <w:rPr>
          <w:rFonts w:hint="eastAsia"/>
          <w:noProof/>
        </w:rPr>
        <w:drawing>
          <wp:inline distT="0" distB="0" distL="0" distR="0">
            <wp:extent cx="5400040" cy="2448000"/>
            <wp:effectExtent l="0" t="38100" r="0" b="66675"/>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F53F9" w:rsidRDefault="004F53F9" w:rsidP="004F53F9">
      <w:pPr>
        <w:pStyle w:val="a5"/>
      </w:pPr>
      <w:r>
        <w:t xml:space="preserve">図 </w:t>
      </w:r>
      <w:fldSimple w:instr=" SEQ 図 \* ARABIC ">
        <w:r>
          <w:rPr>
            <w:noProof/>
          </w:rPr>
          <w:t>2</w:t>
        </w:r>
      </w:fldSimple>
      <w:r w:rsidRPr="00590B58">
        <w:rPr>
          <w:rFonts w:hint="eastAsia"/>
        </w:rPr>
        <w:t xml:space="preserve">　若者が使用している言語の影響元</w:t>
      </w:r>
    </w:p>
    <w:p w:rsidR="004F53F9" w:rsidRDefault="004F53F9" w:rsidP="00EB6C80"/>
    <w:p w:rsidR="00EB6C80" w:rsidRDefault="00EB6C80" w:rsidP="00EB6C80">
      <w:r>
        <w:rPr>
          <w:rFonts w:hint="eastAsia"/>
        </w:rPr>
        <w:t xml:space="preserve">　若者の間で方言は廃れたと言われているが、実際には</w:t>
      </w:r>
      <w:r w:rsidR="00463084">
        <w:rPr>
          <w:rFonts w:hint="eastAsia"/>
        </w:rPr>
        <w:t>メディア</w:t>
      </w:r>
      <w:r>
        <w:rPr>
          <w:rFonts w:hint="eastAsia"/>
        </w:rPr>
        <w:t>などの影響から方言は格好悪いと感じ、自発的に使おうとする機会がないだけではないかと考えられる。若者は標準語と方言を一定のレベルで使いこなしていると言える。</w:t>
      </w:r>
    </w:p>
    <w:p w:rsidR="000817E1" w:rsidRDefault="000817E1" w:rsidP="00EB6C80">
      <w:r>
        <w:br w:type="page"/>
      </w:r>
    </w:p>
    <w:p w:rsidR="00EB6C80" w:rsidRDefault="00EB6C80" w:rsidP="00EB6C80">
      <w:r>
        <w:rPr>
          <w:rFonts w:hint="eastAsia"/>
        </w:rPr>
        <w:lastRenderedPageBreak/>
        <w:t>〈参考〉調査票</w:t>
      </w:r>
    </w:p>
    <w:p w:rsidR="00EB6C80" w:rsidRDefault="00EB6C80" w:rsidP="00EB6C80">
      <w:r>
        <w:rPr>
          <w:rFonts w:hint="eastAsia"/>
        </w:rPr>
        <w:t>次の文章を、日常使用している標準語に翻訳してください。</w:t>
      </w:r>
    </w:p>
    <w:tbl>
      <w:tblPr>
        <w:tblStyle w:val="a4"/>
        <w:tblW w:w="8504" w:type="dxa"/>
        <w:tblLook w:val="04A0" w:firstRow="1" w:lastRow="0" w:firstColumn="1" w:lastColumn="0" w:noHBand="0" w:noVBand="1"/>
      </w:tblPr>
      <w:tblGrid>
        <w:gridCol w:w="850"/>
        <w:gridCol w:w="3827"/>
        <w:gridCol w:w="3827"/>
      </w:tblGrid>
      <w:tr w:rsidR="004F53F9" w:rsidRPr="004F53F9" w:rsidTr="003557B6">
        <w:tc>
          <w:tcPr>
            <w:tcW w:w="850" w:type="dxa"/>
            <w:shd w:val="clear" w:color="auto" w:fill="D0CECE" w:themeFill="background2" w:themeFillShade="E6"/>
          </w:tcPr>
          <w:p w:rsidR="004F53F9" w:rsidRPr="004F53F9" w:rsidRDefault="004F53F9" w:rsidP="004F53F9">
            <w:pPr>
              <w:jc w:val="center"/>
              <w:rPr>
                <w:b/>
              </w:rPr>
            </w:pPr>
            <w:r w:rsidRPr="004F53F9">
              <w:rPr>
                <w:rFonts w:hint="eastAsia"/>
                <w:b/>
              </w:rPr>
              <w:t>番号</w:t>
            </w:r>
          </w:p>
        </w:tc>
        <w:tc>
          <w:tcPr>
            <w:tcW w:w="3827" w:type="dxa"/>
            <w:shd w:val="clear" w:color="auto" w:fill="D0CECE" w:themeFill="background2" w:themeFillShade="E6"/>
          </w:tcPr>
          <w:p w:rsidR="004F53F9" w:rsidRPr="004F53F9" w:rsidRDefault="004F53F9" w:rsidP="004F53F9">
            <w:pPr>
              <w:jc w:val="center"/>
              <w:rPr>
                <w:b/>
              </w:rPr>
            </w:pPr>
            <w:r w:rsidRPr="004F53F9">
              <w:rPr>
                <w:b/>
              </w:rPr>
              <w:t>文章</w:t>
            </w:r>
          </w:p>
        </w:tc>
        <w:tc>
          <w:tcPr>
            <w:tcW w:w="3827" w:type="dxa"/>
            <w:shd w:val="clear" w:color="auto" w:fill="D0CECE" w:themeFill="background2" w:themeFillShade="E6"/>
          </w:tcPr>
          <w:p w:rsidR="004F53F9" w:rsidRPr="004F53F9" w:rsidRDefault="004F53F9" w:rsidP="004F53F9">
            <w:pPr>
              <w:jc w:val="center"/>
              <w:rPr>
                <w:b/>
              </w:rPr>
            </w:pPr>
            <w:r w:rsidRPr="004F53F9">
              <w:rPr>
                <w:b/>
              </w:rPr>
              <w:t>解答</w:t>
            </w:r>
          </w:p>
        </w:tc>
      </w:tr>
      <w:tr w:rsidR="003557B6" w:rsidRPr="004F53F9" w:rsidTr="003557B6">
        <w:trPr>
          <w:trHeight w:val="737"/>
        </w:trPr>
        <w:tc>
          <w:tcPr>
            <w:tcW w:w="850" w:type="dxa"/>
            <w:vAlign w:val="center"/>
          </w:tcPr>
          <w:p w:rsidR="003557B6" w:rsidRPr="004F53F9" w:rsidRDefault="003557B6" w:rsidP="003557B6">
            <w:pPr>
              <w:jc w:val="center"/>
            </w:pPr>
            <w:r w:rsidRPr="004F53F9">
              <w:t>1</w:t>
            </w:r>
          </w:p>
        </w:tc>
        <w:tc>
          <w:tcPr>
            <w:tcW w:w="3827" w:type="dxa"/>
            <w:vAlign w:val="center"/>
          </w:tcPr>
          <w:p w:rsidR="003557B6" w:rsidRPr="004F53F9" w:rsidRDefault="003557B6" w:rsidP="003557B6">
            <w:r w:rsidRPr="004F53F9">
              <w:t>手にすいばりが刺さって痛い。</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2</w:t>
            </w:r>
          </w:p>
        </w:tc>
        <w:tc>
          <w:tcPr>
            <w:tcW w:w="3827" w:type="dxa"/>
            <w:vAlign w:val="center"/>
          </w:tcPr>
          <w:p w:rsidR="003557B6" w:rsidRPr="004F53F9" w:rsidRDefault="003557B6" w:rsidP="003557B6">
            <w:r w:rsidRPr="004F53F9">
              <w:t>机をひこずらずに運んでください。</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3</w:t>
            </w:r>
          </w:p>
        </w:tc>
        <w:tc>
          <w:tcPr>
            <w:tcW w:w="3827" w:type="dxa"/>
            <w:vAlign w:val="center"/>
          </w:tcPr>
          <w:p w:rsidR="003557B6" w:rsidRPr="004F53F9" w:rsidRDefault="003557B6" w:rsidP="003557B6">
            <w:r w:rsidRPr="004F53F9">
              <w:t>ちばけ</w:t>
            </w:r>
            <w:r>
              <w:rPr>
                <w:rFonts w:hint="eastAsia"/>
              </w:rPr>
              <w:t>ずに</w:t>
            </w:r>
            <w:r w:rsidRPr="004F53F9">
              <w:t>勉強しなさい。</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4</w:t>
            </w:r>
          </w:p>
        </w:tc>
        <w:tc>
          <w:tcPr>
            <w:tcW w:w="3827" w:type="dxa"/>
            <w:vAlign w:val="center"/>
          </w:tcPr>
          <w:p w:rsidR="003557B6" w:rsidRPr="004F53F9" w:rsidRDefault="003557B6" w:rsidP="003557B6">
            <w:r w:rsidRPr="004F53F9">
              <w:t>この時計、めげ</w:t>
            </w:r>
            <w:r>
              <w:rPr>
                <w:rFonts w:hint="eastAsia"/>
              </w:rPr>
              <w:t>とる</w:t>
            </w:r>
            <w:r w:rsidRPr="004F53F9">
              <w:t>よ。</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5</w:t>
            </w:r>
          </w:p>
        </w:tc>
        <w:tc>
          <w:tcPr>
            <w:tcW w:w="3827" w:type="dxa"/>
            <w:vAlign w:val="center"/>
          </w:tcPr>
          <w:p w:rsidR="003557B6" w:rsidRPr="004F53F9" w:rsidRDefault="003557B6" w:rsidP="003557B6">
            <w:r w:rsidRPr="004F53F9">
              <w:t>新聞をなおしておいてください。</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6</w:t>
            </w:r>
          </w:p>
        </w:tc>
        <w:tc>
          <w:tcPr>
            <w:tcW w:w="3827" w:type="dxa"/>
            <w:vAlign w:val="center"/>
          </w:tcPr>
          <w:p w:rsidR="003557B6" w:rsidRPr="004F53F9" w:rsidRDefault="003557B6" w:rsidP="003557B6">
            <w:r>
              <w:rPr>
                <w:rFonts w:hint="eastAsia"/>
              </w:rPr>
              <w:t>棚の上の箱</w:t>
            </w:r>
            <w:r w:rsidRPr="004F53F9">
              <w:t>に手がたわ</w:t>
            </w:r>
            <w:r>
              <w:rPr>
                <w:rFonts w:hint="eastAsia"/>
              </w:rPr>
              <w:t>ん</w:t>
            </w:r>
            <w:r w:rsidRPr="004F53F9">
              <w:t>。</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7</w:t>
            </w:r>
          </w:p>
        </w:tc>
        <w:tc>
          <w:tcPr>
            <w:tcW w:w="3827" w:type="dxa"/>
            <w:vAlign w:val="center"/>
          </w:tcPr>
          <w:p w:rsidR="003557B6" w:rsidRPr="004F53F9" w:rsidRDefault="003557B6" w:rsidP="003557B6">
            <w:r w:rsidRPr="004F53F9">
              <w:t>今年もぎょーさん桃が取れたね。</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8</w:t>
            </w:r>
          </w:p>
        </w:tc>
        <w:tc>
          <w:tcPr>
            <w:tcW w:w="3827" w:type="dxa"/>
            <w:vAlign w:val="center"/>
          </w:tcPr>
          <w:p w:rsidR="003557B6" w:rsidRPr="004F53F9" w:rsidRDefault="003557B6" w:rsidP="003557B6">
            <w:r w:rsidRPr="004F53F9">
              <w:t>試験の前は徹夜つづきで、えれーね。</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9</w:t>
            </w:r>
          </w:p>
        </w:tc>
        <w:tc>
          <w:tcPr>
            <w:tcW w:w="3827" w:type="dxa"/>
            <w:vAlign w:val="center"/>
          </w:tcPr>
          <w:p w:rsidR="003557B6" w:rsidRPr="004F53F9" w:rsidRDefault="003557B6" w:rsidP="003557B6">
            <w:r w:rsidRPr="004F53F9">
              <w:t>この間の国語の試験はみやすかった。</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10</w:t>
            </w:r>
          </w:p>
        </w:tc>
        <w:tc>
          <w:tcPr>
            <w:tcW w:w="3827" w:type="dxa"/>
            <w:vAlign w:val="center"/>
          </w:tcPr>
          <w:p w:rsidR="003557B6" w:rsidRPr="004F53F9" w:rsidRDefault="003557B6" w:rsidP="003557B6">
            <w:r w:rsidRPr="004F53F9">
              <w:t>おじいさん</w:t>
            </w:r>
            <w:r>
              <w:rPr>
                <w:rFonts w:hint="eastAsia"/>
              </w:rPr>
              <w:t>の</w:t>
            </w:r>
            <w:r w:rsidRPr="004F53F9">
              <w:t>壺をいらっちゃいけん。</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11</w:t>
            </w:r>
          </w:p>
        </w:tc>
        <w:tc>
          <w:tcPr>
            <w:tcW w:w="3827" w:type="dxa"/>
            <w:vAlign w:val="center"/>
          </w:tcPr>
          <w:p w:rsidR="003557B6" w:rsidRPr="004F53F9" w:rsidRDefault="003557B6" w:rsidP="003557B6">
            <w:r w:rsidRPr="004F53F9">
              <w:t>いたずらばかりしちゃおえん。</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12</w:t>
            </w:r>
          </w:p>
        </w:tc>
        <w:tc>
          <w:tcPr>
            <w:tcW w:w="3827" w:type="dxa"/>
            <w:vAlign w:val="center"/>
          </w:tcPr>
          <w:p w:rsidR="003557B6" w:rsidRPr="004F53F9" w:rsidRDefault="003557B6" w:rsidP="003557B6">
            <w:r w:rsidRPr="004F53F9">
              <w:t>エコバックの取っ手がもげそうだ。</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13</w:t>
            </w:r>
          </w:p>
        </w:tc>
        <w:tc>
          <w:tcPr>
            <w:tcW w:w="3827" w:type="dxa"/>
            <w:vAlign w:val="center"/>
          </w:tcPr>
          <w:p w:rsidR="003557B6" w:rsidRPr="004F53F9" w:rsidRDefault="003557B6" w:rsidP="003557B6">
            <w:r w:rsidRPr="004F53F9">
              <w:t>寝起きで頭がわやになっ</w:t>
            </w:r>
            <w:r>
              <w:rPr>
                <w:rFonts w:hint="eastAsia"/>
              </w:rPr>
              <w:t>と</w:t>
            </w:r>
            <w:r w:rsidRPr="004F53F9">
              <w:t>るよ。</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14</w:t>
            </w:r>
          </w:p>
        </w:tc>
        <w:tc>
          <w:tcPr>
            <w:tcW w:w="3827" w:type="dxa"/>
            <w:vAlign w:val="center"/>
          </w:tcPr>
          <w:p w:rsidR="003557B6" w:rsidRPr="004F53F9" w:rsidRDefault="003557B6" w:rsidP="003557B6">
            <w:r w:rsidRPr="004F53F9">
              <w:t>道で財布をひらった。</w:t>
            </w:r>
          </w:p>
        </w:tc>
        <w:tc>
          <w:tcPr>
            <w:tcW w:w="3827" w:type="dxa"/>
          </w:tcPr>
          <w:p w:rsidR="003557B6" w:rsidRPr="004F53F9" w:rsidRDefault="003557B6" w:rsidP="003557B6"/>
        </w:tc>
      </w:tr>
      <w:tr w:rsidR="003557B6" w:rsidTr="003557B6">
        <w:trPr>
          <w:trHeight w:val="737"/>
        </w:trPr>
        <w:tc>
          <w:tcPr>
            <w:tcW w:w="850" w:type="dxa"/>
            <w:vAlign w:val="center"/>
          </w:tcPr>
          <w:p w:rsidR="003557B6" w:rsidRPr="004F53F9" w:rsidRDefault="003557B6" w:rsidP="003557B6">
            <w:pPr>
              <w:jc w:val="center"/>
            </w:pPr>
            <w:r w:rsidRPr="004F53F9">
              <w:t>15</w:t>
            </w:r>
          </w:p>
        </w:tc>
        <w:tc>
          <w:tcPr>
            <w:tcW w:w="3827" w:type="dxa"/>
            <w:vAlign w:val="center"/>
          </w:tcPr>
          <w:p w:rsidR="003557B6" w:rsidRDefault="003557B6" w:rsidP="003557B6">
            <w:r w:rsidRPr="004F53F9">
              <w:t>道が車でつかえ</w:t>
            </w:r>
            <w:r>
              <w:rPr>
                <w:rFonts w:hint="eastAsia"/>
              </w:rPr>
              <w:t>とって</w:t>
            </w:r>
            <w:r w:rsidRPr="004F53F9">
              <w:t>遅れた。</w:t>
            </w:r>
          </w:p>
        </w:tc>
        <w:tc>
          <w:tcPr>
            <w:tcW w:w="3827" w:type="dxa"/>
          </w:tcPr>
          <w:p w:rsidR="003557B6" w:rsidRDefault="003557B6" w:rsidP="003557B6"/>
        </w:tc>
      </w:tr>
    </w:tbl>
    <w:p w:rsidR="00F43E4C" w:rsidRDefault="00F43E4C" w:rsidP="004F53F9"/>
    <w:sectPr w:rsidR="00F43E4C" w:rsidSect="00F857DE">
      <w:footerReference w:type="default" r:id="rId14"/>
      <w:footnotePr>
        <w:numFmt w:val="decimalFullWidth"/>
      </w:footnotePr>
      <w:pgSz w:w="11906" w:h="16838"/>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F53" w:rsidRDefault="00367F53" w:rsidP="00EA60EB">
      <w:r>
        <w:separator/>
      </w:r>
    </w:p>
  </w:endnote>
  <w:endnote w:type="continuationSeparator" w:id="0">
    <w:p w:rsidR="00367F53" w:rsidRDefault="00367F53" w:rsidP="00EA6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明朝E">
    <w:panose1 w:val="02020900000000000000"/>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2817459"/>
      <w:docPartObj>
        <w:docPartGallery w:val="Page Numbers (Bottom of Page)"/>
        <w:docPartUnique/>
      </w:docPartObj>
    </w:sdtPr>
    <w:sdtEndPr/>
    <w:sdtContent>
      <w:p w:rsidR="000817E1" w:rsidRDefault="000817E1">
        <w:pPr>
          <w:pStyle w:val="a8"/>
          <w:jc w:val="center"/>
        </w:pPr>
        <w:r>
          <w:fldChar w:fldCharType="begin"/>
        </w:r>
        <w:r>
          <w:instrText>PAGE   \* MERGEFORMAT</w:instrText>
        </w:r>
        <w:r>
          <w:fldChar w:fldCharType="separate"/>
        </w:r>
        <w:r w:rsidR="00C831E7" w:rsidRPr="00C831E7">
          <w:rPr>
            <w:noProof/>
            <w:lang w:val="ja-JP"/>
          </w:rPr>
          <w:t>2</w:t>
        </w:r>
        <w:r>
          <w:fldChar w:fldCharType="end"/>
        </w:r>
      </w:p>
    </w:sdtContent>
  </w:sdt>
  <w:p w:rsidR="000817E1" w:rsidRDefault="000817E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F53" w:rsidRDefault="00367F53" w:rsidP="00EA60EB">
      <w:r>
        <w:separator/>
      </w:r>
    </w:p>
  </w:footnote>
  <w:footnote w:type="continuationSeparator" w:id="0">
    <w:p w:rsidR="00367F53" w:rsidRDefault="00367F53" w:rsidP="00EA60EB">
      <w:r>
        <w:continuationSeparator/>
      </w:r>
    </w:p>
  </w:footnote>
  <w:footnote w:id="1">
    <w:p w:rsidR="006B3CB1" w:rsidRDefault="006B3CB1">
      <w:pPr>
        <w:pStyle w:val="aa"/>
      </w:pPr>
      <w:r>
        <w:rPr>
          <w:rStyle w:val="ac"/>
        </w:rPr>
        <w:footnoteRef/>
      </w:r>
      <w:r>
        <w:t xml:space="preserve"> </w:t>
      </w:r>
      <w:r>
        <w:rPr>
          <w:rFonts w:hint="eastAsia"/>
        </w:rPr>
        <w:t>「片づける」という意味</w:t>
      </w:r>
    </w:p>
  </w:footnote>
  <w:footnote w:id="2">
    <w:p w:rsidR="006B3CB1" w:rsidRDefault="006B3CB1">
      <w:pPr>
        <w:pStyle w:val="aa"/>
      </w:pPr>
      <w:r>
        <w:rPr>
          <w:rStyle w:val="ac"/>
        </w:rPr>
        <w:footnoteRef/>
      </w:r>
      <w:r>
        <w:t xml:space="preserve"> </w:t>
      </w:r>
      <w:r>
        <w:rPr>
          <w:rFonts w:hint="eastAsia"/>
        </w:rPr>
        <w:t>「届く」という意味</w:t>
      </w:r>
    </w:p>
  </w:footnote>
  <w:footnote w:id="3">
    <w:p w:rsidR="006B3CB1" w:rsidRDefault="006B3CB1">
      <w:pPr>
        <w:pStyle w:val="aa"/>
      </w:pPr>
      <w:r>
        <w:rPr>
          <w:rStyle w:val="ac"/>
        </w:rPr>
        <w:footnoteRef/>
      </w:r>
      <w:r>
        <w:t xml:space="preserve"> </w:t>
      </w:r>
      <w:r>
        <w:rPr>
          <w:rFonts w:hint="eastAsia"/>
        </w:rPr>
        <w:t>「引きずる」という意味</w:t>
      </w:r>
    </w:p>
  </w:footnote>
  <w:footnote w:id="4">
    <w:p w:rsidR="006B3CB1" w:rsidRDefault="006B3CB1">
      <w:pPr>
        <w:pStyle w:val="aa"/>
      </w:pPr>
      <w:r>
        <w:rPr>
          <w:rStyle w:val="ac"/>
        </w:rPr>
        <w:footnoteRef/>
      </w:r>
      <w:r>
        <w:t xml:space="preserve"> </w:t>
      </w:r>
      <w:r>
        <w:rPr>
          <w:rFonts w:hint="eastAsia"/>
        </w:rPr>
        <w:t>「詰まる」という意味</w:t>
      </w:r>
    </w:p>
  </w:footnote>
  <w:footnote w:id="5">
    <w:p w:rsidR="006B3CB1" w:rsidRDefault="006B3CB1">
      <w:pPr>
        <w:pStyle w:val="aa"/>
      </w:pPr>
      <w:r>
        <w:rPr>
          <w:rStyle w:val="ac"/>
        </w:rPr>
        <w:footnoteRef/>
      </w:r>
      <w:r>
        <w:t xml:space="preserve"> </w:t>
      </w:r>
      <w:r>
        <w:rPr>
          <w:rFonts w:hint="eastAsia"/>
        </w:rPr>
        <w:t>「簡単」という意味</w:t>
      </w:r>
    </w:p>
  </w:footnote>
  <w:footnote w:id="6">
    <w:p w:rsidR="006B3CB1" w:rsidRDefault="006B3CB1">
      <w:pPr>
        <w:pStyle w:val="aa"/>
      </w:pPr>
      <w:r>
        <w:rPr>
          <w:rStyle w:val="ac"/>
        </w:rPr>
        <w:footnoteRef/>
      </w:r>
      <w:r>
        <w:t xml:space="preserve"> </w:t>
      </w:r>
      <w:r>
        <w:rPr>
          <w:rFonts w:hint="eastAsia"/>
        </w:rPr>
        <w:t>「手や指に刺さるトゲ」という意味</w:t>
      </w:r>
    </w:p>
  </w:footnote>
  <w:footnote w:id="7">
    <w:p w:rsidR="006B3CB1" w:rsidRDefault="006B3CB1">
      <w:pPr>
        <w:pStyle w:val="aa"/>
      </w:pPr>
      <w:r>
        <w:rPr>
          <w:rStyle w:val="ac"/>
        </w:rPr>
        <w:footnoteRef/>
      </w:r>
      <w:r>
        <w:t xml:space="preserve"> </w:t>
      </w:r>
      <w:r>
        <w:rPr>
          <w:rFonts w:hint="eastAsia"/>
        </w:rPr>
        <w:t>「たくさん」という意味</w:t>
      </w:r>
    </w:p>
  </w:footnote>
  <w:footnote w:id="8">
    <w:p w:rsidR="008C70E6" w:rsidRDefault="008C70E6">
      <w:pPr>
        <w:pStyle w:val="aa"/>
      </w:pPr>
      <w:r>
        <w:rPr>
          <w:rStyle w:val="ac"/>
        </w:rPr>
        <w:footnoteRef/>
      </w:r>
      <w:r>
        <w:t xml:space="preserve"> </w:t>
      </w:r>
      <w:r>
        <w:rPr>
          <w:rFonts w:hint="eastAsia"/>
        </w:rPr>
        <w:t>「ダメ」という意味</w:t>
      </w:r>
    </w:p>
  </w:footnote>
  <w:footnote w:id="9">
    <w:p w:rsidR="008C70E6" w:rsidRDefault="008C70E6">
      <w:pPr>
        <w:pStyle w:val="aa"/>
      </w:pPr>
      <w:r>
        <w:rPr>
          <w:rStyle w:val="ac"/>
        </w:rPr>
        <w:footnoteRef/>
      </w:r>
      <w:r>
        <w:t xml:space="preserve"> </w:t>
      </w:r>
      <w:r>
        <w:rPr>
          <w:rFonts w:hint="eastAsia"/>
        </w:rPr>
        <w:t>「疲れる」という意味</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21B16"/>
    <w:multiLevelType w:val="hybridMultilevel"/>
    <w:tmpl w:val="324285EA"/>
    <w:lvl w:ilvl="0" w:tplc="E750AD8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9CA758E"/>
    <w:multiLevelType w:val="hybridMultilevel"/>
    <w:tmpl w:val="3258B5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activeWritingStyle w:appName="MSWord" w:lang="ja-JP" w:vendorID="64" w:dllVersion="131078" w:nlCheck="1" w:checkStyle="1"/>
  <w:activeWritingStyle w:appName="MSWord" w:lang="en-US" w:vendorID="64" w:dllVersion="131078" w:nlCheck="1" w:checkStyle="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numFmt w:val="decimalFullWidth"/>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C80"/>
    <w:rsid w:val="00074255"/>
    <w:rsid w:val="000817E1"/>
    <w:rsid w:val="002D182F"/>
    <w:rsid w:val="00336F1E"/>
    <w:rsid w:val="003557B6"/>
    <w:rsid w:val="00367F53"/>
    <w:rsid w:val="003E5C64"/>
    <w:rsid w:val="00463084"/>
    <w:rsid w:val="004F53F9"/>
    <w:rsid w:val="00502423"/>
    <w:rsid w:val="006B3CB1"/>
    <w:rsid w:val="007C014E"/>
    <w:rsid w:val="00825356"/>
    <w:rsid w:val="008C70E6"/>
    <w:rsid w:val="00935740"/>
    <w:rsid w:val="00AA2F41"/>
    <w:rsid w:val="00AC4A69"/>
    <w:rsid w:val="00B51840"/>
    <w:rsid w:val="00C831E7"/>
    <w:rsid w:val="00D056B8"/>
    <w:rsid w:val="00D56306"/>
    <w:rsid w:val="00E10A3A"/>
    <w:rsid w:val="00EA60EB"/>
    <w:rsid w:val="00EB6C80"/>
    <w:rsid w:val="00F43E4C"/>
    <w:rsid w:val="00F857DE"/>
    <w:rsid w:val="00F87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7A5A82"/>
  <w15:chartTrackingRefBased/>
  <w15:docId w15:val="{AE63D60D-A348-42E1-B793-A6FD9945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C014E"/>
    <w:pPr>
      <w:keepNext/>
      <w:numPr>
        <w:numId w:val="2"/>
      </w:numPr>
      <w:outlineLvl w:val="0"/>
    </w:pPr>
    <w:rPr>
      <w:rFonts w:asciiTheme="majorHAnsi" w:eastAsiaTheme="majorEastAsia" w:hAnsiTheme="majorHAnsi" w:cstheme="majorBidi"/>
      <w:b/>
      <w:color w:val="00206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C80"/>
    <w:pPr>
      <w:ind w:leftChars="400" w:left="840"/>
    </w:pPr>
  </w:style>
  <w:style w:type="table" w:styleId="a4">
    <w:name w:val="Table Grid"/>
    <w:basedOn w:val="a1"/>
    <w:uiPriority w:val="39"/>
    <w:rsid w:val="00EB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EB6C80"/>
    <w:rPr>
      <w:b/>
      <w:bCs/>
      <w:szCs w:val="21"/>
    </w:rPr>
  </w:style>
  <w:style w:type="paragraph" w:styleId="a6">
    <w:name w:val="header"/>
    <w:basedOn w:val="a"/>
    <w:link w:val="a7"/>
    <w:uiPriority w:val="99"/>
    <w:unhideWhenUsed/>
    <w:rsid w:val="00EA60EB"/>
    <w:pPr>
      <w:tabs>
        <w:tab w:val="center" w:pos="4252"/>
        <w:tab w:val="right" w:pos="8504"/>
      </w:tabs>
      <w:snapToGrid w:val="0"/>
    </w:pPr>
  </w:style>
  <w:style w:type="character" w:customStyle="1" w:styleId="a7">
    <w:name w:val="ヘッダー (文字)"/>
    <w:basedOn w:val="a0"/>
    <w:link w:val="a6"/>
    <w:uiPriority w:val="99"/>
    <w:rsid w:val="00EA60EB"/>
  </w:style>
  <w:style w:type="paragraph" w:styleId="a8">
    <w:name w:val="footer"/>
    <w:basedOn w:val="a"/>
    <w:link w:val="a9"/>
    <w:uiPriority w:val="99"/>
    <w:unhideWhenUsed/>
    <w:rsid w:val="00EA60EB"/>
    <w:pPr>
      <w:tabs>
        <w:tab w:val="center" w:pos="4252"/>
        <w:tab w:val="right" w:pos="8504"/>
      </w:tabs>
      <w:snapToGrid w:val="0"/>
    </w:pPr>
  </w:style>
  <w:style w:type="character" w:customStyle="1" w:styleId="a9">
    <w:name w:val="フッター (文字)"/>
    <w:basedOn w:val="a0"/>
    <w:link w:val="a8"/>
    <w:uiPriority w:val="99"/>
    <w:rsid w:val="00EA60EB"/>
  </w:style>
  <w:style w:type="character" w:customStyle="1" w:styleId="10">
    <w:name w:val="見出し 1 (文字)"/>
    <w:basedOn w:val="a0"/>
    <w:link w:val="1"/>
    <w:uiPriority w:val="9"/>
    <w:rsid w:val="007C014E"/>
    <w:rPr>
      <w:rFonts w:asciiTheme="majorHAnsi" w:eastAsiaTheme="majorEastAsia" w:hAnsiTheme="majorHAnsi" w:cstheme="majorBidi"/>
      <w:b/>
      <w:color w:val="002060"/>
      <w:sz w:val="24"/>
      <w:szCs w:val="24"/>
    </w:rPr>
  </w:style>
  <w:style w:type="paragraph" w:styleId="aa">
    <w:name w:val="footnote text"/>
    <w:basedOn w:val="a"/>
    <w:link w:val="ab"/>
    <w:uiPriority w:val="99"/>
    <w:semiHidden/>
    <w:unhideWhenUsed/>
    <w:rsid w:val="007C014E"/>
    <w:pPr>
      <w:snapToGrid w:val="0"/>
      <w:jc w:val="left"/>
    </w:pPr>
  </w:style>
  <w:style w:type="character" w:customStyle="1" w:styleId="ab">
    <w:name w:val="脚注文字列 (文字)"/>
    <w:basedOn w:val="a0"/>
    <w:link w:val="aa"/>
    <w:uiPriority w:val="99"/>
    <w:semiHidden/>
    <w:rsid w:val="007C014E"/>
  </w:style>
  <w:style w:type="character" w:styleId="ac">
    <w:name w:val="footnote reference"/>
    <w:basedOn w:val="a0"/>
    <w:uiPriority w:val="99"/>
    <w:semiHidden/>
    <w:unhideWhenUsed/>
    <w:rsid w:val="007C014E"/>
    <w:rPr>
      <w:vertAlign w:val="superscript"/>
    </w:rPr>
  </w:style>
  <w:style w:type="character" w:styleId="ad">
    <w:name w:val="annotation reference"/>
    <w:basedOn w:val="a0"/>
    <w:uiPriority w:val="99"/>
    <w:semiHidden/>
    <w:unhideWhenUsed/>
    <w:rsid w:val="00463084"/>
    <w:rPr>
      <w:sz w:val="18"/>
      <w:szCs w:val="18"/>
    </w:rPr>
  </w:style>
  <w:style w:type="paragraph" w:styleId="ae">
    <w:name w:val="annotation text"/>
    <w:basedOn w:val="a"/>
    <w:link w:val="af"/>
    <w:uiPriority w:val="99"/>
    <w:semiHidden/>
    <w:unhideWhenUsed/>
    <w:rsid w:val="00463084"/>
    <w:pPr>
      <w:jc w:val="left"/>
    </w:pPr>
  </w:style>
  <w:style w:type="character" w:customStyle="1" w:styleId="af">
    <w:name w:val="コメント文字列 (文字)"/>
    <w:basedOn w:val="a0"/>
    <w:link w:val="ae"/>
    <w:uiPriority w:val="99"/>
    <w:semiHidden/>
    <w:rsid w:val="00463084"/>
  </w:style>
  <w:style w:type="paragraph" w:styleId="af0">
    <w:name w:val="annotation subject"/>
    <w:basedOn w:val="ae"/>
    <w:next w:val="ae"/>
    <w:link w:val="af1"/>
    <w:uiPriority w:val="99"/>
    <w:semiHidden/>
    <w:unhideWhenUsed/>
    <w:rsid w:val="00463084"/>
    <w:rPr>
      <w:b/>
      <w:bCs/>
    </w:rPr>
  </w:style>
  <w:style w:type="character" w:customStyle="1" w:styleId="af1">
    <w:name w:val="コメント内容 (文字)"/>
    <w:basedOn w:val="af"/>
    <w:link w:val="af0"/>
    <w:uiPriority w:val="99"/>
    <w:semiHidden/>
    <w:rsid w:val="00463084"/>
    <w:rPr>
      <w:b/>
      <w:bCs/>
    </w:rPr>
  </w:style>
  <w:style w:type="paragraph" w:styleId="af2">
    <w:name w:val="Balloon Text"/>
    <w:basedOn w:val="a"/>
    <w:link w:val="af3"/>
    <w:uiPriority w:val="99"/>
    <w:semiHidden/>
    <w:unhideWhenUsed/>
    <w:rsid w:val="00463084"/>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463084"/>
    <w:rPr>
      <w:rFonts w:asciiTheme="majorHAnsi" w:eastAsiaTheme="majorEastAsia" w:hAnsiTheme="majorHAnsi" w:cstheme="majorBidi"/>
      <w:sz w:val="18"/>
      <w:szCs w:val="18"/>
    </w:rPr>
  </w:style>
  <w:style w:type="paragraph" w:styleId="af4">
    <w:name w:val="Revision"/>
    <w:hidden/>
    <w:uiPriority w:val="99"/>
    <w:semiHidden/>
    <w:rsid w:val="00C83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C10068-55CD-44CF-8727-F8239547C9AA}" type="doc">
      <dgm:prSet loTypeId="urn:microsoft.com/office/officeart/2005/8/layout/radial4" loCatId="relationship" qsTypeId="urn:microsoft.com/office/officeart/2005/8/quickstyle/simple5" qsCatId="simple" csTypeId="urn:microsoft.com/office/officeart/2005/8/colors/colorful1" csCatId="colorful" phldr="1"/>
      <dgm:spPr/>
      <dgm:t>
        <a:bodyPr/>
        <a:lstStyle/>
        <a:p>
          <a:endParaRPr kumimoji="1" lang="ja-JP" altLang="en-US"/>
        </a:p>
      </dgm:t>
    </dgm:pt>
    <dgm:pt modelId="{9F854019-FF8B-4D24-8A4A-C6076B761431}">
      <dgm:prSet phldrT="[テキスト]" custT="1"/>
      <dgm:spPr/>
      <dgm:t>
        <a:bodyPr/>
        <a:lstStyle/>
        <a:p>
          <a:r>
            <a:rPr kumimoji="1" lang="ja-JP" altLang="en-US" sz="1050"/>
            <a:t>若者の言語</a:t>
          </a:r>
        </a:p>
      </dgm:t>
    </dgm:pt>
    <dgm:pt modelId="{A1F5A5A9-C508-4967-93D5-4E6BDDD45938}" type="parTrans" cxnId="{60A67014-77D4-4E33-B39B-0E97F8CE1897}">
      <dgm:prSet/>
      <dgm:spPr/>
      <dgm:t>
        <a:bodyPr/>
        <a:lstStyle/>
        <a:p>
          <a:endParaRPr kumimoji="1" lang="ja-JP" altLang="en-US" sz="1050"/>
        </a:p>
      </dgm:t>
    </dgm:pt>
    <dgm:pt modelId="{999F40DB-A30C-4445-82DA-265031C33BD5}" type="sibTrans" cxnId="{60A67014-77D4-4E33-B39B-0E97F8CE1897}">
      <dgm:prSet/>
      <dgm:spPr/>
      <dgm:t>
        <a:bodyPr/>
        <a:lstStyle/>
        <a:p>
          <a:endParaRPr kumimoji="1" lang="ja-JP" altLang="en-US" sz="1050"/>
        </a:p>
      </dgm:t>
    </dgm:pt>
    <dgm:pt modelId="{EC58B016-2FFB-470A-88E9-3E7303298F78}">
      <dgm:prSet phldrT="[テキスト]" custT="1"/>
      <dgm:spPr/>
      <dgm:t>
        <a:bodyPr/>
        <a:lstStyle/>
        <a:p>
          <a:r>
            <a:rPr kumimoji="1" lang="ja-JP" altLang="en-US" sz="1050"/>
            <a:t>メディアから受ける標準語の影響</a:t>
          </a:r>
        </a:p>
      </dgm:t>
    </dgm:pt>
    <dgm:pt modelId="{3F1578EF-F2B3-4B9D-BE2A-7C48F2E8F71F}" type="parTrans" cxnId="{1D8CB326-BC8A-4067-A0EA-D4F665497F31}">
      <dgm:prSet/>
      <dgm:spPr/>
      <dgm:t>
        <a:bodyPr/>
        <a:lstStyle/>
        <a:p>
          <a:endParaRPr kumimoji="1" lang="ja-JP" altLang="en-US" sz="1050"/>
        </a:p>
      </dgm:t>
    </dgm:pt>
    <dgm:pt modelId="{15947B73-B00B-46FF-9B66-80CDA2DD25E6}" type="sibTrans" cxnId="{1D8CB326-BC8A-4067-A0EA-D4F665497F31}">
      <dgm:prSet/>
      <dgm:spPr/>
      <dgm:t>
        <a:bodyPr/>
        <a:lstStyle/>
        <a:p>
          <a:endParaRPr kumimoji="1" lang="ja-JP" altLang="en-US" sz="1050"/>
        </a:p>
      </dgm:t>
    </dgm:pt>
    <dgm:pt modelId="{D7B00D65-3284-41A2-A8BB-B4A798DEA3B8}">
      <dgm:prSet phldrT="[テキスト]" custT="1"/>
      <dgm:spPr/>
      <dgm:t>
        <a:bodyPr/>
        <a:lstStyle/>
        <a:p>
          <a:r>
            <a:rPr kumimoji="1" lang="ja-JP" altLang="en-US" sz="1050"/>
            <a:t>生活環境から受ける方言の影響</a:t>
          </a:r>
        </a:p>
      </dgm:t>
    </dgm:pt>
    <dgm:pt modelId="{B10178E5-54E0-4A92-B467-38D8C639D636}" type="parTrans" cxnId="{9A0E5661-B204-40F2-B201-846E271A5102}">
      <dgm:prSet/>
      <dgm:spPr/>
      <dgm:t>
        <a:bodyPr/>
        <a:lstStyle/>
        <a:p>
          <a:endParaRPr kumimoji="1" lang="ja-JP" altLang="en-US" sz="1050"/>
        </a:p>
      </dgm:t>
    </dgm:pt>
    <dgm:pt modelId="{571D3481-5E35-4C5E-A12A-9BCF61162F64}" type="sibTrans" cxnId="{9A0E5661-B204-40F2-B201-846E271A5102}">
      <dgm:prSet/>
      <dgm:spPr/>
      <dgm:t>
        <a:bodyPr/>
        <a:lstStyle/>
        <a:p>
          <a:endParaRPr kumimoji="1" lang="ja-JP" altLang="en-US" sz="1050"/>
        </a:p>
      </dgm:t>
    </dgm:pt>
    <dgm:pt modelId="{87D69560-7634-40C4-8341-CE02A7C78638}" type="pres">
      <dgm:prSet presAssocID="{E3C10068-55CD-44CF-8727-F8239547C9AA}" presName="cycle" presStyleCnt="0">
        <dgm:presLayoutVars>
          <dgm:chMax val="1"/>
          <dgm:dir/>
          <dgm:animLvl val="ctr"/>
          <dgm:resizeHandles val="exact"/>
        </dgm:presLayoutVars>
      </dgm:prSet>
      <dgm:spPr/>
      <dgm:t>
        <a:bodyPr/>
        <a:lstStyle/>
        <a:p>
          <a:endParaRPr kumimoji="1" lang="ja-JP" altLang="en-US"/>
        </a:p>
      </dgm:t>
    </dgm:pt>
    <dgm:pt modelId="{65125EEB-C030-49EE-B165-3E565DDD5EFC}" type="pres">
      <dgm:prSet presAssocID="{9F854019-FF8B-4D24-8A4A-C6076B761431}" presName="centerShape" presStyleLbl="node0" presStyleIdx="0" presStyleCnt="1"/>
      <dgm:spPr/>
      <dgm:t>
        <a:bodyPr/>
        <a:lstStyle/>
        <a:p>
          <a:endParaRPr kumimoji="1" lang="ja-JP" altLang="en-US"/>
        </a:p>
      </dgm:t>
    </dgm:pt>
    <dgm:pt modelId="{1567B014-949F-4706-A018-9EAE71C0E809}" type="pres">
      <dgm:prSet presAssocID="{3F1578EF-F2B3-4B9D-BE2A-7C48F2E8F71F}" presName="parTrans" presStyleLbl="bgSibTrans2D1" presStyleIdx="0" presStyleCnt="2"/>
      <dgm:spPr/>
      <dgm:t>
        <a:bodyPr/>
        <a:lstStyle/>
        <a:p>
          <a:endParaRPr kumimoji="1" lang="ja-JP" altLang="en-US"/>
        </a:p>
      </dgm:t>
    </dgm:pt>
    <dgm:pt modelId="{8A3283BD-3744-4CDE-A217-DF557D61F71E}" type="pres">
      <dgm:prSet presAssocID="{EC58B016-2FFB-470A-88E9-3E7303298F78}" presName="node" presStyleLbl="node1" presStyleIdx="0" presStyleCnt="2">
        <dgm:presLayoutVars>
          <dgm:bulletEnabled val="1"/>
        </dgm:presLayoutVars>
      </dgm:prSet>
      <dgm:spPr/>
      <dgm:t>
        <a:bodyPr/>
        <a:lstStyle/>
        <a:p>
          <a:endParaRPr kumimoji="1" lang="ja-JP" altLang="en-US"/>
        </a:p>
      </dgm:t>
    </dgm:pt>
    <dgm:pt modelId="{A0BDF994-B180-406A-9DE3-176AB4C71913}" type="pres">
      <dgm:prSet presAssocID="{B10178E5-54E0-4A92-B467-38D8C639D636}" presName="parTrans" presStyleLbl="bgSibTrans2D1" presStyleIdx="1" presStyleCnt="2"/>
      <dgm:spPr/>
      <dgm:t>
        <a:bodyPr/>
        <a:lstStyle/>
        <a:p>
          <a:endParaRPr kumimoji="1" lang="ja-JP" altLang="en-US"/>
        </a:p>
      </dgm:t>
    </dgm:pt>
    <dgm:pt modelId="{6E3EDF59-A0FD-4305-AFEC-14BD0DDE6D59}" type="pres">
      <dgm:prSet presAssocID="{D7B00D65-3284-41A2-A8BB-B4A798DEA3B8}" presName="node" presStyleLbl="node1" presStyleIdx="1" presStyleCnt="2">
        <dgm:presLayoutVars>
          <dgm:bulletEnabled val="1"/>
        </dgm:presLayoutVars>
      </dgm:prSet>
      <dgm:spPr/>
      <dgm:t>
        <a:bodyPr/>
        <a:lstStyle/>
        <a:p>
          <a:endParaRPr kumimoji="1" lang="ja-JP" altLang="en-US"/>
        </a:p>
      </dgm:t>
    </dgm:pt>
  </dgm:ptLst>
  <dgm:cxnLst>
    <dgm:cxn modelId="{5C768E64-BF47-4E9A-8920-D4B2CF17BF7B}" type="presOf" srcId="{EC58B016-2FFB-470A-88E9-3E7303298F78}" destId="{8A3283BD-3744-4CDE-A217-DF557D61F71E}" srcOrd="0" destOrd="0" presId="urn:microsoft.com/office/officeart/2005/8/layout/radial4"/>
    <dgm:cxn modelId="{1D8CB326-BC8A-4067-A0EA-D4F665497F31}" srcId="{9F854019-FF8B-4D24-8A4A-C6076B761431}" destId="{EC58B016-2FFB-470A-88E9-3E7303298F78}" srcOrd="0" destOrd="0" parTransId="{3F1578EF-F2B3-4B9D-BE2A-7C48F2E8F71F}" sibTransId="{15947B73-B00B-46FF-9B66-80CDA2DD25E6}"/>
    <dgm:cxn modelId="{59AD8C8E-4705-4824-A4B6-258EBAAA529D}" type="presOf" srcId="{9F854019-FF8B-4D24-8A4A-C6076B761431}" destId="{65125EEB-C030-49EE-B165-3E565DDD5EFC}" srcOrd="0" destOrd="0" presId="urn:microsoft.com/office/officeart/2005/8/layout/radial4"/>
    <dgm:cxn modelId="{08C30689-5E43-41CE-8C27-45FD57A55AD6}" type="presOf" srcId="{3F1578EF-F2B3-4B9D-BE2A-7C48F2E8F71F}" destId="{1567B014-949F-4706-A018-9EAE71C0E809}" srcOrd="0" destOrd="0" presId="urn:microsoft.com/office/officeart/2005/8/layout/radial4"/>
    <dgm:cxn modelId="{16B24412-0F00-45F6-9978-C9DA6B488CBC}" type="presOf" srcId="{B10178E5-54E0-4A92-B467-38D8C639D636}" destId="{A0BDF994-B180-406A-9DE3-176AB4C71913}" srcOrd="0" destOrd="0" presId="urn:microsoft.com/office/officeart/2005/8/layout/radial4"/>
    <dgm:cxn modelId="{60A67014-77D4-4E33-B39B-0E97F8CE1897}" srcId="{E3C10068-55CD-44CF-8727-F8239547C9AA}" destId="{9F854019-FF8B-4D24-8A4A-C6076B761431}" srcOrd="0" destOrd="0" parTransId="{A1F5A5A9-C508-4967-93D5-4E6BDDD45938}" sibTransId="{999F40DB-A30C-4445-82DA-265031C33BD5}"/>
    <dgm:cxn modelId="{9A0E5661-B204-40F2-B201-846E271A5102}" srcId="{9F854019-FF8B-4D24-8A4A-C6076B761431}" destId="{D7B00D65-3284-41A2-A8BB-B4A798DEA3B8}" srcOrd="1" destOrd="0" parTransId="{B10178E5-54E0-4A92-B467-38D8C639D636}" sibTransId="{571D3481-5E35-4C5E-A12A-9BCF61162F64}"/>
    <dgm:cxn modelId="{C19D30A3-99A4-463D-8634-99894DE4D0FD}" type="presOf" srcId="{D7B00D65-3284-41A2-A8BB-B4A798DEA3B8}" destId="{6E3EDF59-A0FD-4305-AFEC-14BD0DDE6D59}" srcOrd="0" destOrd="0" presId="urn:microsoft.com/office/officeart/2005/8/layout/radial4"/>
    <dgm:cxn modelId="{FA4515A1-C90E-4B3D-84B2-F606B707C08E}" type="presOf" srcId="{E3C10068-55CD-44CF-8727-F8239547C9AA}" destId="{87D69560-7634-40C4-8341-CE02A7C78638}" srcOrd="0" destOrd="0" presId="urn:microsoft.com/office/officeart/2005/8/layout/radial4"/>
    <dgm:cxn modelId="{8C3F6A4E-7A9D-4986-843F-42635D555BDB}" type="presParOf" srcId="{87D69560-7634-40C4-8341-CE02A7C78638}" destId="{65125EEB-C030-49EE-B165-3E565DDD5EFC}" srcOrd="0" destOrd="0" presId="urn:microsoft.com/office/officeart/2005/8/layout/radial4"/>
    <dgm:cxn modelId="{75C58FA1-E597-4757-B405-5D504AED96C4}" type="presParOf" srcId="{87D69560-7634-40C4-8341-CE02A7C78638}" destId="{1567B014-949F-4706-A018-9EAE71C0E809}" srcOrd="1" destOrd="0" presId="urn:microsoft.com/office/officeart/2005/8/layout/radial4"/>
    <dgm:cxn modelId="{7D8EB53D-24B0-4F15-A66D-1B1EA7A27FCA}" type="presParOf" srcId="{87D69560-7634-40C4-8341-CE02A7C78638}" destId="{8A3283BD-3744-4CDE-A217-DF557D61F71E}" srcOrd="2" destOrd="0" presId="urn:microsoft.com/office/officeart/2005/8/layout/radial4"/>
    <dgm:cxn modelId="{F072FAE5-146A-40DE-8E70-929556C51D10}" type="presParOf" srcId="{87D69560-7634-40C4-8341-CE02A7C78638}" destId="{A0BDF994-B180-406A-9DE3-176AB4C71913}" srcOrd="3" destOrd="0" presId="urn:microsoft.com/office/officeart/2005/8/layout/radial4"/>
    <dgm:cxn modelId="{B8106B90-DE3C-48CB-B034-428F166A7A1F}" type="presParOf" srcId="{87D69560-7634-40C4-8341-CE02A7C78638}" destId="{6E3EDF59-A0FD-4305-AFEC-14BD0DDE6D59}" srcOrd="4"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125EEB-C030-49EE-B165-3E565DDD5EFC}">
      <dsp:nvSpPr>
        <dsp:cNvPr id="0" name=""/>
        <dsp:cNvSpPr/>
      </dsp:nvSpPr>
      <dsp:spPr>
        <a:xfrm>
          <a:off x="1971014" y="989977"/>
          <a:ext cx="1458010" cy="145801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t>若者の言語</a:t>
          </a:r>
        </a:p>
      </dsp:txBody>
      <dsp:txXfrm>
        <a:off x="2184535" y="1203498"/>
        <a:ext cx="1030968" cy="1030968"/>
      </dsp:txXfrm>
    </dsp:sp>
    <dsp:sp modelId="{1567B014-949F-4706-A018-9EAE71C0E809}">
      <dsp:nvSpPr>
        <dsp:cNvPr id="0" name=""/>
        <dsp:cNvSpPr/>
      </dsp:nvSpPr>
      <dsp:spPr>
        <a:xfrm rot="12900000">
          <a:off x="925077" y="699146"/>
          <a:ext cx="1230372" cy="415533"/>
        </a:xfrm>
        <a:prstGeom prst="lef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A3283BD-3744-4CDE-A217-DF557D61F71E}">
      <dsp:nvSpPr>
        <dsp:cNvPr id="0" name=""/>
        <dsp:cNvSpPr/>
      </dsp:nvSpPr>
      <dsp:spPr>
        <a:xfrm>
          <a:off x="343777" y="12"/>
          <a:ext cx="1385110" cy="1108088"/>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20955" rIns="20955" bIns="20955" numCol="1" spcCol="1270" anchor="ctr" anchorCtr="0">
          <a:noAutofit/>
        </a:bodyPr>
        <a:lstStyle/>
        <a:p>
          <a:pPr lvl="0" algn="ctr" defTabSz="466725">
            <a:lnSpc>
              <a:spcPct val="90000"/>
            </a:lnSpc>
            <a:spcBef>
              <a:spcPct val="0"/>
            </a:spcBef>
            <a:spcAft>
              <a:spcPct val="35000"/>
            </a:spcAft>
          </a:pPr>
          <a:r>
            <a:rPr kumimoji="1" lang="ja-JP" altLang="en-US" sz="1050" kern="1200"/>
            <a:t>メディアから受ける標準語の影響</a:t>
          </a:r>
        </a:p>
      </dsp:txBody>
      <dsp:txXfrm>
        <a:off x="376232" y="32467"/>
        <a:ext cx="1320200" cy="1043178"/>
      </dsp:txXfrm>
    </dsp:sp>
    <dsp:sp modelId="{A0BDF994-B180-406A-9DE3-176AB4C71913}">
      <dsp:nvSpPr>
        <dsp:cNvPr id="0" name=""/>
        <dsp:cNvSpPr/>
      </dsp:nvSpPr>
      <dsp:spPr>
        <a:xfrm rot="19500000">
          <a:off x="3244589" y="699146"/>
          <a:ext cx="1230372" cy="415533"/>
        </a:xfrm>
        <a:prstGeom prst="lef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E3EDF59-A0FD-4305-AFEC-14BD0DDE6D59}">
      <dsp:nvSpPr>
        <dsp:cNvPr id="0" name=""/>
        <dsp:cNvSpPr/>
      </dsp:nvSpPr>
      <dsp:spPr>
        <a:xfrm>
          <a:off x="3671151" y="12"/>
          <a:ext cx="1385110" cy="1108088"/>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20955" rIns="20955" bIns="20955" numCol="1" spcCol="1270" anchor="ctr" anchorCtr="0">
          <a:noAutofit/>
        </a:bodyPr>
        <a:lstStyle/>
        <a:p>
          <a:pPr lvl="0" algn="ctr" defTabSz="466725">
            <a:lnSpc>
              <a:spcPct val="90000"/>
            </a:lnSpc>
            <a:spcBef>
              <a:spcPct val="0"/>
            </a:spcBef>
            <a:spcAft>
              <a:spcPct val="35000"/>
            </a:spcAft>
          </a:pPr>
          <a:r>
            <a:rPr kumimoji="1" lang="ja-JP" altLang="en-US" sz="1050" kern="1200"/>
            <a:t>生活環境から受ける方言の影響</a:t>
          </a:r>
        </a:p>
      </dsp:txBody>
      <dsp:txXfrm>
        <a:off x="3703606" y="32467"/>
        <a:ext cx="1320200" cy="104317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5F9D0-F03C-482C-A987-5CC03177C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272</Words>
  <Characters>1557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19NECK020</dc:creator>
  <cp:keywords/>
  <dc:description/>
  <cp:lastModifiedBy>*</cp:lastModifiedBy>
  <cp:revision>2</cp:revision>
  <dcterms:created xsi:type="dcterms:W3CDTF">2024-10-08T02:00:00Z</dcterms:created>
  <dcterms:modified xsi:type="dcterms:W3CDTF">2024-10-08T02:00:00Z</dcterms:modified>
</cp:coreProperties>
</file>