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870BD" w:rsidRDefault="00F870BD" w:rsidP="00B97A66">
      <w:pPr>
        <w:jc w:val="right"/>
      </w:pPr>
      <w:r>
        <w:rPr>
          <w:rFonts w:hint="eastAsia"/>
        </w:rPr>
        <w:t>社会学部コミュニケーション学科</w:t>
      </w:r>
    </w:p>
    <w:p w:rsidR="00F870BD" w:rsidRDefault="00F870BD" w:rsidP="00B97A66">
      <w:pPr>
        <w:jc w:val="right"/>
      </w:pPr>
      <w:r>
        <w:t>S10C189　山崎　由美子</w:t>
      </w:r>
    </w:p>
    <w:p w:rsidR="00F870BD" w:rsidRDefault="00F870BD" w:rsidP="00F870BD"/>
    <w:p w:rsidR="00F870BD" w:rsidRPr="00B97A66" w:rsidRDefault="00F870BD" w:rsidP="00B97A66">
      <w:pPr>
        <w:jc w:val="center"/>
        <w:rPr>
          <w:sz w:val="28"/>
          <w:szCs w:val="28"/>
        </w:rPr>
      </w:pPr>
      <w:r w:rsidRPr="00B97A66">
        <w:rPr>
          <w:rFonts w:hint="eastAsia"/>
          <w:sz w:val="28"/>
          <w:szCs w:val="28"/>
        </w:rPr>
        <w:t>現代における外来語の役割と影響</w:t>
      </w:r>
    </w:p>
    <w:p w:rsidR="00F870BD" w:rsidRDefault="00F870BD" w:rsidP="00F870BD"/>
    <w:p w:rsidR="00F870BD" w:rsidRDefault="00F870BD" w:rsidP="00F870BD">
      <w:r>
        <w:rPr>
          <w:rFonts w:hint="eastAsia"/>
        </w:rPr>
        <w:t>はじめに</w:t>
      </w:r>
    </w:p>
    <w:p w:rsidR="00F870BD" w:rsidRDefault="00F870BD" w:rsidP="00F870BD">
      <w:r>
        <w:rPr>
          <w:rFonts w:hint="eastAsia"/>
        </w:rPr>
        <w:t xml:space="preserve">　私は、「ひとつの事物に複数の語や表現が対応する場合」のひとつとして取り上げられた「外来語」に興味を持ち、本レポートにて述べていくことにした。現在、日本ではたくさんの外来語が使われ、その種類も増え続けている。なぜこのように外来語が好んで使用されているのか、また、外来語を多用することによる影響にはどのようなものがあるのか、以下に述べていく。本レポートにおいては、日本における外来語についてのみ扱うものとする。</w:t>
      </w:r>
    </w:p>
    <w:p w:rsidR="00F870BD" w:rsidRDefault="00F870BD" w:rsidP="00F870BD"/>
    <w:p w:rsidR="00F870BD" w:rsidRDefault="00F870BD" w:rsidP="00F870BD">
      <w:r>
        <w:rPr>
          <w:rFonts w:hint="eastAsia"/>
        </w:rPr>
        <w:t>外来語の歴史</w:t>
      </w:r>
    </w:p>
    <w:p w:rsidR="00F870BD" w:rsidRDefault="00F870BD" w:rsidP="00F870BD">
      <w:r>
        <w:rPr>
          <w:rFonts w:hint="eastAsia"/>
        </w:rPr>
        <w:t xml:space="preserve">　「外来語」とは、一般に日本以外の国から入ってきた言葉が国語化されたものを指す。その輸入元の国は多岐に渡り、また、日本の外交の変化に伴い、時代を追うごとに変わってきている。言葉の輸入について最も古い時代に遡れば、中国や韓国から言葉が入ってきており、アイヌ語など日本国土内の少数民族の言葉が日本全土で一般化した例がある。</w:t>
      </w:r>
    </w:p>
    <w:p w:rsidR="00F870BD" w:rsidRDefault="00F870BD" w:rsidP="00F870BD">
      <w:r>
        <w:rPr>
          <w:rFonts w:hint="eastAsia"/>
        </w:rPr>
        <w:t xml:space="preserve">　しかし、これらは非常に古い時代に日本に入り定着したため、外来語とは呼ばれないことが多い。現在、外来語として認識されるのは、オランダやポルトガルとの国交が始まって以来の言葉である。</w:t>
      </w:r>
    </w:p>
    <w:p w:rsidR="00F870BD" w:rsidRDefault="00F870BD" w:rsidP="00F870BD">
      <w:r>
        <w:rPr>
          <w:rFonts w:hint="eastAsia"/>
        </w:rPr>
        <w:t xml:space="preserve">　明治時代に入り、開国により外国との国交が盛んになると、一気に外来語の数が増える。これまでのオランダ語やポルトガル語に代わり、新興勢力の英語由来の言葉が加速度的に浸透する。江戸時代に用いられた「ソップ」「ターフル」「ボートル」が「スープ」「テーブル」「バター」に取って代わられたほどである。小説においても、「実に是は有用（ユウスフル）ぢや。（中略）歴史（ヒストリー）を読んだり、史論（ヒストリカル・エツセイ）を草する時には…」とわざわざルビを使い、積極的に外来語を使用するものも現れた。</w:t>
      </w:r>
    </w:p>
    <w:p w:rsidR="00F870BD" w:rsidRDefault="00F870BD" w:rsidP="00F870BD">
      <w:r>
        <w:rPr>
          <w:rFonts w:hint="eastAsia"/>
        </w:rPr>
        <w:t xml:space="preserve">　第二次世界大戦に突入すると、外来語排斥の時代となった。明治時代から昭和初期にかけて流行した外来語は、敵性語として次のように無理矢理漢字に変換された。</w:t>
      </w:r>
    </w:p>
    <w:tbl>
      <w:tblPr>
        <w:tblStyle w:val="a3"/>
        <w:tblW w:w="0" w:type="auto"/>
        <w:tblLook w:val="04A0" w:firstRow="1" w:lastRow="0" w:firstColumn="1" w:lastColumn="0" w:noHBand="0" w:noVBand="1"/>
      </w:tblPr>
      <w:tblGrid>
        <w:gridCol w:w="1656"/>
        <w:gridCol w:w="1656"/>
      </w:tblGrid>
      <w:tr w:rsidR="00B97A66" w:rsidRPr="00B97A66" w:rsidTr="00B97A66">
        <w:tc>
          <w:tcPr>
            <w:tcW w:w="1656" w:type="dxa"/>
            <w:shd w:val="clear" w:color="auto" w:fill="BDD6EE" w:themeFill="accent1" w:themeFillTint="66"/>
            <w:vAlign w:val="center"/>
          </w:tcPr>
          <w:p w:rsidR="00B97A66" w:rsidRPr="00B97A66" w:rsidRDefault="00B97A66" w:rsidP="00B97A66">
            <w:pPr>
              <w:jc w:val="center"/>
            </w:pPr>
            <w:r w:rsidRPr="00B97A66">
              <w:rPr>
                <w:rFonts w:hint="eastAsia"/>
              </w:rPr>
              <w:t>外来語</w:t>
            </w:r>
          </w:p>
        </w:tc>
        <w:tc>
          <w:tcPr>
            <w:tcW w:w="1656" w:type="dxa"/>
            <w:shd w:val="clear" w:color="auto" w:fill="BDD6EE" w:themeFill="accent1" w:themeFillTint="66"/>
            <w:vAlign w:val="center"/>
          </w:tcPr>
          <w:p w:rsidR="00B97A66" w:rsidRPr="00B97A66" w:rsidRDefault="00B97A66" w:rsidP="00B97A66">
            <w:pPr>
              <w:jc w:val="center"/>
            </w:pPr>
            <w:r w:rsidRPr="00B97A66">
              <w:t>漢字への変換</w:t>
            </w:r>
          </w:p>
        </w:tc>
      </w:tr>
      <w:tr w:rsidR="00B97A66" w:rsidRPr="00B97A66" w:rsidTr="00B97A66">
        <w:tc>
          <w:tcPr>
            <w:tcW w:w="1656" w:type="dxa"/>
          </w:tcPr>
          <w:p w:rsidR="00B97A66" w:rsidRPr="00B97A66" w:rsidRDefault="00B97A66" w:rsidP="007F0B1E">
            <w:r w:rsidRPr="00B97A66">
              <w:rPr>
                <w:rFonts w:hint="eastAsia"/>
              </w:rPr>
              <w:t>サイダー</w:t>
            </w:r>
          </w:p>
        </w:tc>
        <w:tc>
          <w:tcPr>
            <w:tcW w:w="1656" w:type="dxa"/>
          </w:tcPr>
          <w:p w:rsidR="00B97A66" w:rsidRPr="00B97A66" w:rsidRDefault="00B97A66" w:rsidP="007F0B1E">
            <w:r w:rsidRPr="00B97A66">
              <w:t>噴出水</w:t>
            </w:r>
          </w:p>
        </w:tc>
      </w:tr>
      <w:tr w:rsidR="00B97A66" w:rsidRPr="00B97A66" w:rsidTr="00B97A66">
        <w:tc>
          <w:tcPr>
            <w:tcW w:w="1656" w:type="dxa"/>
          </w:tcPr>
          <w:p w:rsidR="00B97A66" w:rsidRPr="00B97A66" w:rsidRDefault="00B97A66" w:rsidP="007F0B1E">
            <w:r w:rsidRPr="00B97A66">
              <w:rPr>
                <w:rFonts w:hint="eastAsia"/>
              </w:rPr>
              <w:t>パーマ</w:t>
            </w:r>
          </w:p>
        </w:tc>
        <w:tc>
          <w:tcPr>
            <w:tcW w:w="1656" w:type="dxa"/>
          </w:tcPr>
          <w:p w:rsidR="00B97A66" w:rsidRPr="00B97A66" w:rsidRDefault="00B97A66" w:rsidP="007F0B1E">
            <w:r w:rsidRPr="00B97A66">
              <w:t>電髪</w:t>
            </w:r>
          </w:p>
        </w:tc>
      </w:tr>
      <w:tr w:rsidR="00B97A66" w:rsidRPr="00B97A66" w:rsidTr="00B97A66">
        <w:tc>
          <w:tcPr>
            <w:tcW w:w="1656" w:type="dxa"/>
          </w:tcPr>
          <w:p w:rsidR="00B97A66" w:rsidRPr="00B97A66" w:rsidRDefault="00B97A66" w:rsidP="007F0B1E">
            <w:r w:rsidRPr="00B97A66">
              <w:rPr>
                <w:rFonts w:hint="eastAsia"/>
              </w:rPr>
              <w:t>マイクロホン</w:t>
            </w:r>
          </w:p>
        </w:tc>
        <w:tc>
          <w:tcPr>
            <w:tcW w:w="1656" w:type="dxa"/>
          </w:tcPr>
          <w:p w:rsidR="00B97A66" w:rsidRPr="00B97A66" w:rsidRDefault="00B97A66" w:rsidP="007F0B1E">
            <w:r w:rsidRPr="00B97A66">
              <w:t>送話器</w:t>
            </w:r>
          </w:p>
        </w:tc>
      </w:tr>
      <w:tr w:rsidR="00B97A66" w:rsidRPr="00B97A66" w:rsidTr="00B97A66">
        <w:tc>
          <w:tcPr>
            <w:tcW w:w="1656" w:type="dxa"/>
          </w:tcPr>
          <w:p w:rsidR="00B97A66" w:rsidRPr="00B97A66" w:rsidRDefault="00B97A66" w:rsidP="007F0B1E">
            <w:r w:rsidRPr="00B97A66">
              <w:rPr>
                <w:rFonts w:hint="eastAsia"/>
              </w:rPr>
              <w:t>コロッケ</w:t>
            </w:r>
          </w:p>
        </w:tc>
        <w:tc>
          <w:tcPr>
            <w:tcW w:w="1656" w:type="dxa"/>
          </w:tcPr>
          <w:p w:rsidR="00B97A66" w:rsidRPr="00B97A66" w:rsidRDefault="00B97A66" w:rsidP="007F0B1E">
            <w:r w:rsidRPr="00B97A66">
              <w:t>油揚げ肉饅頭</w:t>
            </w:r>
          </w:p>
        </w:tc>
      </w:tr>
    </w:tbl>
    <w:p w:rsidR="00F870BD" w:rsidRDefault="00F870BD" w:rsidP="00F870BD"/>
    <w:p w:rsidR="00F870BD" w:rsidRDefault="00F870BD" w:rsidP="00F870BD">
      <w:r>
        <w:rPr>
          <w:rFonts w:hint="eastAsia"/>
        </w:rPr>
        <w:t>現在使われている外来語の成り立ち</w:t>
      </w:r>
    </w:p>
    <w:p w:rsidR="00F870BD" w:rsidRDefault="00F870BD" w:rsidP="00F870BD">
      <w:r>
        <w:rPr>
          <w:rFonts w:hint="eastAsia"/>
        </w:rPr>
        <w:t xml:space="preserve">　現在使われている外来語にどのような成り立ちがあるか、代表的なものをみていく。</w:t>
      </w:r>
    </w:p>
    <w:p w:rsidR="00F870BD" w:rsidRDefault="00F870BD" w:rsidP="00F870BD">
      <w:r>
        <w:rPr>
          <w:rFonts w:hint="eastAsia"/>
        </w:rPr>
        <w:t xml:space="preserve">　複数の国から別々に入ってきた例として、ポルトガル語の「カルタ」、英語の「カード」、</w:t>
      </w:r>
      <w:r>
        <w:rPr>
          <w:rFonts w:hint="eastAsia"/>
        </w:rPr>
        <w:lastRenderedPageBreak/>
        <w:t>ドイツ語の「カルテ」、フランス語の「（ア・ラ・）カルト」がある。もとは同じ意味であるが、輸入の経路が異なったためそれぞれが全く別のものを指す言葉として使われている。</w:t>
      </w:r>
    </w:p>
    <w:p w:rsidR="00F870BD" w:rsidRDefault="00F870BD" w:rsidP="00F870BD">
      <w:r>
        <w:rPr>
          <w:rFonts w:hint="eastAsia"/>
        </w:rPr>
        <w:t xml:space="preserve">　ゆれ・混乱の例として、「ヒエラルキー（位階制度）」がある。ドイツ語では</w:t>
      </w:r>
      <w:r w:rsidR="002A5C16">
        <w:rPr>
          <w:rFonts w:hint="eastAsia"/>
        </w:rPr>
        <w:t>、</w:t>
      </w:r>
      <w:bookmarkStart w:id="0" w:name="_GoBack"/>
      <w:bookmarkEnd w:id="0"/>
      <w:r>
        <w:rPr>
          <w:rFonts w:hint="eastAsia"/>
        </w:rPr>
        <w:t>「ヒエラルヒー」、英語では「ハイアラーキー」であるところを見ると、これは両語の混用であると考えられる。外国人から見れば間違った発音であるが、現在では辞書に載るほど一般化している言葉であるため、日本では正しい言葉であると認めざるを得ない。</w:t>
      </w:r>
    </w:p>
    <w:p w:rsidR="00F870BD" w:rsidRDefault="00F870BD" w:rsidP="00F870BD">
      <w:r>
        <w:rPr>
          <w:rFonts w:hint="eastAsia"/>
        </w:rPr>
        <w:t xml:space="preserve">　さらに、外来語はｶﾀｶﾅで表記すると長くなってしまうものが多いので、次のように短縮して和製英語を作ることが多い。</w:t>
      </w:r>
    </w:p>
    <w:tbl>
      <w:tblPr>
        <w:tblStyle w:val="a3"/>
        <w:tblW w:w="0" w:type="auto"/>
        <w:tblLook w:val="04A0" w:firstRow="1" w:lastRow="0" w:firstColumn="1" w:lastColumn="0" w:noHBand="0" w:noVBand="1"/>
      </w:tblPr>
      <w:tblGrid>
        <w:gridCol w:w="2916"/>
        <w:gridCol w:w="1236"/>
      </w:tblGrid>
      <w:tr w:rsidR="00B97A66" w:rsidRPr="00B97A66" w:rsidTr="00B97A66">
        <w:tc>
          <w:tcPr>
            <w:tcW w:w="2916" w:type="dxa"/>
            <w:shd w:val="clear" w:color="auto" w:fill="BDD6EE" w:themeFill="accent1" w:themeFillTint="66"/>
            <w:vAlign w:val="center"/>
          </w:tcPr>
          <w:p w:rsidR="00B97A66" w:rsidRPr="00B97A66" w:rsidRDefault="00B97A66" w:rsidP="00B97A66">
            <w:pPr>
              <w:jc w:val="center"/>
            </w:pPr>
            <w:r w:rsidRPr="00B97A66">
              <w:rPr>
                <w:rFonts w:hint="eastAsia"/>
              </w:rPr>
              <w:t>短縮前の言葉</w:t>
            </w:r>
          </w:p>
        </w:tc>
        <w:tc>
          <w:tcPr>
            <w:tcW w:w="1236" w:type="dxa"/>
            <w:shd w:val="clear" w:color="auto" w:fill="BDD6EE" w:themeFill="accent1" w:themeFillTint="66"/>
            <w:vAlign w:val="center"/>
          </w:tcPr>
          <w:p w:rsidR="00B97A66" w:rsidRPr="00B97A66" w:rsidRDefault="00B97A66" w:rsidP="00B97A66">
            <w:pPr>
              <w:jc w:val="center"/>
            </w:pPr>
            <w:r w:rsidRPr="00B97A66">
              <w:t>和製英語</w:t>
            </w:r>
          </w:p>
        </w:tc>
      </w:tr>
      <w:tr w:rsidR="00B97A66" w:rsidRPr="00B97A66" w:rsidTr="00B97A66">
        <w:tc>
          <w:tcPr>
            <w:tcW w:w="2916" w:type="dxa"/>
          </w:tcPr>
          <w:p w:rsidR="00B97A66" w:rsidRPr="00B97A66" w:rsidRDefault="00B97A66" w:rsidP="008376EE">
            <w:r w:rsidRPr="00B97A66">
              <w:rPr>
                <w:rFonts w:hint="eastAsia"/>
              </w:rPr>
              <w:t>アメリカンフットボール</w:t>
            </w:r>
          </w:p>
        </w:tc>
        <w:tc>
          <w:tcPr>
            <w:tcW w:w="1236" w:type="dxa"/>
          </w:tcPr>
          <w:p w:rsidR="00B97A66" w:rsidRPr="00B97A66" w:rsidRDefault="00B97A66" w:rsidP="008376EE">
            <w:r w:rsidRPr="00B97A66">
              <w:t>アメフト</w:t>
            </w:r>
          </w:p>
        </w:tc>
      </w:tr>
      <w:tr w:rsidR="00B97A66" w:rsidRPr="00B97A66" w:rsidTr="00B97A66">
        <w:tc>
          <w:tcPr>
            <w:tcW w:w="2916" w:type="dxa"/>
          </w:tcPr>
          <w:p w:rsidR="00B97A66" w:rsidRPr="00B97A66" w:rsidRDefault="00B97A66" w:rsidP="008376EE">
            <w:r w:rsidRPr="00B97A66">
              <w:rPr>
                <w:rFonts w:hint="eastAsia"/>
              </w:rPr>
              <w:t>ワードプロセッサー</w:t>
            </w:r>
          </w:p>
        </w:tc>
        <w:tc>
          <w:tcPr>
            <w:tcW w:w="1236" w:type="dxa"/>
          </w:tcPr>
          <w:p w:rsidR="00B97A66" w:rsidRPr="00B97A66" w:rsidRDefault="00B97A66" w:rsidP="008376EE">
            <w:r w:rsidRPr="00B97A66">
              <w:t>ワープロ</w:t>
            </w:r>
          </w:p>
        </w:tc>
      </w:tr>
      <w:tr w:rsidR="00B97A66" w:rsidRPr="00B97A66" w:rsidTr="00B97A66">
        <w:tc>
          <w:tcPr>
            <w:tcW w:w="2916" w:type="dxa"/>
          </w:tcPr>
          <w:p w:rsidR="00B97A66" w:rsidRPr="00B97A66" w:rsidRDefault="00B97A66" w:rsidP="008376EE">
            <w:r w:rsidRPr="00B97A66">
              <w:rPr>
                <w:rFonts w:hint="eastAsia"/>
              </w:rPr>
              <w:t>パーソナルコンピューター</w:t>
            </w:r>
          </w:p>
        </w:tc>
        <w:tc>
          <w:tcPr>
            <w:tcW w:w="1236" w:type="dxa"/>
          </w:tcPr>
          <w:p w:rsidR="00B97A66" w:rsidRPr="00B97A66" w:rsidRDefault="00B97A66" w:rsidP="008376EE">
            <w:r w:rsidRPr="00B97A66">
              <w:t>パソコン</w:t>
            </w:r>
          </w:p>
        </w:tc>
      </w:tr>
    </w:tbl>
    <w:p w:rsidR="00F870BD" w:rsidRDefault="00F870BD" w:rsidP="00F870BD"/>
    <w:p w:rsidR="00F870BD" w:rsidRDefault="00F870BD" w:rsidP="00F870BD">
      <w:r>
        <w:rPr>
          <w:rFonts w:hint="eastAsia"/>
        </w:rPr>
        <w:t xml:space="preserve">　また、「</w:t>
      </w:r>
      <w:r>
        <w:t>sunglasses」を「サングラス」、「corned beef」を「コーンビーフ」といったように、複数形の「s」や「es」、過去分詞形の「ed」を省略する例も多い。</w:t>
      </w:r>
    </w:p>
    <w:p w:rsidR="00F870BD" w:rsidRDefault="00F870BD" w:rsidP="00F870BD"/>
    <w:p w:rsidR="00F870BD" w:rsidRDefault="00F870BD" w:rsidP="00F870BD">
      <w:r>
        <w:rPr>
          <w:rFonts w:hint="eastAsia"/>
        </w:rPr>
        <w:t>外来語を使用するにあたっての注意事項</w:t>
      </w:r>
    </w:p>
    <w:p w:rsidR="00F870BD" w:rsidRDefault="00F870BD" w:rsidP="00F870BD">
      <w:r>
        <w:rPr>
          <w:rFonts w:hint="eastAsia"/>
        </w:rPr>
        <w:t xml:space="preserve">　これら現在使われている外来語を使用するにあたって、外来語はあくまで日本独自の言葉であって「外国語」ではないため、日本国内でしか通用しないということを認識しておくべきである。アメリカに行って、「テレビ」「コンビニ」「パソコン」「ファミレス」「カーナビ」等の単語を使用しても会話が成り立たない。</w:t>
      </w:r>
    </w:p>
    <w:p w:rsidR="00F870BD" w:rsidRDefault="00F870BD" w:rsidP="00F870BD">
      <w:r>
        <w:rPr>
          <w:rFonts w:hint="eastAsia"/>
        </w:rPr>
        <w:t xml:space="preserve">　言葉が通じないのはまだ良い方である。誤解されて伝わった場合、今後の人間関係に影響を及ぼす可能性もある。誤解される可能性があるのは、外来語と外国語で意味するものが違う場合である。例えば、食べ放題は、日本語で「バイキング」であるが、英語で「</w:t>
      </w:r>
      <w:r>
        <w:t>biking」は自転車に乗ることを指す言葉である。英語圏の友人をバイキングに誘おうと「Let’s go biking on Sunday.」と話すと、サイクリングに誘われたものとしてとらえられてしまう。</w:t>
      </w:r>
    </w:p>
    <w:p w:rsidR="00F870BD" w:rsidRDefault="00F870BD" w:rsidP="00F870BD"/>
    <w:p w:rsidR="00F870BD" w:rsidRDefault="00F870BD" w:rsidP="00F870BD">
      <w:r>
        <w:rPr>
          <w:rFonts w:hint="eastAsia"/>
        </w:rPr>
        <w:t>現代における外来語</w:t>
      </w:r>
    </w:p>
    <w:p w:rsidR="00F870BD" w:rsidRDefault="00F870BD" w:rsidP="00F870BD">
      <w:r>
        <w:rPr>
          <w:rFonts w:hint="eastAsia"/>
        </w:rPr>
        <w:t xml:space="preserve">　では、なぜこのようにたくさんの外来語が使われるようになったのか。なぜ漢字を使った日本風の言葉にせず、ｶﾀｶﾅ言葉なのか。まず、もともと日本になかった言葉を言い表すのにはそのまま借用してしまえば一番手っ取り早いという、便宜上の理由が挙げられる。さらに、それに加えてやはりカタカナ言葉を使用することによって、かっこいい、新鮮味がある、インパクトがある、しゃれた感じがする、高級だ、といったようなプラスのイメージになることが多いからであろう。</w:t>
      </w:r>
    </w:p>
    <w:p w:rsidR="00F870BD" w:rsidRDefault="00F870BD" w:rsidP="00F870BD">
      <w:r>
        <w:rPr>
          <w:rFonts w:hint="eastAsia"/>
        </w:rPr>
        <w:t xml:space="preserve">　例えば、アパートやマンションを選ぶ場合、「○○荘」「集合住宅」「長屋」と書かれた建物よりも、カタカナ言葉で書かれた建物のほうが豪華で広い現代的なイメージを持ちやすい。最近では「パレス（</w:t>
      </w:r>
      <w:r>
        <w:t>palace-宮殿）」「レジデンス（residence-宮殿）」「メゾン（maison-家）」「ハイム（Heim-家）」「カーサ（casa-家）」と名称も多岐に渡り、それらの言葉の頭に「ロ</w:t>
      </w:r>
      <w:r>
        <w:lastRenderedPageBreak/>
        <w:t>イヤル」「ゴールデン」「グランド」「プリンス」などを付け、さらに豪華さを加えようとしたものを多く見かける。</w:t>
      </w:r>
    </w:p>
    <w:p w:rsidR="00F870BD" w:rsidRDefault="00F870BD" w:rsidP="00F870BD">
      <w:r>
        <w:rPr>
          <w:rFonts w:hint="eastAsia"/>
        </w:rPr>
        <w:t xml:space="preserve">　また、政治の世界においても同様に、カタカナ言葉が多く使われている。小泉元首相はカタカナ言葉の氾濫を嫌い、「バックオフィス（内部管理事務）」や「アウトソーシング（民間委託）」などの言葉は国民にとってわかりにくいと指摘した。一方、安倍首相は第一次安倍内閣の所信表明演説において「セーフティーネット」「カントリー・アイデンティティー」など</w:t>
      </w:r>
      <w:r>
        <w:t>109回、小泉元首相の時の4倍もの分量のカタカナ言葉を使用し、わかりにくいとの指摘を受けた。</w:t>
      </w:r>
    </w:p>
    <w:p w:rsidR="00F870BD" w:rsidRDefault="00F870BD" w:rsidP="00F870BD">
      <w:r>
        <w:rPr>
          <w:rFonts w:hint="eastAsia"/>
        </w:rPr>
        <w:t xml:space="preserve">　確かに、次々と増える外来語はわかりにくいものが多い。そこで、独立行政法人</w:t>
      </w:r>
      <w:r>
        <w:t xml:space="preserve"> 国立国語研究所を中心として、官報や新聞など、公共性の高い文書に使用される外来語について、次のようにわかりやすい言葉を作って言い換えようという動きもある。</w:t>
      </w:r>
    </w:p>
    <w:tbl>
      <w:tblPr>
        <w:tblStyle w:val="a3"/>
        <w:tblW w:w="0" w:type="auto"/>
        <w:tblLook w:val="04A0" w:firstRow="1" w:lastRow="0" w:firstColumn="1" w:lastColumn="0" w:noHBand="0" w:noVBand="1"/>
      </w:tblPr>
      <w:tblGrid>
        <w:gridCol w:w="2496"/>
        <w:gridCol w:w="2286"/>
      </w:tblGrid>
      <w:tr w:rsidR="00B97A66" w:rsidRPr="00B97A66" w:rsidTr="00B97A66">
        <w:tc>
          <w:tcPr>
            <w:tcW w:w="2496" w:type="dxa"/>
            <w:shd w:val="clear" w:color="auto" w:fill="BDD6EE" w:themeFill="accent1" w:themeFillTint="66"/>
            <w:vAlign w:val="center"/>
          </w:tcPr>
          <w:p w:rsidR="00B97A66" w:rsidRPr="00B97A66" w:rsidRDefault="00B97A66" w:rsidP="00B97A66">
            <w:pPr>
              <w:jc w:val="center"/>
            </w:pPr>
            <w:r w:rsidRPr="00B97A66">
              <w:rPr>
                <w:rFonts w:hint="eastAsia"/>
              </w:rPr>
              <w:t>外来語</w:t>
            </w:r>
          </w:p>
        </w:tc>
        <w:tc>
          <w:tcPr>
            <w:tcW w:w="2286" w:type="dxa"/>
            <w:shd w:val="clear" w:color="auto" w:fill="BDD6EE" w:themeFill="accent1" w:themeFillTint="66"/>
            <w:vAlign w:val="center"/>
          </w:tcPr>
          <w:p w:rsidR="00B97A66" w:rsidRPr="00B97A66" w:rsidRDefault="00B97A66" w:rsidP="00B97A66">
            <w:pPr>
              <w:jc w:val="center"/>
            </w:pPr>
            <w:r w:rsidRPr="00B97A66">
              <w:t>言い換えられた言葉</w:t>
            </w:r>
          </w:p>
        </w:tc>
      </w:tr>
      <w:tr w:rsidR="00B97A66" w:rsidRPr="00B97A66" w:rsidTr="00B97A66">
        <w:tc>
          <w:tcPr>
            <w:tcW w:w="2496" w:type="dxa"/>
          </w:tcPr>
          <w:p w:rsidR="00B97A66" w:rsidRPr="00B97A66" w:rsidRDefault="00B97A66" w:rsidP="0093327E">
            <w:r w:rsidRPr="00B97A66">
              <w:rPr>
                <w:rFonts w:hint="eastAsia"/>
              </w:rPr>
              <w:t>アクセシビリティー</w:t>
            </w:r>
          </w:p>
        </w:tc>
        <w:tc>
          <w:tcPr>
            <w:tcW w:w="2286" w:type="dxa"/>
          </w:tcPr>
          <w:p w:rsidR="00B97A66" w:rsidRPr="00B97A66" w:rsidRDefault="00B97A66" w:rsidP="0093327E">
            <w:r w:rsidRPr="00B97A66">
              <w:t>利用しやすさ</w:t>
            </w:r>
          </w:p>
        </w:tc>
      </w:tr>
      <w:tr w:rsidR="00B97A66" w:rsidRPr="00B97A66" w:rsidTr="00B97A66">
        <w:tc>
          <w:tcPr>
            <w:tcW w:w="2496" w:type="dxa"/>
          </w:tcPr>
          <w:p w:rsidR="00B97A66" w:rsidRPr="00B97A66" w:rsidRDefault="00B97A66" w:rsidP="0093327E">
            <w:r w:rsidRPr="00B97A66">
              <w:rPr>
                <w:rFonts w:hint="eastAsia"/>
              </w:rPr>
              <w:t>オーガナイザー</w:t>
            </w:r>
          </w:p>
        </w:tc>
        <w:tc>
          <w:tcPr>
            <w:tcW w:w="2286" w:type="dxa"/>
          </w:tcPr>
          <w:p w:rsidR="00B97A66" w:rsidRPr="00B97A66" w:rsidRDefault="00B97A66" w:rsidP="0093327E">
            <w:r w:rsidRPr="00B97A66">
              <w:t>まとめ役</w:t>
            </w:r>
          </w:p>
        </w:tc>
      </w:tr>
      <w:tr w:rsidR="00B97A66" w:rsidRPr="00B97A66" w:rsidTr="00B97A66">
        <w:tc>
          <w:tcPr>
            <w:tcW w:w="2496" w:type="dxa"/>
          </w:tcPr>
          <w:p w:rsidR="00B97A66" w:rsidRPr="00B97A66" w:rsidRDefault="00B97A66" w:rsidP="0093327E">
            <w:r w:rsidRPr="00B97A66">
              <w:rPr>
                <w:rFonts w:hint="eastAsia"/>
              </w:rPr>
              <w:t>オフサイトセンター</w:t>
            </w:r>
          </w:p>
        </w:tc>
        <w:tc>
          <w:tcPr>
            <w:tcW w:w="2286" w:type="dxa"/>
          </w:tcPr>
          <w:p w:rsidR="00B97A66" w:rsidRPr="00B97A66" w:rsidRDefault="00B97A66" w:rsidP="0093327E">
            <w:r w:rsidRPr="00B97A66">
              <w:t>原子力防災センター</w:t>
            </w:r>
          </w:p>
        </w:tc>
      </w:tr>
      <w:tr w:rsidR="00B97A66" w:rsidRPr="00B97A66" w:rsidTr="00B97A66">
        <w:tc>
          <w:tcPr>
            <w:tcW w:w="2496" w:type="dxa"/>
          </w:tcPr>
          <w:p w:rsidR="00B97A66" w:rsidRPr="00B97A66" w:rsidRDefault="00B97A66" w:rsidP="0093327E">
            <w:r w:rsidRPr="00B97A66">
              <w:rPr>
                <w:rFonts w:hint="eastAsia"/>
              </w:rPr>
              <w:t>コージェネレーション</w:t>
            </w:r>
          </w:p>
        </w:tc>
        <w:tc>
          <w:tcPr>
            <w:tcW w:w="2286" w:type="dxa"/>
          </w:tcPr>
          <w:p w:rsidR="00B97A66" w:rsidRPr="00B97A66" w:rsidRDefault="00B97A66" w:rsidP="0093327E">
            <w:r w:rsidRPr="00B97A66">
              <w:t>熱電供給</w:t>
            </w:r>
          </w:p>
        </w:tc>
      </w:tr>
    </w:tbl>
    <w:p w:rsidR="00F870BD" w:rsidRDefault="00F870BD" w:rsidP="00F870BD"/>
    <w:p w:rsidR="00F870BD" w:rsidRDefault="00F870BD" w:rsidP="00F870BD">
      <w:r>
        <w:rPr>
          <w:rFonts w:hint="eastAsia"/>
        </w:rPr>
        <w:t>まとめ</w:t>
      </w:r>
    </w:p>
    <w:p w:rsidR="00F870BD" w:rsidRDefault="00F870BD" w:rsidP="00F870BD">
      <w:r>
        <w:rPr>
          <w:rFonts w:hint="eastAsia"/>
        </w:rPr>
        <w:t xml:space="preserve">　このように、現代において外来語は日常のさまざまな場面で使用されており、我々は特に何かを意識することなく当然のものとして使用している。外来語は新鮮さやかっこよさなどのプラスのイメージを与えることが多いが、外来語が過剰に使用され、わかりにくさや混乱を招いていることも事実である。</w:t>
      </w:r>
    </w:p>
    <w:p w:rsidR="00F870BD" w:rsidRDefault="00F870BD" w:rsidP="00F870BD">
      <w:r>
        <w:rPr>
          <w:rFonts w:hint="eastAsia"/>
        </w:rPr>
        <w:t xml:space="preserve">　特に、企業や行政は専門知識を持たない一般消費者・国民に対し、伝えるべき情報をわかりやすく伝える義務があるのではなかろうか。外来語が氾濫している現代だからこそ、今一度本当に使うべき言葉は一体何であるのか、考え直す必要がある。政府を中心とした今後の「言い換え」の動向に注目していきたい。</w:t>
      </w:r>
    </w:p>
    <w:p w:rsidR="00F870BD" w:rsidRDefault="00F870BD" w:rsidP="00F870BD"/>
    <w:p w:rsidR="00F870BD" w:rsidRDefault="00F870BD" w:rsidP="00F870BD">
      <w:r>
        <w:rPr>
          <w:rFonts w:hint="eastAsia"/>
        </w:rPr>
        <w:t>〈参考文献〉</w:t>
      </w:r>
    </w:p>
    <w:p w:rsidR="00F870BD" w:rsidRDefault="00F870BD" w:rsidP="00B97A66">
      <w:pPr>
        <w:pStyle w:val="a4"/>
        <w:numPr>
          <w:ilvl w:val="0"/>
          <w:numId w:val="1"/>
        </w:numPr>
        <w:ind w:leftChars="0"/>
      </w:pPr>
      <w:r>
        <w:rPr>
          <w:rFonts w:hint="eastAsia"/>
        </w:rPr>
        <w:t>木村早雲『日本語と外来語』（</w:t>
      </w:r>
      <w:r>
        <w:t>1978年・和語研究社）</w:t>
      </w:r>
    </w:p>
    <w:p w:rsidR="00B97A66" w:rsidRDefault="00B97A66" w:rsidP="00B97A66">
      <w:pPr>
        <w:pStyle w:val="a4"/>
        <w:numPr>
          <w:ilvl w:val="0"/>
          <w:numId w:val="1"/>
        </w:numPr>
        <w:ind w:leftChars="0"/>
      </w:pPr>
      <w:r w:rsidRPr="00B97A66">
        <w:t>新宮稜平『外来語の歴史』（1981年・実新社）</w:t>
      </w:r>
    </w:p>
    <w:p w:rsidR="00F43E4C" w:rsidRDefault="00F870BD" w:rsidP="00B97A66">
      <w:pPr>
        <w:pStyle w:val="a4"/>
        <w:numPr>
          <w:ilvl w:val="0"/>
          <w:numId w:val="1"/>
        </w:numPr>
        <w:ind w:leftChars="0"/>
      </w:pPr>
      <w:r>
        <w:rPr>
          <w:rFonts w:hint="eastAsia"/>
        </w:rPr>
        <w:t>田井中淳吉『和製英語の世界』（</w:t>
      </w:r>
      <w:r>
        <w:t>2000年・通観書店）</w:t>
      </w:r>
    </w:p>
    <w:sectPr w:rsidR="00F43E4C" w:rsidSect="00E1125A">
      <w:pgSz w:w="11906" w:h="16838" w:code="9"/>
      <w:pgMar w:top="1418" w:right="1701" w:bottom="1418"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86063" w:rsidRDefault="00B86063" w:rsidP="00A36630">
      <w:r>
        <w:separator/>
      </w:r>
    </w:p>
  </w:endnote>
  <w:endnote w:type="continuationSeparator" w:id="0">
    <w:p w:rsidR="00B86063" w:rsidRDefault="00B86063" w:rsidP="00A366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86063" w:rsidRDefault="00B86063" w:rsidP="00A36630">
      <w:r>
        <w:separator/>
      </w:r>
    </w:p>
  </w:footnote>
  <w:footnote w:type="continuationSeparator" w:id="0">
    <w:p w:rsidR="00B86063" w:rsidRDefault="00B86063" w:rsidP="00A3663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395A30"/>
    <w:multiLevelType w:val="hybridMultilevel"/>
    <w:tmpl w:val="37901F7A"/>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ctiveWritingStyle w:appName="MSWord" w:lang="ja-JP" w:vendorID="64" w:dllVersion="6" w:nlCheck="1" w:checkStyle="0"/>
  <w:activeWritingStyle w:appName="MSWord" w:lang="ja-JP" w:vendorID="64" w:dllVersion="0" w:nlCheck="1" w:checkStyle="1"/>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70BD"/>
    <w:rsid w:val="002A5C16"/>
    <w:rsid w:val="002D182F"/>
    <w:rsid w:val="009655E4"/>
    <w:rsid w:val="00A36630"/>
    <w:rsid w:val="00B86063"/>
    <w:rsid w:val="00B97A66"/>
    <w:rsid w:val="00D028AB"/>
    <w:rsid w:val="00D43578"/>
    <w:rsid w:val="00D56306"/>
    <w:rsid w:val="00DA61C1"/>
    <w:rsid w:val="00E1125A"/>
    <w:rsid w:val="00F43E4C"/>
    <w:rsid w:val="00F870B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7F86D582"/>
  <w15:docId w15:val="{F024E0A6-DE9F-4A51-B0F4-721DB5B245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B97A6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B97A66"/>
    <w:pPr>
      <w:ind w:leftChars="400" w:left="840"/>
    </w:pPr>
  </w:style>
  <w:style w:type="paragraph" w:styleId="a5">
    <w:name w:val="header"/>
    <w:basedOn w:val="a"/>
    <w:link w:val="a6"/>
    <w:uiPriority w:val="99"/>
    <w:unhideWhenUsed/>
    <w:rsid w:val="00A36630"/>
    <w:pPr>
      <w:tabs>
        <w:tab w:val="center" w:pos="4252"/>
        <w:tab w:val="right" w:pos="8504"/>
      </w:tabs>
      <w:snapToGrid w:val="0"/>
    </w:pPr>
  </w:style>
  <w:style w:type="character" w:customStyle="1" w:styleId="a6">
    <w:name w:val="ヘッダー (文字)"/>
    <w:basedOn w:val="a0"/>
    <w:link w:val="a5"/>
    <w:uiPriority w:val="99"/>
    <w:rsid w:val="00A36630"/>
  </w:style>
  <w:style w:type="paragraph" w:styleId="a7">
    <w:name w:val="footer"/>
    <w:basedOn w:val="a"/>
    <w:link w:val="a8"/>
    <w:uiPriority w:val="99"/>
    <w:unhideWhenUsed/>
    <w:rsid w:val="00A36630"/>
    <w:pPr>
      <w:tabs>
        <w:tab w:val="center" w:pos="4252"/>
        <w:tab w:val="right" w:pos="8504"/>
      </w:tabs>
      <w:snapToGrid w:val="0"/>
    </w:pPr>
  </w:style>
  <w:style w:type="character" w:customStyle="1" w:styleId="a8">
    <w:name w:val="フッター (文字)"/>
    <w:basedOn w:val="a0"/>
    <w:link w:val="a7"/>
    <w:uiPriority w:val="99"/>
    <w:rsid w:val="00A366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461</Words>
  <Characters>2632</Characters>
  <Application>Microsoft Office Word</Application>
  <DocSecurity>0</DocSecurity>
  <Lines>21</Lines>
  <Paragraphs>6</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2016-06-24T02:14:00Z</dcterms:created>
  <dcterms:modified xsi:type="dcterms:W3CDTF">2017-12-25T08:14:00Z</dcterms:modified>
</cp:coreProperties>
</file>