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  <Override PartName="/word/media/rId24.png" ContentType="image/png"/>
  <Override PartName="/word/media/rId30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製程視覺</w:t>
      </w:r>
      <w:r>
        <w:t xml:space="preserve"> AI </w:t>
      </w:r>
      <w:r>
        <w:rPr>
          <w:rFonts w:hint="eastAsia"/>
        </w:rPr>
        <w:t xml:space="preserve">分析系統</w:t>
      </w:r>
    </w:p>
    <w:p>
      <w:pPr>
        <w:pStyle w:val="Subtitle"/>
      </w:pPr>
      <w:r>
        <w:rPr>
          <w:rFonts w:hint="eastAsia"/>
        </w:rPr>
        <w:t xml:space="preserve">整合提案簡報</w:t>
      </w:r>
    </w:p>
    <w:p>
      <w:pPr>
        <w:pStyle w:val="Author"/>
      </w:pPr>
      <w:r>
        <w:rPr>
          <w:rFonts w:hint="eastAsia"/>
        </w:rPr>
        <w:t xml:space="preserve">再生廠智慧製造</w:t>
      </w:r>
    </w:p>
    <w:p>
      <w:pPr>
        <w:pStyle w:val="Date"/>
      </w:pPr>
      <w:r>
        <w:t xml:space="preserve">2025-02-09</w:t>
      </w:r>
    </w:p>
    <w:bookmarkStart w:id="11" w:name="專案概述"/>
    <w:p>
      <w:pPr>
        <w:pStyle w:val="Heading1"/>
      </w:pPr>
      <w:r>
        <w:rPr>
          <w:rFonts w:hint="eastAsia"/>
        </w:rPr>
        <w:t xml:space="preserve">專案概述</w:t>
      </w:r>
    </w:p>
    <w:bookmarkStart w:id="9" w:name="專案目標"/>
    <w:p>
      <w:pPr>
        <w:pStyle w:val="Heading2"/>
      </w:pPr>
      <w:r>
        <w:rPr>
          <w:rFonts w:hint="eastAsia"/>
        </w:rPr>
        <w:t xml:space="preserve">專案目標</w:t>
      </w:r>
    </w:p>
    <w:p>
      <w:pPr>
        <w:pStyle w:val="FirstParagraph"/>
      </w:pPr>
      <w:r>
        <w:rPr>
          <w:rFonts w:hint="eastAsia"/>
        </w:rPr>
        <w:t xml:space="preserve">建置</w:t>
      </w:r>
      <w:r>
        <w:t xml:space="preserve"> </w:t>
      </w:r>
      <w:r>
        <w:rPr>
          <w:rFonts w:hint="eastAsia"/>
          <w:b/>
          <w:bCs/>
        </w:rPr>
        <w:t xml:space="preserve">製程視覺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分析系統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即時影像</w:t>
      </w:r>
      <w:r>
        <w:t xml:space="preserve"> AI </w:t>
      </w:r>
      <w:r>
        <w:rPr>
          <w:rFonts w:hint="eastAsia"/>
        </w:rPr>
        <w:t xml:space="preserve">推論（邊緣運算）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製程動作自動拆解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週期時間分析與統計學習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與</w:t>
      </w:r>
      <w:r>
        <w:t xml:space="preserve"> WISE-IoTSuite </w:t>
      </w:r>
      <w:r>
        <w:rPr>
          <w:rFonts w:hint="eastAsia"/>
        </w:rPr>
        <w:t xml:space="preserve">整合</w:t>
      </w:r>
    </w:p>
    <w:p>
      <w:r>
        <w:pict>
          <v:rect style="width:0;height:1.5pt" o:hralign="center" o:hrstd="t" o:hr="t"/>
        </w:pict>
      </w:r>
    </w:p>
    <w:bookmarkEnd w:id="9"/>
    <w:bookmarkStart w:id="10" w:name="現況痛點"/>
    <w:p>
      <w:pPr>
        <w:pStyle w:val="Heading2"/>
      </w:pPr>
      <w:r>
        <w:rPr>
          <w:rFonts w:hint="eastAsia"/>
        </w:rPr>
        <w:t xml:space="preserve">現況痛點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人工秒錶計時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每週</w:t>
            </w:r>
            <w:r>
              <w:t xml:space="preserve"> 8 </w:t>
            </w:r>
            <w:r>
              <w:rPr>
                <w:rFonts w:hint="eastAsia"/>
              </w:rPr>
              <w:t xml:space="preserve">小時人力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數據準確度低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人為誤差</w:t>
            </w:r>
            <w:r>
              <w:t xml:space="preserve"> 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無法即時監控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異常發現延遲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數據孤島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難以整合分析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系統架構"/>
    <w:p>
      <w:pPr>
        <w:pStyle w:val="Heading1"/>
      </w:pPr>
      <w:r>
        <w:rPr>
          <w:rFonts w:hint="eastAsia"/>
        </w:rPr>
        <w:t xml:space="preserve">系統架構</w:t>
      </w:r>
    </w:p>
    <w:bookmarkStart w:id="15" w:name="整體架構"/>
    <w:p>
      <w:pPr>
        <w:pStyle w:val="Heading2"/>
      </w:pPr>
      <w:r>
        <w:rPr>
          <w:rFonts w:hint="eastAsia"/>
        </w:rPr>
        <w:t xml:space="preserve">整體架構</w:t>
      </w:r>
    </w:p>
    <w:p>
      <w:pPr>
        <w:pStyle w:val="CaptionedFigure"/>
      </w:pPr>
      <w:r>
        <w:drawing>
          <wp:inline>
            <wp:extent cx="5334000" cy="3698660"/>
            <wp:effectExtent b="0" l="0" r="0" t="0"/>
            <wp:docPr descr="系統架構" title="" id="13" name="Picture"/>
            <a:graphic>
              <a:graphicData uri="http://schemas.openxmlformats.org/drawingml/2006/picture">
                <pic:pic>
                  <pic:nvPicPr>
                    <pic:cNvPr descr="diagrams/01-system-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8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系統架構</w:t>
      </w:r>
    </w:p>
    <w:p>
      <w:r>
        <w:pict>
          <v:rect style="width:0;height:1.5pt" o:hralign="center" o:hrstd="t" o:hr="t"/>
        </w:pict>
      </w:r>
    </w:p>
    <w:bookmarkEnd w:id="15"/>
    <w:bookmarkStart w:id="16" w:name="架構說明"/>
    <w:p>
      <w:pPr>
        <w:pStyle w:val="Heading2"/>
      </w:pPr>
      <w:r>
        <w:rPr>
          <w:rFonts w:hint="eastAsia"/>
        </w:rPr>
        <w:t xml:space="preserve">架構說明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現場層</w:t>
            </w:r>
          </w:p>
        </w:tc>
        <w:tc>
          <w:tcPr/>
          <w:p>
            <w:pPr>
              <w:pStyle w:val="Compact"/>
            </w:pPr>
            <w:r>
              <w:t xml:space="preserve">IPCam ×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影像擷取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邊緣層</w:t>
            </w:r>
          </w:p>
        </w:tc>
        <w:tc>
          <w:tcPr/>
          <w:p>
            <w:pPr>
              <w:pStyle w:val="Compact"/>
            </w:pPr>
            <w:r>
              <w:t xml:space="preserve">VisionAI Edge ×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</w:t>
            </w:r>
            <w:r>
              <w:t xml:space="preserve"> AI </w:t>
            </w:r>
            <w:r>
              <w:rPr>
                <w:rFonts w:hint="eastAsia"/>
              </w:rPr>
              <w:t xml:space="preserve">推論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平台層</w:t>
            </w:r>
          </w:p>
        </w:tc>
        <w:tc>
          <w:tcPr/>
          <w:p>
            <w:pPr>
              <w:pStyle w:val="Compact"/>
            </w:pPr>
            <w:r>
              <w:t xml:space="preserve">WISE-IoTSuite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應用層</w:t>
            </w:r>
          </w:p>
        </w:tc>
        <w:tc>
          <w:tcPr/>
          <w:p>
            <w:pPr>
              <w:pStyle w:val="Compact"/>
            </w:pPr>
            <w:r>
              <w:t xml:space="preserve">Mac + Process Vision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分析報表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資料流設計"/>
    <w:p>
      <w:pPr>
        <w:pStyle w:val="Heading1"/>
      </w:pPr>
      <w:r>
        <w:rPr>
          <w:rFonts w:hint="eastAsia"/>
        </w:rPr>
        <w:t xml:space="preserve">資料流設計</w:t>
      </w:r>
    </w:p>
    <w:bookmarkStart w:id="21" w:name="三種資料流程"/>
    <w:p>
      <w:pPr>
        <w:pStyle w:val="Heading2"/>
      </w:pPr>
      <w:r>
        <w:rPr>
          <w:rFonts w:hint="eastAsia"/>
        </w:rPr>
        <w:t xml:space="preserve">三種資料流程</w:t>
      </w:r>
    </w:p>
    <w:p>
      <w:pPr>
        <w:pStyle w:val="CaptionedFigure"/>
      </w:pPr>
      <w:r>
        <w:drawing>
          <wp:inline>
            <wp:extent cx="5334000" cy="9573427"/>
            <wp:effectExtent b="0" l="0" r="0" t="0"/>
            <wp:docPr descr="資料流" title="" id="19" name="Picture"/>
            <a:graphic>
              <a:graphicData uri="http://schemas.openxmlformats.org/drawingml/2006/picture">
                <pic:pic>
                  <pic:nvPicPr>
                    <pic:cNvPr descr="diagrams/02-data-flow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7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資料流</w:t>
      </w:r>
    </w:p>
    <w:p>
      <w:r>
        <w:pict>
          <v:rect style="width:0;height:1.5pt" o:hralign="center" o:hrstd="t" o:hr="t"/>
        </w:pict>
      </w:r>
    </w:p>
    <w:bookmarkEnd w:id="21"/>
    <w:bookmarkStart w:id="22" w:name="資料流說明"/>
    <w:p>
      <w:pPr>
        <w:pStyle w:val="Heading2"/>
      </w:pPr>
      <w:r>
        <w:rPr>
          <w:rFonts w:hint="eastAsia"/>
        </w:rPr>
        <w:t xml:space="preserve">資料流說明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即時分析</w:t>
            </w:r>
          </w:p>
        </w:tc>
        <w:tc>
          <w:tcPr/>
          <w:p>
            <w:pPr>
              <w:pStyle w:val="Compact"/>
            </w:pPr>
            <w:r>
              <w:t xml:space="preserve">Edge → MQTT → IoTSuite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錄影檔</w:t>
            </w:r>
            <w:r>
              <w:t xml:space="preserve"> → Mac → </w:t>
            </w:r>
            <w:r>
              <w:rPr>
                <w:rFonts w:hint="eastAsia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t xml:space="preserve">3-10x </w:t>
            </w:r>
            <w:r>
              <w:rPr>
                <w:rFonts w:hint="eastAsia"/>
              </w:rPr>
              <w:t xml:space="preserve">實時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學習統計</w:t>
            </w:r>
          </w:p>
        </w:tc>
        <w:tc>
          <w:tcPr/>
          <w:p>
            <w:pPr>
              <w:pStyle w:val="Compact"/>
            </w:pPr>
            <w:r>
              <w:t xml:space="preserve">DataInsight → </w:t>
            </w:r>
            <w:r>
              <w:rPr>
                <w:rFonts w:hint="eastAsia"/>
              </w:rPr>
              <w:t xml:space="preserve">主題</w:t>
            </w:r>
            <w:r>
              <w:t xml:space="preserve">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wise-iotsuite-整合"/>
    <w:p>
      <w:pPr>
        <w:pStyle w:val="Heading1"/>
      </w:pPr>
      <w:r>
        <w:t xml:space="preserve">WISE-IoTSuite </w:t>
      </w:r>
      <w:r>
        <w:rPr>
          <w:rFonts w:hint="eastAsia"/>
        </w:rPr>
        <w:t xml:space="preserve">整合</w:t>
      </w:r>
    </w:p>
    <w:bookmarkStart w:id="27" w:name="整合架構"/>
    <w:p>
      <w:pPr>
        <w:pStyle w:val="Heading2"/>
      </w:pPr>
      <w:r>
        <w:rPr>
          <w:rFonts w:hint="eastAsia"/>
        </w:rPr>
        <w:t xml:space="preserve">整合架構</w:t>
      </w:r>
    </w:p>
    <w:p>
      <w:pPr>
        <w:pStyle w:val="CaptionedFigure"/>
      </w:pPr>
      <w:r>
        <w:drawing>
          <wp:inline>
            <wp:extent cx="5334000" cy="6716310"/>
            <wp:effectExtent b="0" l="0" r="0" t="0"/>
            <wp:docPr descr="整合架構" title="" id="25" name="Picture"/>
            <a:graphic>
              <a:graphicData uri="http://schemas.openxmlformats.org/drawingml/2006/picture">
                <pic:pic>
                  <pic:nvPicPr>
                    <pic:cNvPr descr="diagrams/03-integration-architectur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整合架構</w:t>
      </w:r>
    </w:p>
    <w:p>
      <w:r>
        <w:pict>
          <v:rect style="width:0;height:1.5pt" o:hralign="center" o:hrstd="t" o:hr="t"/>
        </w:pict>
      </w:r>
    </w:p>
    <w:bookmarkEnd w:id="27"/>
    <w:bookmarkStart w:id="28" w:name="datainsight-價值"/>
    <w:p>
      <w:pPr>
        <w:pStyle w:val="Heading2"/>
      </w:pPr>
      <w:r>
        <w:t xml:space="preserve">DataInsight </w:t>
      </w:r>
      <w:r>
        <w:rPr>
          <w:rFonts w:hint="eastAsia"/>
        </w:rPr>
        <w:t xml:space="preserve">價值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</w:t>
            </w:r>
            <w:r>
              <w:t xml:space="preserve"> DataInsight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DataInsight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</w:t>
            </w:r>
            <w:r>
              <w:rPr>
                <w:rFonts w:hint="eastAsia"/>
              </w:rPr>
              <w:t xml:space="preserve">開發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自行開發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低代碼配置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數據查詢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各系統分散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統一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研華維護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建議：加購</w:t>
      </w:r>
      <w:r>
        <w:rPr>
          <w:b/>
          <w:bCs/>
        </w:rPr>
        <w:t xml:space="preserve"> DataInsight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visionai-edge"/>
    <w:p>
      <w:pPr>
        <w:pStyle w:val="Heading1"/>
      </w:pPr>
      <w:r>
        <w:t xml:space="preserve">VisionAI Edge</w:t>
      </w:r>
    </w:p>
    <w:bookmarkStart w:id="33" w:name="邊緣處理架構"/>
    <w:p>
      <w:pPr>
        <w:pStyle w:val="Heading2"/>
      </w:pPr>
      <w:r>
        <w:rPr>
          <w:rFonts w:hint="eastAsia"/>
        </w:rPr>
        <w:t xml:space="preserve">邊緣處理架構</w:t>
      </w:r>
    </w:p>
    <w:p>
      <w:pPr>
        <w:pStyle w:val="CaptionedFigure"/>
      </w:pPr>
      <w:r>
        <w:drawing>
          <wp:inline>
            <wp:extent cx="5334000" cy="5541233"/>
            <wp:effectExtent b="0" l="0" r="0" t="0"/>
            <wp:docPr descr="Edge 架構" title="" id="31" name="Picture"/>
            <a:graphic>
              <a:graphicData uri="http://schemas.openxmlformats.org/drawingml/2006/picture">
                <pic:pic>
                  <pic:nvPicPr>
                    <pic:cNvPr descr="diagrams/04-edge-detai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Edge </w:t>
      </w:r>
      <w:r>
        <w:rPr>
          <w:rFonts w:hint="eastAsia"/>
        </w:rPr>
        <w:t xml:space="preserve">架構</w:t>
      </w:r>
    </w:p>
    <w:p>
      <w:r>
        <w:pict>
          <v:rect style="width:0;height:1.5pt" o:hralign="center" o:hrstd="t" o:hr="t"/>
        </w:pict>
      </w:r>
    </w:p>
    <w:bookmarkEnd w:id="33"/>
    <w:bookmarkStart w:id="34" w:name="edge-設備規格"/>
    <w:p>
      <w:pPr>
        <w:pStyle w:val="Heading2"/>
      </w:pPr>
      <w:r>
        <w:t xml:space="preserve">Edge </w:t>
      </w:r>
      <w:r>
        <w:rPr>
          <w:rFonts w:hint="eastAsia"/>
        </w:rPr>
        <w:t xml:space="preserve">設備規格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適用場景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6-8 </w:t>
            </w:r>
            <w:r>
              <w:rPr>
                <w:rFonts w:hint="eastAsia"/>
              </w:rPr>
              <w:t xml:space="preserve">路</w:t>
            </w:r>
            <w:r>
              <w:t xml:space="preserve"> 1080p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關鍵工站</w:t>
            </w:r>
          </w:p>
        </w:tc>
        <w:tc>
          <w:tcPr/>
          <w:p>
            <w:pPr>
              <w:pStyle w:val="Compact"/>
            </w:pPr>
            <w:r>
              <w:t xml:space="preserve">NT$150,000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路</w:t>
            </w:r>
            <w:r>
              <w:t xml:space="preserve"> 1080p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一般工站</w:t>
            </w:r>
          </w:p>
        </w:tc>
        <w:tc>
          <w:tcPr/>
          <w:p>
            <w:pPr>
              <w:pStyle w:val="Compact"/>
            </w:pPr>
            <w:r>
              <w:t xml:space="preserve">NT$80,000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1" w:name="分析流程"/>
    <w:p>
      <w:pPr>
        <w:pStyle w:val="Heading1"/>
      </w:pPr>
      <w:r>
        <w:rPr>
          <w:rFonts w:hint="eastAsia"/>
        </w:rPr>
        <w:t xml:space="preserve">分析流程</w:t>
      </w:r>
    </w:p>
    <w:bookmarkStart w:id="39" w:name="製程分析流程"/>
    <w:p>
      <w:pPr>
        <w:pStyle w:val="Heading2"/>
      </w:pPr>
      <w:r>
        <w:rPr>
          <w:rFonts w:hint="eastAsia"/>
        </w:rPr>
        <w:t xml:space="preserve">製程分析流程</w:t>
      </w:r>
    </w:p>
    <w:p>
      <w:pPr>
        <w:pStyle w:val="CaptionedFigure"/>
      </w:pPr>
      <w:r>
        <w:drawing>
          <wp:inline>
            <wp:extent cx="5334000" cy="412382"/>
            <wp:effectExtent b="0" l="0" r="0" t="0"/>
            <wp:docPr descr="分析流程" title="" id="37" name="Picture"/>
            <a:graphic>
              <a:graphicData uri="http://schemas.openxmlformats.org/drawingml/2006/picture">
                <pic:pic>
                  <pic:nvPicPr>
                    <pic:cNvPr descr="diagrams/05-analysis-flo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分析流程</w:t>
      </w:r>
    </w:p>
    <w:p>
      <w:r>
        <w:pict>
          <v:rect style="width:0;height:1.5pt" o:hralign="center" o:hrstd="t" o:hr="t"/>
        </w:pict>
      </w:r>
    </w:p>
    <w:bookmarkEnd w:id="39"/>
    <w:bookmarkStart w:id="40" w:name="分析功能"/>
    <w:p>
      <w:pPr>
        <w:pStyle w:val="Heading2"/>
      </w:pPr>
      <w:r>
        <w:rPr>
          <w:rFonts w:hint="eastAsia"/>
        </w:rPr>
        <w:t xml:space="preserve">分析功能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自動分段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識別取料/組裝/檢查等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時間軸編輯</w:t>
      </w:r>
      <w:r>
        <w:rPr>
          <w:rFonts w:hint="eastAsia"/>
        </w:rPr>
        <w:t xml:space="preserve">：拖拉調整分段邊界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學習統計</w:t>
      </w:r>
      <w:r>
        <w:rPr>
          <w:rFonts w:hint="eastAsia"/>
        </w:rPr>
        <w:t xml:space="preserve">：平均值、標準差、趨勢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改善建議</w:t>
      </w:r>
      <w:r>
        <w:rPr>
          <w:rFonts w:hint="eastAsia"/>
        </w:rPr>
        <w:t xml:space="preserve">：自動建議標準時間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硬體選型"/>
    <w:p>
      <w:pPr>
        <w:pStyle w:val="Heading1"/>
      </w:pPr>
      <w:r>
        <w:rPr>
          <w:rFonts w:hint="eastAsia"/>
        </w:rPr>
        <w:t xml:space="preserve">硬體選型</w:t>
      </w:r>
    </w:p>
    <w:bookmarkStart w:id="45" w:name="設備比較"/>
    <w:p>
      <w:pPr>
        <w:pStyle w:val="Heading2"/>
      </w:pPr>
      <w:r>
        <w:rPr>
          <w:rFonts w:hint="eastAsia"/>
        </w:rPr>
        <w:t xml:space="preserve">設備比較</w:t>
      </w:r>
    </w:p>
    <w:p>
      <w:pPr>
        <w:pStyle w:val="CaptionedFigure"/>
      </w:pPr>
      <w:r>
        <w:drawing>
          <wp:inline>
            <wp:extent cx="5334000" cy="1702915"/>
            <wp:effectExtent b="0" l="0" r="0" t="0"/>
            <wp:docPr descr="硬體比較" title="" id="43" name="Picture"/>
            <a:graphic>
              <a:graphicData uri="http://schemas.openxmlformats.org/drawingml/2006/picture">
                <pic:pic>
                  <pic:nvPicPr>
                    <pic:cNvPr descr="diagrams/06-hardware-comparis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硬體比較</w:t>
      </w:r>
    </w:p>
    <w:p>
      <w:r>
        <w:pict>
          <v:rect style="width:0;height:1.5pt" o:hralign="center" o:hrstd="t" o:hr="t"/>
        </w:pict>
      </w:r>
    </w:p>
    <w:bookmarkEnd w:id="45"/>
    <w:bookmarkStart w:id="46" w:name="推薦配置"/>
    <w:p>
      <w:pPr>
        <w:pStyle w:val="Heading2"/>
      </w:pPr>
      <w:r>
        <w:rPr>
          <w:rFonts w:hint="eastAsia"/>
        </w:rPr>
        <w:t xml:space="preserve">推薦配置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MIC-730AI</w:t>
            </w:r>
          </w:p>
        </w:tc>
        <w:tc>
          <w:tcPr/>
          <w:p>
            <w:pPr>
              <w:pStyle w:val="Compact"/>
            </w:pPr>
            <w:r>
              <w:t xml:space="preserve">AGX Xavier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NT$300,000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MIC-720AI</w:t>
            </w:r>
          </w:p>
        </w:tc>
        <w:tc>
          <w:tcPr/>
          <w:p>
            <w:pPr>
              <w:pStyle w:val="Compact"/>
            </w:pPr>
            <w:r>
              <w:t xml:space="preserve">Xavier NX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NT$320,000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Studio M2 Max</w:t>
            </w:r>
          </w:p>
        </w:tc>
        <w:tc>
          <w:tcPr/>
          <w:p>
            <w:pPr>
              <w:pStyle w:val="Compact"/>
            </w:pPr>
            <w:r>
              <w:t xml:space="preserve">64GB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NT$100,000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周邊設備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交換機/NAS/UPS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NT$75,000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NT$795,000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成本效益"/>
    <w:p>
      <w:pPr>
        <w:pStyle w:val="Heading1"/>
      </w:pPr>
      <w:r>
        <w:rPr>
          <w:rFonts w:hint="eastAsia"/>
        </w:rPr>
        <w:t xml:space="preserve">成本效益</w:t>
      </w:r>
    </w:p>
    <w:bookmarkStart w:id="48" w:name="投資與效益-保守估計"/>
    <w:p>
      <w:pPr>
        <w:pStyle w:val="Heading2"/>
      </w:pPr>
      <w:r>
        <w:rPr>
          <w:rFonts w:hint="eastAsia"/>
        </w:rPr>
        <w:t xml:space="preserve">投資與效益</w:t>
      </w:r>
      <w:r>
        <w:t xml:space="preserve"> </w:t>
      </w:r>
      <w:r>
        <w:rPr>
          <w:rFonts w:hint="eastAsia"/>
        </w:rPr>
        <w:t xml:space="preserve">(保守估計)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投資成本</w:t>
            </w:r>
          </w:p>
        </w:tc>
        <w:tc>
          <w:tcPr/>
          <w:p>
            <w:pPr>
              <w:pStyle w:val="Compact"/>
            </w:pPr>
            <w:r>
              <w:t xml:space="preserve">NT$795,000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第一年效益</w:t>
            </w:r>
          </w:p>
        </w:tc>
        <w:tc>
          <w:tcPr/>
          <w:p>
            <w:pPr>
              <w:pStyle w:val="Compact"/>
            </w:pPr>
            <w:r>
              <w:t xml:space="preserve">NT$600,000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第二年起效益</w:t>
            </w:r>
          </w:p>
        </w:tc>
        <w:tc>
          <w:tcPr/>
          <w:p>
            <w:pPr>
              <w:pStyle w:val="Compact"/>
            </w:pPr>
            <w:r>
              <w:t xml:space="preserve">NT$900,000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投資回收期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約</w:t>
            </w:r>
            <w:r>
              <w:rPr>
                <w:b/>
                <w:bCs/>
              </w:rPr>
              <w:t xml:space="preserve"> 16 </w:t>
            </w:r>
            <w:r>
              <w:rPr>
                <w:rFonts w:hint="eastAsia"/>
                <w:b/>
                <w:bCs/>
              </w:rPr>
              <w:t xml:space="preserve">個月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年</w:t>
            </w:r>
            <w:r>
              <w:rPr>
                <w:b/>
                <w:bCs/>
              </w:rP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效益細項-保守估計"/>
    <w:p>
      <w:pPr>
        <w:pStyle w:val="Heading2"/>
      </w:pPr>
      <w:r>
        <w:rPr>
          <w:rFonts w:hint="eastAsia"/>
        </w:rPr>
        <w:t xml:space="preserve">效益細項</w:t>
      </w:r>
      <w:r>
        <w:t xml:space="preserve"> </w:t>
      </w:r>
      <w:r>
        <w:rPr>
          <w:rFonts w:hint="eastAsia"/>
        </w:rPr>
        <w:t xml:space="preserve">(保守估計)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第二年起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人力成本節省</w:t>
            </w:r>
          </w:p>
        </w:tc>
        <w:tc>
          <w:tcPr/>
          <w:p>
            <w:pPr>
              <w:pStyle w:val="Compact"/>
            </w:pPr>
            <w:r>
              <w:t xml:space="preserve">NT$250,000</w:t>
            </w:r>
          </w:p>
        </w:tc>
        <w:tc>
          <w:tcPr/>
          <w:p>
            <w:pPr>
              <w:pStyle w:val="Compact"/>
            </w:pPr>
            <w:r>
              <w:t xml:space="preserve">NT$375,000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品質成本降低</w:t>
            </w:r>
          </w:p>
        </w:tc>
        <w:tc>
          <w:tcPr/>
          <w:p>
            <w:pPr>
              <w:pStyle w:val="Compact"/>
            </w:pPr>
            <w:r>
              <w:t xml:space="preserve">NT$150,000</w:t>
            </w:r>
          </w:p>
        </w:tc>
        <w:tc>
          <w:tcPr/>
          <w:p>
            <w:pPr>
              <w:pStyle w:val="Compact"/>
            </w:pPr>
            <w:r>
              <w:t xml:space="preserve">NT$225,000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效率提升產值</w:t>
            </w:r>
          </w:p>
        </w:tc>
        <w:tc>
          <w:tcPr/>
          <w:p>
            <w:pPr>
              <w:pStyle w:val="Compact"/>
            </w:pPr>
            <w:r>
              <w:t xml:space="preserve">NT$200,000</w:t>
            </w:r>
          </w:p>
        </w:tc>
        <w:tc>
          <w:tcPr/>
          <w:p>
            <w:pPr>
              <w:pStyle w:val="Compact"/>
            </w:pPr>
            <w:r>
              <w:t xml:space="preserve">NT$300,000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NT$600,000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NT$900,000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第一年為導入期，第二年起系統成熟效益提升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實施時程"/>
    <w:p>
      <w:pPr>
        <w:pStyle w:val="Heading1"/>
      </w:pPr>
      <w:r>
        <w:rPr>
          <w:rFonts w:hint="eastAsia"/>
        </w:rPr>
        <w:t xml:space="preserve">實施時程</w:t>
      </w:r>
    </w:p>
    <w:bookmarkStart w:id="51" w:name="週實施計畫"/>
    <w:p>
      <w:pPr>
        <w:pStyle w:val="Heading2"/>
      </w:pPr>
      <w:r>
        <w:t xml:space="preserve">12 </w:t>
      </w:r>
      <w:r>
        <w:rPr>
          <w:rFonts w:hint="eastAsia"/>
        </w:rPr>
        <w:t xml:space="preserve">週實施計畫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工作項目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W1-2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採購、網路規劃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W3-4</w:t>
            </w:r>
          </w:p>
        </w:tc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伺服器建置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W5-6</w:t>
            </w:r>
          </w:p>
        </w:tc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安裝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W7-8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整合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W9-10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測試驗證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W11-12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4" w:name="poc-驗證結果"/>
    <w:p>
      <w:pPr>
        <w:pStyle w:val="Heading1"/>
      </w:pPr>
      <w:r>
        <w:t xml:space="preserve">POC </w:t>
      </w:r>
      <w:r>
        <w:rPr>
          <w:rFonts w:hint="eastAsia"/>
        </w:rPr>
        <w:t xml:space="preserve">驗證結果</w:t>
      </w:r>
    </w:p>
    <w:bookmarkStart w:id="53" w:name="技術驗證"/>
    <w:p>
      <w:pPr>
        <w:pStyle w:val="Heading2"/>
      </w:pPr>
      <w:r>
        <w:rPr>
          <w:rFonts w:hint="eastAsia"/>
        </w:rPr>
        <w:t xml:space="preserve">技術驗證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</w:t>
            </w:r>
            <w:r>
              <w:rPr>
                <w:rFonts w:hint="eastAsia"/>
              </w:rPr>
              <w:t xml:space="preserve">即時推論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通過</w:t>
            </w:r>
            <w:r>
              <w:t xml:space="preserve"> (&lt; 50ms)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 </w:t>
            </w:r>
            <w:r>
              <w:rPr>
                <w:rFonts w:hint="eastAsia"/>
              </w:rPr>
              <w:t xml:space="preserve">批次分析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通過</w:t>
            </w:r>
            <w:r>
              <w:t xml:space="preserve"> (10x </w:t>
            </w:r>
            <w:r>
              <w:rPr>
                <w:rFonts w:hint="eastAsia"/>
              </w:rPr>
              <w:t xml:space="preserve">實時)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IoTSuite </w:t>
            </w:r>
            <w:r>
              <w:rPr>
                <w:rFonts w:hint="eastAsia"/>
              </w:rPr>
              <w:t xml:space="preserve">整合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分段識別準確率</w:t>
            </w:r>
          </w:p>
        </w:tc>
        <w:tc>
          <w:tcPr/>
          <w:p>
            <w:pPr>
              <w:pStyle w:val="Compact"/>
            </w:pPr>
            <w:r>
              <w:t xml:space="preserve">△ 85% </w:t>
            </w:r>
            <w:r>
              <w:rPr>
                <w:rFonts w:hint="eastAsia"/>
              </w:rPr>
              <w:t xml:space="preserve">(目標</w:t>
            </w:r>
            <w:r>
              <w:t xml:space="preserve"> 90%)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結論：技術可行，建議進入正式專案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決策建議"/>
    <w:p>
      <w:pPr>
        <w:pStyle w:val="Heading1"/>
      </w:pPr>
      <w:r>
        <w:rPr>
          <w:rFonts w:hint="eastAsia"/>
        </w:rPr>
        <w:t xml:space="preserve">決策建議</w:t>
      </w:r>
    </w:p>
    <w:bookmarkStart w:id="55" w:name="待決策事項"/>
    <w:p>
      <w:pPr>
        <w:pStyle w:val="Heading2"/>
      </w:pPr>
      <w:r>
        <w:rPr>
          <w:rFonts w:hint="eastAsia"/>
        </w:rPr>
        <w:t xml:space="preserve">待決策事項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是否加購</w:t>
            </w:r>
            <w:r>
              <w:t xml:space="preserve"> DataInsight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建議加購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是否分期採購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建議分期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預算核准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請核准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下一步行動"/>
    <w:p>
      <w:pPr>
        <w:pStyle w:val="Heading2"/>
      </w:pPr>
      <w:r>
        <w:rPr>
          <w:rFonts w:hint="eastAsia"/>
        </w:rPr>
        <w:t xml:space="preserve">下一步行動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本週</w:t>
      </w:r>
      <w:r>
        <w:rPr>
          <w:rFonts w:hint="eastAsia"/>
        </w:rPr>
        <w:t xml:space="preserve">：POC</w:t>
      </w:r>
      <w:r>
        <w:t xml:space="preserve"> </w:t>
      </w:r>
      <w:r>
        <w:rPr>
          <w:rFonts w:hint="eastAsia"/>
        </w:rPr>
        <w:t xml:space="preserve">報告簽核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週內</w:t>
      </w:r>
      <w:r>
        <w:rPr>
          <w:rFonts w:hint="eastAsia"/>
        </w:rPr>
        <w:t xml:space="preserve">：預算核准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週內</w:t>
      </w:r>
      <w:r>
        <w:rPr>
          <w:rFonts w:hint="eastAsia"/>
        </w:rPr>
        <w:t xml:space="preserve">：採購申請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Q2</w:t>
      </w:r>
      <w:r>
        <w:rPr>
          <w:rFonts w:hint="eastAsia"/>
        </w:rPr>
        <w:t xml:space="preserve">：系統上線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謝謝"/>
    <w:p>
      <w:pPr>
        <w:pStyle w:val="Heading1"/>
      </w:pPr>
      <w:r>
        <w:rPr>
          <w:rFonts w:hint="eastAsia"/>
        </w:rPr>
        <w:t xml:space="preserve">謝謝</w:t>
      </w:r>
    </w:p>
    <w:bookmarkStart w:id="58" w:name="聯絡資訊"/>
    <w:p>
      <w:pPr>
        <w:pStyle w:val="Heading2"/>
      </w:pPr>
      <w:r>
        <w:rPr>
          <w:rFonts w:hint="eastAsia"/>
        </w:rPr>
        <w:t xml:space="preserve">聯絡資訊</w:t>
      </w:r>
    </w:p>
    <w:p>
      <w:pPr>
        <w:pStyle w:val="FirstParagraph"/>
      </w:pPr>
      <w:r>
        <w:rPr>
          <w:rFonts w:hint="eastAsia"/>
          <w:b/>
          <w:bCs/>
        </w:rPr>
        <w:t xml:space="preserve">再生廠智慧製造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需求規格書：SMAI-PRD-2024-001</w:t>
      </w:r>
    </w:p>
    <w:p>
      <w:pPr>
        <w:pStyle w:val="Compact"/>
        <w:numPr>
          <w:ilvl w:val="0"/>
          <w:numId w:val="1004"/>
        </w:numPr>
      </w:pPr>
      <w:r>
        <w:t xml:space="preserve">POC </w:t>
      </w:r>
      <w:r>
        <w:rPr>
          <w:rFonts w:hint="eastAsia"/>
        </w:rPr>
        <w:t xml:space="preserve">報告：SMAI-POC-2024-001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設備介面規格：SMAI-IFS-2024-001</w:t>
      </w:r>
    </w:p>
    <w:p>
      <w:r>
        <w:pict>
          <v:rect style="width:0;height:1.5pt" o:hralign="center" o:hrstd="t" o:hr="t"/>
        </w:pic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製程視覺 AI 分析系統</dc:title>
  <dc:creator>再生廠智慧製造</dc:creator>
  <cp:keywords/>
  <dcterms:created xsi:type="dcterms:W3CDTF">2026-02-09T01:29:27Z</dcterms:created>
  <dcterms:modified xsi:type="dcterms:W3CDTF">2026-02-09T01:29:27Z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2025-02-09</vt:lpwstr>
  </property>
  <property fmtid="{D5CDD505-2E9C-101B-9397-08002B2CF9AE}" pid="3" name="subtitle">
    <vt:lpwstr>整合提案簡報</vt:lpwstr>
  </property>
</Properties>
</file>