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30.png" ContentType="image/png"/>
  <Override PartName="/word/media/rId3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概念驗證報告-poc-report"/>
    <w:p>
      <w:pPr>
        <w:pStyle w:val="Heading1"/>
      </w:pPr>
      <w:r>
        <w:rPr>
          <w:rFonts w:hint="eastAsia"/>
        </w:rPr>
        <w:t xml:space="preserve">概念驗證報告</w:t>
      </w:r>
      <w:r>
        <w:t xml:space="preserve"> (POC Report)</w:t>
      </w:r>
    </w:p>
    <w:bookmarkStart w:id="9" w:name="製程視覺-ai-分析系統"/>
    <w:p>
      <w:pPr>
        <w:pStyle w:val="Heading2"/>
      </w:pP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SMAI-POC-2024-001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  <w:r>
        <w:t xml:space="preserve"> </w:t>
      </w:r>
      <w:r>
        <w:rPr>
          <w:rFonts w:hint="eastAsia"/>
          <w:b/>
          <w:bCs/>
        </w:rPr>
        <w:t xml:space="preserve">單位</w:t>
      </w:r>
      <w:r>
        <w:t xml:space="preserve">: </w:t>
      </w:r>
      <w:r>
        <w:rPr>
          <w:rFonts w:hint="eastAsia"/>
        </w:rPr>
        <w:t xml:space="preserve">再生廠智慧製造</w:t>
      </w:r>
    </w:p>
    <w:p>
      <w:r>
        <w:pict>
          <v:rect style="width:0;height:1.5pt" o:hralign="center" o:hrstd="t" o:hr="t"/>
        </w:pict>
      </w:r>
    </w:p>
    <w:bookmarkEnd w:id="9"/>
    <w:bookmarkStart w:id="10" w:name="文件資訊"/>
    <w:p>
      <w:pPr>
        <w:pStyle w:val="Heading2"/>
      </w:pPr>
      <w:r>
        <w:rPr>
          <w:rFonts w:hint="eastAsia"/>
        </w:rPr>
        <w:t xml:space="preserve">文件資訊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專案發起單位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再生廠智慧製造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</w:t>
            </w:r>
            <w:r>
              <w:rPr>
                <w:rFonts w:hint="eastAsia"/>
                <w:b/>
                <w:bCs/>
              </w:rPr>
              <w:t xml:space="preserve">執行期間</w:t>
            </w:r>
          </w:p>
        </w:tc>
        <w:tc>
          <w:tcPr/>
          <w:p>
            <w:pPr>
              <w:pStyle w:val="Compact"/>
            </w:pPr>
            <w:r>
              <w:t xml:space="preserve">2024-01-01 ~ 2024-01-15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數據說明</w:t>
      </w:r>
      <w:r>
        <w:rPr>
          <w:rFonts w:hint="eastAsia"/>
        </w:rPr>
        <w:t xml:space="preserve">：本報告所有數據均標註來源，詳細計算公式請參閱《附錄：數據來源與計算說明》(SMAI-APP-2024-001)</w:t>
      </w:r>
    </w:p>
    <w:p>
      <w:r>
        <w:pict>
          <v:rect style="width:0;height:1.5pt" o:hralign="center" o:hrstd="t" o:hr="t"/>
        </w:pict>
      </w:r>
    </w:p>
    <w:bookmarkEnd w:id="10"/>
    <w:bookmarkStart w:id="14" w:name="執行摘要"/>
    <w:p>
      <w:pPr>
        <w:pStyle w:val="Heading2"/>
      </w:pPr>
      <w:r>
        <w:t xml:space="preserve">1. </w:t>
      </w:r>
      <w:r>
        <w:rPr>
          <w:rFonts w:hint="eastAsia"/>
        </w:rPr>
        <w:t xml:space="preserve">執行摘要</w:t>
      </w:r>
    </w:p>
    <w:bookmarkStart w:id="11" w:name="poc-目標"/>
    <w:p>
      <w:pPr>
        <w:pStyle w:val="Heading3"/>
      </w:pPr>
      <w:r>
        <w:t xml:space="preserve">1.1 POC </w:t>
      </w: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驗證以下技術可行性：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研華</w:t>
      </w:r>
      <w:r>
        <w:t xml:space="preserve"> VisionAI Edge </w:t>
      </w:r>
      <w:r>
        <w:rPr>
          <w:rFonts w:hint="eastAsia"/>
        </w:rPr>
        <w:t xml:space="preserve">邊緣運算設備進行即時影像</w:t>
      </w:r>
      <w:r>
        <w:t xml:space="preserve"> AI </w:t>
      </w:r>
      <w:r>
        <w:rPr>
          <w:rFonts w:hint="eastAsia"/>
        </w:rPr>
        <w:t xml:space="preserve">推論</w:t>
      </w:r>
    </w:p>
    <w:p>
      <w:pPr>
        <w:pStyle w:val="Compact"/>
        <w:numPr>
          <w:ilvl w:val="0"/>
          <w:numId w:val="1001"/>
        </w:numPr>
      </w:pPr>
      <w:r>
        <w:t xml:space="preserve">Apple Silicon Mac </w:t>
      </w:r>
      <w:r>
        <w:rPr>
          <w:rFonts w:hint="eastAsia"/>
        </w:rPr>
        <w:t xml:space="preserve">作為分析伺服器進行批次處理與模型訓練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與現有</w:t>
      </w:r>
      <w:r>
        <w:t xml:space="preserve"> WISE-IoTSuite </w:t>
      </w:r>
      <w:r>
        <w:rPr>
          <w:rFonts w:hint="eastAsia"/>
        </w:rPr>
        <w:t xml:space="preserve">數據中台整合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製程動作自動拆解與週期時間分析</w:t>
      </w:r>
    </w:p>
    <w:bookmarkEnd w:id="11"/>
    <w:bookmarkStart w:id="12" w:name="poc-結論"/>
    <w:p>
      <w:pPr>
        <w:pStyle w:val="Heading3"/>
      </w:pPr>
      <w:r>
        <w:t xml:space="preserve">1.2 POC </w:t>
      </w:r>
      <w:r>
        <w:rPr>
          <w:rFonts w:hint="eastAsia"/>
        </w:rPr>
        <w:t xml:space="preserve">結論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VisionAI Edge </w:t>
            </w:r>
            <w:r>
              <w:rPr>
                <w:rFonts w:hint="eastAsia"/>
              </w:rPr>
              <w:t xml:space="preserve">即時推論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  <w:r>
              <w:t xml:space="preserve"> 45ms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  <w:r>
              <w:t xml:space="preserve"> (n=1000)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CoreML/MLX </w:t>
            </w:r>
            <w:r>
              <w:rPr>
                <w:rFonts w:hint="eastAsia"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6.2x </w:t>
            </w:r>
            <w:r>
              <w:rPr>
                <w:rFonts w:hint="eastAsia"/>
              </w:rPr>
              <w:t xml:space="preserve">實時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  <w:r>
              <w:t xml:space="preserve"> (n=10)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WISE-IoTSuite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回應</w:t>
            </w:r>
            <w:r>
              <w:t xml:space="preserve"> &lt; 120ms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製程分段識別準確率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需優化</w:t>
            </w:r>
          </w:p>
        </w:tc>
        <w:tc>
          <w:tcPr/>
          <w:p>
            <w:pPr>
              <w:pStyle w:val="Compact"/>
            </w:pPr>
            <w:r>
              <w:t xml:space="preserve">87.3%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  <w:r>
              <w:t xml:space="preserve"> (n=150)</w:t>
            </w:r>
          </w:p>
        </w:tc>
      </w:tr>
    </w:tbl>
    <w:bookmarkEnd w:id="12"/>
    <w:bookmarkStart w:id="13" w:name="建議結論"/>
    <w:p>
      <w:pPr>
        <w:pStyle w:val="Heading3"/>
      </w:pPr>
      <w:r>
        <w:t xml:space="preserve">1.3 </w:t>
      </w:r>
      <w:r>
        <w:rPr>
          <w:rFonts w:hint="eastAsia"/>
        </w:rPr>
        <w:t xml:space="preserve">建議結論</w:t>
      </w:r>
    </w:p>
    <w:p>
      <w:pPr>
        <w:pStyle w:val="FirstParagraph"/>
      </w:pPr>
      <w:r>
        <w:rPr>
          <w:rFonts w:hint="eastAsia"/>
          <w:b/>
          <w:bCs/>
        </w:rPr>
        <w:t xml:space="preserve">建議進入正式專案階段</w:t>
      </w:r>
      <w:r>
        <w:rPr>
          <w:rFonts w:hint="eastAsia"/>
        </w:rPr>
        <w:t xml:space="preserve">，理由：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核心技術驗證通過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預期</w:t>
      </w:r>
      <w:r>
        <w:t xml:space="preserve"> ROI </w:t>
      </w:r>
      <w:r>
        <w:rPr>
          <w:rFonts w:hint="eastAsia"/>
        </w:rPr>
        <w:t xml:space="preserve">良好（投資回收期</w:t>
      </w:r>
      <w:r>
        <w:t xml:space="preserve"> 5.6 </w:t>
      </w:r>
      <w:r>
        <w:rPr>
          <w:rFonts w:hint="eastAsia"/>
        </w:rPr>
        <w:t xml:space="preserve">個月）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與現有基礎設施整合路徑明確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系統架構設計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系統架構設計</w:t>
      </w:r>
    </w:p>
    <w:bookmarkStart w:id="18" w:name="整體架構"/>
    <w:p>
      <w:pPr>
        <w:pStyle w:val="Heading3"/>
      </w:pPr>
      <w:r>
        <w:t xml:space="preserve">2.1 </w:t>
      </w:r>
      <w:r>
        <w:rPr>
          <w:rFonts w:hint="eastAsia"/>
        </w:rPr>
        <w:t xml:space="preserve">整體架構</w:t>
      </w:r>
    </w:p>
    <w:p>
      <w:pPr>
        <w:pStyle w:val="CaptionedFigure"/>
      </w:pPr>
      <w:r>
        <w:drawing>
          <wp:inline>
            <wp:extent cx="5334000" cy="3698660"/>
            <wp:effectExtent b="0" l="0" r="0" t="0"/>
            <wp:docPr descr="系統整體架構圖" title="" id="16" name="Picture"/>
            <a:graphic>
              <a:graphicData uri="http://schemas.openxmlformats.org/drawingml/2006/picture">
                <pic:pic>
                  <pic:nvPicPr>
                    <pic:cNvPr descr="diagrams/01-system-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系統整體架構圖</w:t>
      </w:r>
    </w:p>
    <w:p>
      <w:pPr>
        <w:pStyle w:val="BodyText"/>
      </w:pPr>
      <w:r>
        <w:rPr>
          <w:rFonts w:hint="eastAsia"/>
          <w:b/>
          <w:bCs/>
        </w:rPr>
        <w:t xml:space="preserve">架構說明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現場層</w:t>
            </w:r>
          </w:p>
        </w:tc>
        <w:tc>
          <w:tcPr/>
          <w:p>
            <w:pPr>
              <w:pStyle w:val="Compact"/>
            </w:pPr>
            <w:r>
              <w:t xml:space="preserve">IPCam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現有設備盤點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邊緣層</w:t>
            </w:r>
          </w:p>
        </w:tc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處理能力計算</w:t>
            </w:r>
            <w:r>
              <w:t xml:space="preserve"> </w:t>
            </w:r>
            <w:r>
              <w:rPr>
                <w:rFonts w:hint="eastAsia"/>
              </w:rPr>
              <w:t xml:space="preserve">[附錄</w:t>
            </w:r>
            <w:r>
              <w:t xml:space="preserve"> 1.1]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平台層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應用層</w:t>
            </w:r>
          </w:p>
        </w:tc>
        <w:tc>
          <w:tcPr/>
          <w:p>
            <w:pPr>
              <w:pStyle w:val="Compact"/>
            </w:pPr>
            <w:r>
              <w:t xml:space="preserve">Mac Studio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效能需求評估</w:t>
            </w:r>
            <w:r>
              <w:t xml:space="preserve"> </w:t>
            </w:r>
            <w:r>
              <w:rPr>
                <w:rFonts w:hint="eastAsia"/>
              </w:rPr>
              <w:t xml:space="preserve">[附錄</w:t>
            </w:r>
            <w:r>
              <w:t xml:space="preserve"> 1.2]</w:t>
            </w:r>
          </w:p>
        </w:tc>
      </w:tr>
    </w:tbl>
    <w:bookmarkEnd w:id="18"/>
    <w:bookmarkStart w:id="22" w:name="資料流設計"/>
    <w:p>
      <w:pPr>
        <w:pStyle w:val="Heading3"/>
      </w:pPr>
      <w:r>
        <w:t xml:space="preserve">2.2 </w:t>
      </w:r>
      <w:r>
        <w:rPr>
          <w:rFonts w:hint="eastAsia"/>
        </w:rPr>
        <w:t xml:space="preserve">資料流設計</w:t>
      </w:r>
    </w:p>
    <w:p>
      <w:pPr>
        <w:pStyle w:val="CaptionedFigure"/>
      </w:pPr>
      <w:r>
        <w:drawing>
          <wp:inline>
            <wp:extent cx="5334000" cy="9573427"/>
            <wp:effectExtent b="0" l="0" r="0" t="0"/>
            <wp:docPr descr="資料流架構圖" title="" id="20" name="Picture"/>
            <a:graphic>
              <a:graphicData uri="http://schemas.openxmlformats.org/drawingml/2006/picture">
                <pic:pic>
                  <pic:nvPicPr>
                    <pic:cNvPr descr="diagrams/02-data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7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資料流架構圖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即時推論</w:t>
            </w:r>
          </w:p>
        </w:tc>
        <w:tc>
          <w:tcPr/>
          <w:p>
            <w:pPr>
              <w:pStyle w:val="Compact"/>
            </w:pPr>
            <w:r>
              <w:t xml:space="preserve">Edge → IoTSuite</w:t>
            </w:r>
          </w:p>
        </w:tc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t xml:space="preserve">Mac → IoTSuite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DataInsight → DB</w:t>
            </w:r>
          </w:p>
        </w:tc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2" w:name="技術可行性驗證"/>
    <w:p>
      <w:pPr>
        <w:pStyle w:val="Heading2"/>
      </w:pPr>
      <w:r>
        <w:t xml:space="preserve">3. </w:t>
      </w:r>
      <w:r>
        <w:rPr>
          <w:rFonts w:hint="eastAsia"/>
        </w:rPr>
        <w:t xml:space="preserve">技術可行性驗證</w:t>
      </w:r>
    </w:p>
    <w:bookmarkStart w:id="26" w:name="visionai-edge-邊緣推論"/>
    <w:p>
      <w:pPr>
        <w:pStyle w:val="Heading3"/>
      </w:pPr>
      <w:r>
        <w:t xml:space="preserve">3.1 VisionAI Edge </w:t>
      </w:r>
      <w:r>
        <w:rPr>
          <w:rFonts w:hint="eastAsia"/>
        </w:rPr>
        <w:t xml:space="preserve">邊緣推論</w:t>
      </w:r>
    </w:p>
    <w:bookmarkStart w:id="24" w:name="測試配置"/>
    <w:p>
      <w:pPr>
        <w:pStyle w:val="Heading4"/>
      </w:pPr>
      <w:r>
        <w:rPr>
          <w:rFonts w:hint="eastAsia"/>
        </w:rPr>
        <w:t xml:space="preserve">測試配置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測試設備</w:t>
            </w:r>
          </w:p>
        </w:tc>
        <w:tc>
          <w:tcPr/>
          <w:p>
            <w:pPr>
              <w:pStyle w:val="Compact"/>
            </w:pPr>
            <w:r>
              <w:t xml:space="preserve">NVIDIA Jetson Nano 4GB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模擬</w:t>
            </w:r>
            <w:r>
              <w:t xml:space="preserve"> MIC-720AI </w:t>
            </w:r>
            <w:r>
              <w:rPr>
                <w:rFonts w:hint="eastAsia"/>
              </w:rPr>
              <w:t xml:space="preserve">(規格約</w:t>
            </w:r>
            <w:r>
              <w:t xml:space="preserve"> 40%)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YOLO11n + TensorRT</w:t>
            </w:r>
          </w:p>
        </w:tc>
        <w:tc>
          <w:tcPr/>
          <w:p>
            <w:pPr>
              <w:pStyle w:val="Compact"/>
            </w:pPr>
            <w:r>
              <w:t xml:space="preserve">Ultralytics </w:t>
            </w:r>
            <w:r>
              <w:rPr>
                <w:rFonts w:hint="eastAsia"/>
              </w:rPr>
              <w:t xml:space="preserve">官方模型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輸入解析度</w:t>
            </w:r>
          </w:p>
        </w:tc>
        <w:tc>
          <w:tcPr/>
          <w:p>
            <w:pPr>
              <w:pStyle w:val="Compact"/>
            </w:pPr>
            <w:r>
              <w:t xml:space="preserve">1920×1080 → 640×640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  <w:r>
              <w:t xml:space="preserve"> YOLO </w:t>
            </w:r>
            <w:r>
              <w:rPr>
                <w:rFonts w:hint="eastAsia"/>
              </w:rPr>
              <w:t xml:space="preserve">輸入</w:t>
            </w:r>
          </w:p>
        </w:tc>
      </w:tr>
    </w:tbl>
    <w:bookmarkEnd w:id="24"/>
    <w:bookmarkStart w:id="25" w:name="測試結果"/>
    <w:p>
      <w:pPr>
        <w:pStyle w:val="Heading4"/>
      </w:pPr>
      <w:r>
        <w:rPr>
          <w:rFonts w:hint="eastAsia"/>
        </w:rPr>
        <w:t xml:space="preserve">測試結果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推論延遲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45ms</w:t>
            </w:r>
            <w:r>
              <w:t xml:space="preserve"> </w:t>
            </w:r>
            <w:r>
              <w:t xml:space="preserve">(σ=5.2)</w:t>
            </w:r>
          </w:p>
        </w:tc>
        <w:tc>
          <w:tcPr/>
          <w:p>
            <w:pPr>
              <w:pStyle w:val="Compact"/>
            </w:pPr>
            <w:r>
              <w:t xml:space="preserve">n=1000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處理幀率</w:t>
            </w:r>
          </w:p>
        </w:tc>
        <w:tc>
          <w:tcPr/>
          <w:p>
            <w:pPr>
              <w:pStyle w:val="Compact"/>
            </w:pPr>
            <w:r>
              <w:t xml:space="preserve">&gt; 25 FPS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28.3 FPS</w:t>
            </w:r>
            <w:r>
              <w:t xml:space="preserve"> </w:t>
            </w:r>
            <w:r>
              <w:t xml:space="preserve">(σ=1.4)</w:t>
            </w:r>
          </w:p>
        </w:tc>
        <w:tc>
          <w:tcPr/>
          <w:p>
            <w:pPr>
              <w:pStyle w:val="Compact"/>
            </w:pPr>
            <w:r>
              <w:t xml:space="preserve">n=10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使用率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65%</w:t>
            </w:r>
            <w:r>
              <w:t xml:space="preserve"> </w:t>
            </w:r>
            <w:r>
              <w:t xml:space="preserve">(σ=4.8)</w:t>
            </w:r>
          </w:p>
        </w:tc>
        <w:tc>
          <w:tcPr/>
          <w:p>
            <w:pPr>
              <w:pStyle w:val="Compact"/>
            </w:pPr>
            <w:r>
              <w:t xml:space="preserve">n=10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記憶體使用</w:t>
            </w:r>
          </w:p>
        </w:tc>
        <w:tc>
          <w:tcPr/>
          <w:p>
            <w:pPr>
              <w:pStyle w:val="Compact"/>
            </w:pPr>
            <w:r>
              <w:t xml:space="preserve">&lt; 4GB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2.8GB</w:t>
            </w:r>
            <w:r>
              <w:t xml:space="preserve"> </w:t>
            </w:r>
            <w:r>
              <w:t xml:space="preserve">(σ=0.2)</w:t>
            </w:r>
          </w:p>
        </w:tc>
        <w:tc>
          <w:tcPr/>
          <w:p>
            <w:pPr>
              <w:pStyle w:val="Compact"/>
            </w:pPr>
            <w:r>
              <w:t xml:space="preserve">n=10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MIC-730AI </w:t>
      </w:r>
      <w:r>
        <w:rPr>
          <w:rFonts w:hint="eastAsia"/>
          <w:b/>
          <w:bCs/>
        </w:rPr>
        <w:t xml:space="preserve">效能換算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Jetson Nano </w:t>
      </w:r>
      <w:r>
        <w:rPr>
          <w:rStyle w:val="VerbatimChar"/>
          <w:rFonts w:hint="eastAsia"/>
        </w:rPr>
        <w:t xml:space="preserve">算力：0.5</w:t>
      </w:r>
      <w:r>
        <w:rPr>
          <w:rStyle w:val="VerbatimChar"/>
        </w:rPr>
        <w:t xml:space="preserve"> TFLOPS</w:t>
      </w:r>
      <w:r>
        <w:br/>
      </w:r>
      <w:r>
        <w:rPr>
          <w:rStyle w:val="VerbatimChar"/>
        </w:rPr>
        <w:t xml:space="preserve">Jetson AGX Xavier (MIC-730AI) </w:t>
      </w:r>
      <w:r>
        <w:rPr>
          <w:rStyle w:val="VerbatimChar"/>
          <w:rFonts w:hint="eastAsia"/>
        </w:rPr>
        <w:t xml:space="preserve">算力：32</w:t>
      </w:r>
      <w:r>
        <w:rPr>
          <w:rStyle w:val="VerbatimChar"/>
        </w:rPr>
        <w:t xml:space="preserve"> TOPS</w:t>
      </w:r>
      <w:r>
        <w:br/>
      </w:r>
      <w:r>
        <w:br/>
      </w:r>
      <w:r>
        <w:rPr>
          <w:rStyle w:val="VerbatimChar"/>
          <w:rFonts w:hint="eastAsia"/>
        </w:rPr>
        <w:t xml:space="preserve">效能比</w:t>
      </w:r>
      <w:r>
        <w:rPr>
          <w:rStyle w:val="VerbatimChar"/>
        </w:rPr>
        <w:t xml:space="preserve"> = 32 ÷ 0.5 = 64x </w:t>
      </w:r>
      <w:r>
        <w:rPr>
          <w:rStyle w:val="VerbatimChar"/>
          <w:rFonts w:hint="eastAsia"/>
        </w:rPr>
        <w:t xml:space="preserve">(理論值)</w:t>
      </w:r>
      <w:r>
        <w:br/>
      </w:r>
      <w:r>
        <w:rPr>
          <w:rStyle w:val="VerbatimChar"/>
          <w:rFonts w:hint="eastAsia"/>
        </w:rPr>
        <w:t xml:space="preserve">考慮</w:t>
      </w:r>
      <w:r>
        <w:rPr>
          <w:rStyle w:val="VerbatimChar"/>
        </w:rPr>
        <w:t xml:space="preserve"> I/O </w:t>
      </w:r>
      <w:r>
        <w:rPr>
          <w:rStyle w:val="VerbatimChar"/>
          <w:rFonts w:hint="eastAsia"/>
        </w:rPr>
        <w:t xml:space="preserve">瓶頸修正</w:t>
      </w:r>
      <w:r>
        <w:rPr>
          <w:rStyle w:val="VerbatimChar"/>
        </w:rPr>
        <w:t xml:space="preserve"> = 64 × 0.3 ≈ 20x</w:t>
      </w:r>
      <w:r>
        <w:br/>
      </w:r>
      <w:r>
        <w:br/>
      </w:r>
      <w:r>
        <w:rPr>
          <w:rStyle w:val="VerbatimChar"/>
          <w:rFonts w:hint="eastAsia"/>
        </w:rPr>
        <w:t xml:space="preserve">預估</w:t>
      </w:r>
      <w:r>
        <w:rPr>
          <w:rStyle w:val="VerbatimChar"/>
        </w:rPr>
        <w:t xml:space="preserve"> MIC-730AI </w:t>
      </w:r>
      <w:r>
        <w:rPr>
          <w:rStyle w:val="VerbatimChar"/>
          <w:rFonts w:hint="eastAsia"/>
        </w:rPr>
        <w:t xml:space="preserve">處理能力：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推論延遲：45ms</w:t>
      </w:r>
      <w:r>
        <w:rPr>
          <w:rStyle w:val="VerbatimChar"/>
        </w:rPr>
        <w:t xml:space="preserve"> ÷ 20 ≈ 2-3ms </w:t>
      </w:r>
      <w:r>
        <w:rPr>
          <w:rStyle w:val="VerbatimChar"/>
          <w:rFonts w:hint="eastAsia"/>
        </w:rPr>
        <w:t xml:space="preserve">(理論)，實際約</w:t>
      </w:r>
      <w:r>
        <w:rPr>
          <w:rStyle w:val="VerbatimChar"/>
        </w:rPr>
        <w:t xml:space="preserve"> 20-30ms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處理路數：28.3</w:t>
      </w:r>
      <w:r>
        <w:rPr>
          <w:rStyle w:val="VerbatimChar"/>
        </w:rPr>
        <w:t xml:space="preserve"> FPS × </w:t>
      </w:r>
      <w:r>
        <w:rPr>
          <w:rStyle w:val="VerbatimChar"/>
          <w:rFonts w:hint="eastAsia"/>
        </w:rPr>
        <w:t xml:space="preserve">效能係數</w:t>
      </w:r>
      <w:r>
        <w:rPr>
          <w:rStyle w:val="VerbatimChar"/>
        </w:rPr>
        <w:t xml:space="preserve"> ≈ 6-8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1080p@30fps</w:t>
      </w:r>
    </w:p>
    <w:p>
      <w:pPr>
        <w:pStyle w:val="FirstParagraph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ac-批次分析效能"/>
    <w:p>
      <w:pPr>
        <w:pStyle w:val="Heading3"/>
      </w:pPr>
      <w:r>
        <w:t xml:space="preserve">3.2 Mac </w:t>
      </w:r>
      <w:r>
        <w:rPr>
          <w:rFonts w:hint="eastAsia"/>
        </w:rPr>
        <w:t xml:space="preserve">批次分析效能</w:t>
      </w:r>
    </w:p>
    <w:bookmarkStart w:id="27" w:name="測試配置-1"/>
    <w:p>
      <w:pPr>
        <w:pStyle w:val="Heading4"/>
      </w:pPr>
      <w:r>
        <w:rPr>
          <w:rFonts w:hint="eastAsia"/>
        </w:rPr>
        <w:t xml:space="preserve">測試配置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測試設備</w:t>
            </w:r>
          </w:p>
        </w:tc>
        <w:tc>
          <w:tcPr/>
          <w:p>
            <w:pPr>
              <w:pStyle w:val="Compact"/>
            </w:pPr>
            <w:r>
              <w:t xml:space="preserve">MacBook Pro M3 Pro (18GB)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CoreML + YOLO11n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測試影片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支製程影片</w:t>
            </w:r>
            <w:r>
              <w:t xml:space="preserve"> </w:t>
            </w:r>
            <w:r>
              <w:rPr>
                <w:rFonts w:hint="eastAsia"/>
              </w:rPr>
              <w:t xml:space="preserve">(平均</w:t>
            </w:r>
            <w:r>
              <w:t xml:space="preserve"> 4.5 </w:t>
            </w:r>
            <w:r>
              <w:rPr>
                <w:rFonts w:hint="eastAsia"/>
              </w:rPr>
              <w:t xml:space="preserve">分鐘/支)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總測試時長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分鐘</w:t>
            </w:r>
          </w:p>
        </w:tc>
      </w:tr>
    </w:tbl>
    <w:bookmarkEnd w:id="27"/>
    <w:bookmarkStart w:id="28" w:name="測試結果-1"/>
    <w:p>
      <w:pPr>
        <w:pStyle w:val="Heading4"/>
      </w:pPr>
      <w:r>
        <w:rPr>
          <w:rFonts w:hint="eastAsia"/>
        </w:rPr>
        <w:t xml:space="preserve">測試結果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t xml:space="preserve">M3 Pro </w:t>
            </w:r>
            <w:r>
              <w:rPr>
                <w:rFonts w:hint="eastAsia"/>
              </w:rPr>
              <w:t xml:space="preserve">實測</w:t>
            </w:r>
          </w:p>
        </w:tc>
        <w:tc>
          <w:tcPr/>
          <w:p>
            <w:pPr>
              <w:pStyle w:val="Compact"/>
            </w:pPr>
            <w:r>
              <w:t xml:space="preserve">M2 Max </w:t>
            </w:r>
            <w:r>
              <w:rPr>
                <w:rFonts w:hint="eastAsia"/>
              </w:rPr>
              <w:t xml:space="preserve">預估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處理速度</w:t>
            </w:r>
          </w:p>
        </w:tc>
        <w:tc>
          <w:tcPr/>
          <w:p>
            <w:pPr>
              <w:pStyle w:val="Compact"/>
            </w:pPr>
            <w:r>
              <w:t xml:space="preserve">&gt; 3x </w:t>
            </w:r>
            <w:r>
              <w:rPr>
                <w:rFonts w:hint="eastAsia"/>
              </w:rPr>
              <w:t xml:space="preserve">實時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[附錄</w:t>
            </w:r>
            <w:r>
              <w:t xml:space="preserve"> 1.2]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記憶體使用</w:t>
            </w:r>
          </w:p>
        </w:tc>
        <w:tc>
          <w:tcPr/>
          <w:p>
            <w:pPr>
              <w:pStyle w:val="Compact"/>
            </w:pPr>
            <w:r>
              <w:t xml:space="preserve">&lt; 16GB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8.5GB</w:t>
            </w:r>
          </w:p>
        </w:tc>
        <w:tc>
          <w:tcPr/>
          <w:p>
            <w:pPr>
              <w:pStyle w:val="Compact"/>
            </w:pPr>
            <w:r>
              <w:t xml:space="preserve">12GB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線性外推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使用率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核心比例</w:t>
            </w:r>
          </w:p>
        </w:tc>
      </w:tr>
    </w:tbl>
    <w:p>
      <w:pPr>
        <w:pStyle w:val="BodyText"/>
      </w:pPr>
      <w:r>
        <w:rPr>
          <w:b/>
          <w:bCs/>
        </w:rPr>
        <w:t xml:space="preserve">M2 Max </w:t>
      </w:r>
      <w:r>
        <w:rPr>
          <w:rFonts w:hint="eastAsia"/>
          <w:b/>
          <w:bCs/>
        </w:rPr>
        <w:t xml:space="preserve">預估計算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GPU </w:t>
      </w:r>
      <w:r>
        <w:rPr>
          <w:rStyle w:val="VerbatimChar"/>
          <w:rFonts w:hint="eastAsia"/>
        </w:rPr>
        <w:t xml:space="preserve">核心比：M2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(38核)</w:t>
      </w:r>
      <w:r>
        <w:rPr>
          <w:rStyle w:val="VerbatimChar"/>
        </w:rPr>
        <w:t xml:space="preserve"> ÷ M3 Pro </w:t>
      </w:r>
      <w:r>
        <w:rPr>
          <w:rStyle w:val="VerbatimChar"/>
          <w:rFonts w:hint="eastAsia"/>
        </w:rPr>
        <w:t xml:space="preserve">(18核)</w:t>
      </w:r>
      <w:r>
        <w:rPr>
          <w:rStyle w:val="VerbatimChar"/>
        </w:rPr>
        <w:t xml:space="preserve"> = 2.11</w:t>
      </w:r>
      <w:r>
        <w:br/>
      </w:r>
      <w:r>
        <w:rPr>
          <w:rStyle w:val="VerbatimChar"/>
          <w:rFonts w:hint="eastAsia"/>
        </w:rPr>
        <w:t xml:space="preserve">架構差異修正係數：0.8</w:t>
      </w:r>
      <w:r>
        <w:br/>
      </w:r>
      <w:r>
        <w:rPr>
          <w:rStyle w:val="VerbatimChar"/>
          <w:rFonts w:hint="eastAsia"/>
        </w:rPr>
        <w:t xml:space="preserve">效能倍數：2.11</w:t>
      </w:r>
      <w:r>
        <w:rPr>
          <w:rStyle w:val="VerbatimChar"/>
        </w:rPr>
        <w:t xml:space="preserve"> × 0.8 = 1.68</w:t>
      </w:r>
      <w:r>
        <w:br/>
      </w:r>
      <w:r>
        <w:br/>
      </w:r>
      <w:r>
        <w:rPr>
          <w:rStyle w:val="VerbatimChar"/>
        </w:rPr>
        <w:t xml:space="preserve">M2 Max </w:t>
      </w:r>
      <w:r>
        <w:rPr>
          <w:rStyle w:val="VerbatimChar"/>
          <w:rFonts w:hint="eastAsia"/>
        </w:rPr>
        <w:t xml:space="preserve">預估速度</w:t>
      </w:r>
      <w:r>
        <w:rPr>
          <w:rStyle w:val="VerbatimChar"/>
        </w:rPr>
        <w:t xml:space="preserve"> = 6.2x × 1.68 = 10.4x ≈ 10x </w:t>
      </w:r>
      <w:r>
        <w:rPr>
          <w:rStyle w:val="VerbatimChar"/>
          <w:rFonts w:hint="eastAsia"/>
        </w:rPr>
        <w:t xml:space="preserve">實時</w:t>
      </w:r>
      <w:r>
        <w:br/>
      </w:r>
      <w:r>
        <w:br/>
      </w:r>
      <w:r>
        <w:rPr>
          <w:rStyle w:val="VerbatimChar"/>
          <w:rFonts w:hint="eastAsia"/>
        </w:rPr>
        <w:t xml:space="preserve">驗證：45分鐘影片處理時間</w:t>
      </w:r>
      <w:r>
        <w:rPr>
          <w:rStyle w:val="VerbatimChar"/>
        </w:rPr>
        <w:t xml:space="preserve"> = 45 ÷ 10 = 4.5 </w:t>
      </w:r>
      <w:r>
        <w:rPr>
          <w:rStyle w:val="VerbatimChar"/>
          <w:rFonts w:hint="eastAsia"/>
        </w:rPr>
        <w:t xml:space="preserve">分鐘</w:t>
      </w:r>
    </w:p>
    <w:p>
      <w:pPr>
        <w:pStyle w:val="FirstParagraph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：驗證通過，推薦</w:t>
      </w:r>
      <w:r>
        <w:t xml:space="preserve"> Mac Studio M2 Max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wise-iotsuite-整合"/>
    <w:p>
      <w:pPr>
        <w:pStyle w:val="Heading3"/>
      </w:pPr>
      <w:r>
        <w:t xml:space="preserve">3.3 WISE-IoTSuite </w:t>
      </w:r>
      <w:r>
        <w:rPr>
          <w:rFonts w:hint="eastAsia"/>
        </w:rPr>
        <w:t xml:space="preserve">整合</w:t>
      </w:r>
    </w:p>
    <w:p>
      <w:pPr>
        <w:pStyle w:val="CaptionedFigure"/>
      </w:pPr>
      <w:r>
        <w:drawing>
          <wp:inline>
            <wp:extent cx="5334000" cy="6716310"/>
            <wp:effectExtent b="0" l="0" r="0" t="0"/>
            <wp:docPr descr="整合架構圖" title="" id="31" name="Picture"/>
            <a:graphic>
              <a:graphicData uri="http://schemas.openxmlformats.org/drawingml/2006/picture">
                <pic:pic>
                  <pic:nvPicPr>
                    <pic:cNvPr descr="diagrams/03-integration-architectu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整合架構圖</w:t>
      </w:r>
    </w:p>
    <w:bookmarkStart w:id="33" w:name="mqtt-整合測試"/>
    <w:p>
      <w:pPr>
        <w:pStyle w:val="Heading4"/>
      </w:pPr>
      <w:r>
        <w:t xml:space="preserve">MQTT </w:t>
      </w:r>
      <w:r>
        <w:rPr>
          <w:rFonts w:hint="eastAsia"/>
        </w:rPr>
        <w:t xml:space="preserve">整合測試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測試次數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平均延遲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連線建立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訊息發布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訊息訂閱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6ms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斷線重連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2.3s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bookmarkEnd w:id="33"/>
    <w:bookmarkStart w:id="34" w:name="rest-api-整合測試"/>
    <w:p>
      <w:pPr>
        <w:pStyle w:val="Heading4"/>
      </w:pPr>
      <w:r>
        <w:t xml:space="preserve">REST API </w:t>
      </w:r>
      <w:r>
        <w:rPr>
          <w:rFonts w:hint="eastAsia"/>
        </w:rPr>
        <w:t xml:space="preserve">整合測試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測試次數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t xml:space="preserve">p95 </w:t>
            </w:r>
            <w:r>
              <w:rPr>
                <w:rFonts w:hint="eastAsia"/>
              </w:rPr>
              <w:t xml:space="preserve">延遲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/timeseries/query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/timeseries/write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/devices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製程分段識別演算法"/>
    <w:p>
      <w:pPr>
        <w:pStyle w:val="Heading3"/>
      </w:pPr>
      <w:r>
        <w:t xml:space="preserve">3.4 </w:t>
      </w:r>
      <w:r>
        <w:rPr>
          <w:rFonts w:hint="eastAsia"/>
        </w:rPr>
        <w:t xml:space="preserve">製程分段識別演算法</w:t>
      </w:r>
    </w:p>
    <w:bookmarkStart w:id="39" w:name="分析流程"/>
    <w:p>
      <w:pPr>
        <w:pStyle w:val="Heading4"/>
      </w:pPr>
      <w:r>
        <w:rPr>
          <w:rFonts w:hint="eastAsia"/>
        </w:rPr>
        <w:t xml:space="preserve">分析流程</w:t>
      </w:r>
    </w:p>
    <w:p>
      <w:pPr>
        <w:pStyle w:val="CaptionedFigure"/>
      </w:pPr>
      <w:r>
        <w:drawing>
          <wp:inline>
            <wp:extent cx="5334000" cy="412382"/>
            <wp:effectExtent b="0" l="0" r="0" t="0"/>
            <wp:docPr descr="分析流程圖" title="" id="37" name="Picture"/>
            <a:graphic>
              <a:graphicData uri="http://schemas.openxmlformats.org/drawingml/2006/picture">
                <pic:pic>
                  <pic:nvPicPr>
                    <pic:cNvPr descr="diagrams/05-analysis-fl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分析流程圖</w:t>
      </w:r>
    </w:p>
    <w:bookmarkEnd w:id="39"/>
    <w:bookmarkStart w:id="40" w:name="準確率測試"/>
    <w:p>
      <w:pPr>
        <w:pStyle w:val="Heading4"/>
      </w:pPr>
      <w:r>
        <w:rPr>
          <w:rFonts w:hint="eastAsia"/>
        </w:rPr>
        <w:t xml:space="preserve">準確率測試</w:t>
      </w:r>
    </w:p>
    <w:p>
      <w:pPr>
        <w:pStyle w:val="FirstParagraph"/>
      </w:pPr>
      <w:r>
        <w:rPr>
          <w:rFonts w:hint="eastAsia"/>
          <w:b/>
          <w:bCs/>
        </w:rPr>
        <w:t xml:space="preserve">測試方法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樣本：10</w:t>
      </w:r>
      <w:r>
        <w:t xml:space="preserve"> </w:t>
      </w:r>
      <w:r>
        <w:rPr>
          <w:rFonts w:hint="eastAsia"/>
        </w:rPr>
        <w:t xml:space="preserve">支製程影片，共</w:t>
      </w:r>
      <w:r>
        <w:t xml:space="preserve"> 150 </w:t>
      </w:r>
      <w:r>
        <w:rPr>
          <w:rFonts w:hint="eastAsia"/>
        </w:rPr>
        <w:t xml:space="preserve">個分段</w:t>
      </w:r>
      <w:r>
        <w:t xml:space="preserve"> </w:t>
      </w:r>
      <w:r>
        <w:t xml:space="preserve">- </w:t>
      </w:r>
      <w:r>
        <w:rPr>
          <w:rFonts w:hint="eastAsia"/>
        </w:rPr>
        <w:t xml:space="preserve">對照：2</w:t>
      </w:r>
      <w:r>
        <w:t xml:space="preserve"> </w:t>
      </w:r>
      <w:r>
        <w:rPr>
          <w:rFonts w:hint="eastAsia"/>
        </w:rPr>
        <w:t xml:space="preserve">位</w:t>
      </w:r>
      <w:r>
        <w:t xml:space="preserve"> IE </w:t>
      </w:r>
      <w:r>
        <w:rPr>
          <w:rFonts w:hint="eastAsia"/>
        </w:rPr>
        <w:t xml:space="preserve">工程師人工標註</w:t>
      </w:r>
      <w:r>
        <w:t xml:space="preserve"> </w:t>
      </w:r>
      <w:r>
        <w:rPr>
          <w:rFonts w:hint="eastAsia"/>
        </w:rPr>
        <w:t xml:space="preserve">(取平均值)</w:t>
      </w:r>
      <w:r>
        <w:t xml:space="preserve"> </w:t>
      </w:r>
      <w:r>
        <w:t xml:space="preserve">- </w:t>
      </w:r>
      <w:r>
        <w:rPr>
          <w:rFonts w:hint="eastAsia"/>
        </w:rPr>
        <w:t xml:space="preserve">評判標準：邊界誤差</w:t>
      </w:r>
      <w:r>
        <w:t xml:space="preserve"> &lt; 1.0 </w:t>
      </w:r>
      <w:r>
        <w:rPr>
          <w:rFonts w:hint="eastAsia"/>
        </w:rPr>
        <w:t xml:space="preserve">秒視為正確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分段邊界準確率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87.3%</w:t>
            </w:r>
          </w:p>
        </w:tc>
        <w:tc>
          <w:tcPr/>
          <w:p>
            <w:pPr>
              <w:pStyle w:val="Compact"/>
            </w:pPr>
            <w:r>
              <w:t xml:space="preserve">n=150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正確數÷總數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分段類型準確率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83.3%</w:t>
            </w:r>
          </w:p>
        </w:tc>
        <w:tc>
          <w:tcPr/>
          <w:p>
            <w:pPr>
              <w:pStyle w:val="Compact"/>
            </w:pPr>
            <w:r>
              <w:t xml:space="preserve">n=150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正確數÷總數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需優化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邊界時間誤差</w:t>
            </w:r>
          </w:p>
        </w:tc>
        <w:tc>
          <w:tcPr/>
          <w:p>
            <w:pPr>
              <w:pStyle w:val="Compact"/>
            </w:pPr>
            <w:r>
              <w:t xml:space="preserve">&lt; 1.0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n=150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平均絕對誤差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混淆矩陣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(分段類型)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預測:取料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預測:定位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預測:組裝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預測:檢查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預測:放置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實際:取料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實際:定位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實際:組裝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實際:檢查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實際:放置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改善方向</w:t>
      </w:r>
      <w:r>
        <w:rPr>
          <w:rFonts w:hint="eastAsia"/>
        </w:rPr>
        <w:t xml:space="preserve">：定位/檢查混淆率較高，建議增加手部動作特徵</w:t>
      </w:r>
    </w:p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：驗證通過（需持續優化分段類型識別）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8" w:name="硬體規格建議"/>
    <w:p>
      <w:pPr>
        <w:pStyle w:val="Heading2"/>
      </w:pPr>
      <w:r>
        <w:t xml:space="preserve">4. </w:t>
      </w:r>
      <w:r>
        <w:rPr>
          <w:rFonts w:hint="eastAsia"/>
        </w:rPr>
        <w:t xml:space="preserve">硬體規格建議</w:t>
      </w:r>
    </w:p>
    <w:bookmarkStart w:id="46" w:name="設備比較"/>
    <w:p>
      <w:pPr>
        <w:pStyle w:val="Heading3"/>
      </w:pPr>
      <w:r>
        <w:t xml:space="preserve">4.1 </w:t>
      </w:r>
      <w:r>
        <w:rPr>
          <w:rFonts w:hint="eastAsia"/>
        </w:rPr>
        <w:t xml:space="preserve">設備比較</w:t>
      </w:r>
    </w:p>
    <w:p>
      <w:pPr>
        <w:pStyle w:val="CaptionedFigure"/>
      </w:pPr>
      <w:r>
        <w:drawing>
          <wp:inline>
            <wp:extent cx="5334000" cy="1702915"/>
            <wp:effectExtent b="0" l="0" r="0" t="0"/>
            <wp:docPr descr="硬體設備比較" title="" id="44" name="Picture"/>
            <a:graphic>
              <a:graphicData uri="http://schemas.openxmlformats.org/drawingml/2006/picture">
                <pic:pic>
                  <pic:nvPicPr>
                    <pic:cNvPr descr="diagrams/06-hardware-comparis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硬體設備比較</w:t>
      </w:r>
    </w:p>
    <w:bookmarkEnd w:id="46"/>
    <w:bookmarkStart w:id="47" w:name="推薦配置"/>
    <w:p>
      <w:pPr>
        <w:pStyle w:val="Heading3"/>
      </w:pPr>
      <w:r>
        <w:t xml:space="preserve">4.2 </w:t>
      </w:r>
      <w:r>
        <w:rPr>
          <w:rFonts w:hint="eastAsia"/>
        </w:rPr>
        <w:t xml:space="preserve">推薦配置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218"/>
        <w:gridCol w:w="1218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關鍵工站</w:t>
            </w:r>
            <w:r>
              <w:t xml:space="preserve"> Edge</w:t>
            </w:r>
          </w:p>
        </w:tc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NT$150,000</w:t>
            </w:r>
          </w:p>
        </w:tc>
        <w:tc>
          <w:tcPr/>
          <w:p>
            <w:pPr>
              <w:pStyle w:val="Compact"/>
            </w:pPr>
            <w:r>
              <w:t xml:space="preserve">NT$300,000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研華報價</w:t>
            </w:r>
            <w:r>
              <w:t xml:space="preserve"> 2024-01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一般工站</w:t>
            </w:r>
            <w:r>
              <w:t xml:space="preserve"> Edge</w:t>
            </w:r>
          </w:p>
        </w:tc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NT$80,000</w:t>
            </w:r>
          </w:p>
        </w:tc>
        <w:tc>
          <w:tcPr/>
          <w:p>
            <w:pPr>
              <w:pStyle w:val="Compact"/>
            </w:pPr>
            <w:r>
              <w:t xml:space="preserve">NT$320,000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研華報價</w:t>
            </w:r>
            <w:r>
              <w:t xml:space="preserve"> 2024-01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分析伺服器</w:t>
            </w:r>
          </w:p>
        </w:tc>
        <w:tc>
          <w:tcPr/>
          <w:p>
            <w:pPr>
              <w:pStyle w:val="Compact"/>
            </w:pPr>
            <w:r>
              <w:t xml:space="preserve">Mac Studio M2 Max 64GB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</w:t>
            </w:r>
            <w:r>
              <w:t xml:space="preserve"> + </w:t>
            </w:r>
            <w:r>
              <w:rPr>
                <w:rFonts w:hint="eastAsia"/>
              </w:rPr>
              <w:t xml:space="preserve">周邊</w:t>
            </w:r>
          </w:p>
        </w:tc>
        <w:tc>
          <w:tcPr/>
          <w:p>
            <w:pPr>
              <w:pStyle w:val="Compact"/>
            </w:pPr>
            <w:r>
              <w:t xml:space="preserve">PoE </w:t>
            </w:r>
            <w:r>
              <w:rPr>
                <w:rFonts w:hint="eastAsia"/>
              </w:rPr>
              <w:t xml:space="preserve">交換機、NAS、UPS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NT$75,000</w:t>
            </w:r>
          </w:p>
        </w:tc>
        <w:tc>
          <w:tcPr/>
          <w:p>
            <w:pPr>
              <w:pStyle w:val="Compact"/>
            </w:pPr>
            <w:r>
              <w:t xml:space="preserve">NT$75,000</w:t>
            </w:r>
          </w:p>
        </w:tc>
        <w:tc>
          <w:tcPr/>
          <w:p>
            <w:pPr>
              <w:pStyle w:val="Compact"/>
            </w:pPr>
            <w:r>
              <w:t xml:space="preserve">PChome 2024-01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NT$795,000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Edge </w:t>
      </w:r>
      <w:r>
        <w:rPr>
          <w:rFonts w:hint="eastAsia"/>
          <w:b/>
          <w:bCs/>
        </w:rPr>
        <w:t xml:space="preserve">數量計算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攝影機總數</w:t>
      </w:r>
      <w:r>
        <w:rPr>
          <w:rStyle w:val="VerbatimChar"/>
        </w:rPr>
        <w:t xml:space="preserve"> = 20 </w:t>
      </w:r>
      <w:r>
        <w:rPr>
          <w:rStyle w:val="VerbatimChar"/>
          <w:rFonts w:hint="eastAsia"/>
        </w:rPr>
        <w:t xml:space="preserve">台</w:t>
      </w:r>
      <w:r>
        <w:br/>
      </w:r>
      <w:r>
        <w:rPr>
          <w:rStyle w:val="VerbatimChar"/>
        </w:rPr>
        <w:t xml:space="preserve">MIC-730AI </w:t>
      </w:r>
      <w:r>
        <w:rPr>
          <w:rStyle w:val="VerbatimChar"/>
          <w:rFonts w:hint="eastAsia"/>
        </w:rPr>
        <w:t xml:space="preserve">處理能力</w:t>
      </w:r>
      <w:r>
        <w:rPr>
          <w:rStyle w:val="VerbatimChar"/>
        </w:rPr>
        <w:t xml:space="preserve"> = 6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(保守值)</w:t>
      </w:r>
      <w:r>
        <w:br/>
      </w:r>
      <w:r>
        <w:rPr>
          <w:rStyle w:val="VerbatimChar"/>
        </w:rPr>
        <w:t xml:space="preserve">MIC-720AI </w:t>
      </w:r>
      <w:r>
        <w:rPr>
          <w:rStyle w:val="VerbatimChar"/>
          <w:rFonts w:hint="eastAsia"/>
        </w:rPr>
        <w:t xml:space="preserve">處理能力</w:t>
      </w:r>
      <w:r>
        <w:rPr>
          <w:rStyle w:val="VerbatimChar"/>
        </w:rPr>
        <w:t xml:space="preserve"> = 3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(保守值)</w:t>
      </w:r>
      <w:r>
        <w:br/>
      </w:r>
      <w:r>
        <w:br/>
      </w:r>
      <w:r>
        <w:rPr>
          <w:rStyle w:val="VerbatimChar"/>
          <w:rFonts w:hint="eastAsia"/>
        </w:rPr>
        <w:t xml:space="preserve">配置方案：</w:t>
      </w:r>
      <w:r>
        <w:br/>
      </w:r>
      <w:r>
        <w:rPr>
          <w:rStyle w:val="VerbatimChar"/>
        </w:rPr>
        <w:t xml:space="preserve">- MIC-730AI × 2 = 12 </w:t>
      </w:r>
      <w:r>
        <w:rPr>
          <w:rStyle w:val="VerbatimChar"/>
          <w:rFonts w:hint="eastAsia"/>
        </w:rPr>
        <w:t xml:space="preserve">路</w:t>
      </w:r>
      <w:r>
        <w:br/>
      </w:r>
      <w:r>
        <w:rPr>
          <w:rStyle w:val="VerbatimChar"/>
        </w:rPr>
        <w:t xml:space="preserve">- MIC-720AI × 4 = 12 </w:t>
      </w:r>
      <w:r>
        <w:rPr>
          <w:rStyle w:val="VerbatimChar"/>
          <w:rFonts w:hint="eastAsia"/>
        </w:rPr>
        <w:t xml:space="preserve">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總處理能力</w:t>
      </w:r>
      <w:r>
        <w:rPr>
          <w:rStyle w:val="VerbatimChar"/>
        </w:rPr>
        <w:t xml:space="preserve"> = 24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&gt; 20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預留擴充</w:t>
      </w:r>
      <w:r>
        <w:rPr>
          <w:rStyle w:val="VerbatimChar"/>
        </w:rPr>
        <w:t xml:space="preserve"> = 4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(20%)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成本效益分析"/>
    <w:p>
      <w:pPr>
        <w:pStyle w:val="Heading2"/>
      </w:pPr>
      <w:r>
        <w:t xml:space="preserve">5. </w:t>
      </w:r>
      <w:r>
        <w:rPr>
          <w:rFonts w:hint="eastAsia"/>
        </w:rPr>
        <w:t xml:space="preserve">成本效益分析</w:t>
      </w:r>
    </w:p>
    <w:bookmarkStart w:id="49" w:name="投資成本"/>
    <w:p>
      <w:pPr>
        <w:pStyle w:val="Heading3"/>
      </w:pPr>
      <w:r>
        <w:t xml:space="preserve">5.1 </w:t>
      </w:r>
      <w:r>
        <w:rPr>
          <w:rFonts w:hint="eastAsia"/>
        </w:rPr>
        <w:t xml:space="preserve">投資成本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  <w:r>
              <w:t xml:space="preserve"> (NT$)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</w:t>
            </w:r>
          </w:p>
        </w:tc>
        <w:tc>
          <w:tcPr/>
          <w:p>
            <w:pPr>
              <w:pStyle w:val="Compact"/>
            </w:pPr>
            <w:r>
              <w:t xml:space="preserve">795,000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報價單彙整</w:t>
            </w:r>
            <w:r>
              <w:t xml:space="preserve"> </w:t>
            </w:r>
            <w:r>
              <w:rPr>
                <w:rFonts w:hint="eastAsia"/>
              </w:rPr>
              <w:t xml:space="preserve">[附錄</w:t>
            </w:r>
            <w:r>
              <w:t xml:space="preserve"> 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</w:t>
            </w:r>
            <w:r>
              <w:t xml:space="preserve"> (DataInsight)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待詢價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需向研華確認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795,000 + α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預期效益"/>
    <w:p>
      <w:pPr>
        <w:pStyle w:val="Heading3"/>
      </w:pPr>
      <w:r>
        <w:t xml:space="preserve">5.2 </w:t>
      </w:r>
      <w:r>
        <w:rPr>
          <w:rFonts w:hint="eastAsia"/>
        </w:rP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年度金額</w:t>
            </w:r>
            <w:r>
              <w:t xml:space="preserve"> (NT$)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人力成本節省</w:t>
            </w:r>
          </w:p>
        </w:tc>
        <w:tc>
          <w:tcPr/>
          <w:p>
            <w:pPr>
              <w:pStyle w:val="Compact"/>
            </w:pPr>
            <w:r>
              <w:t xml:space="preserve">900,000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工時節省</w:t>
            </w:r>
            <w:r>
              <w:t xml:space="preserve"> × </w:t>
            </w:r>
            <w:r>
              <w:rPr>
                <w:rFonts w:hint="eastAsia"/>
              </w:rPr>
              <w:t xml:space="preserve">時薪</w:t>
            </w:r>
            <w:r>
              <w:t xml:space="preserve"> + </w:t>
            </w:r>
            <w:r>
              <w:rPr>
                <w:rFonts w:hint="eastAsia"/>
              </w:rPr>
              <w:t xml:space="preserve">產值提升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[附錄</w:t>
            </w:r>
            <w:r>
              <w:t xml:space="preserve"> 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品質成本降低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年度品質成本</w:t>
            </w:r>
            <w:r>
              <w:t xml:space="preserve"> × 30% </w:t>
            </w:r>
            <w:r>
              <w:rPr>
                <w:rFonts w:hint="eastAsia"/>
              </w:rPr>
              <w:t xml:space="preserve">減少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[附錄</w:t>
            </w:r>
            <w:r>
              <w:t xml:space="preserve"> 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效率提升產值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年產值</w:t>
            </w:r>
            <w:r>
              <w:t xml:space="preserve"> × 3% × </w:t>
            </w:r>
            <w:r>
              <w:rPr>
                <w:rFonts w:hint="eastAsia"/>
              </w:rPr>
              <w:t xml:space="preserve">實現率</w:t>
            </w:r>
            <w:r>
              <w:t xml:space="preserve"> 33%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[附錄</w:t>
            </w:r>
            <w:r>
              <w:t xml:space="preserve"> 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投資報酬"/>
    <w:p>
      <w:pPr>
        <w:pStyle w:val="Heading3"/>
      </w:pPr>
      <w:r>
        <w:t xml:space="preserve">5.3 </w:t>
      </w:r>
      <w:r>
        <w:rPr>
          <w:rFonts w:hint="eastAsia"/>
        </w:rPr>
        <w:t xml:space="preserve">投資報酬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投資回收期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 </w:t>
            </w:r>
            <w:r>
              <w:rPr>
                <w:rFonts w:hint="eastAsia"/>
                <w:b/>
                <w:bCs/>
              </w:rPr>
              <w:t xml:space="preserve">個月</w:t>
            </w:r>
          </w:p>
        </w:tc>
        <w:tc>
          <w:tcPr/>
          <w:p>
            <w:pPr>
              <w:pStyle w:val="Compact"/>
            </w:pPr>
            <w:r>
              <w:t xml:space="preserve">795,000 ÷ 1,700,000 ×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542%</w:t>
            </w:r>
          </w:p>
        </w:tc>
        <w:tc>
          <w:tcPr/>
          <w:p>
            <w:pPr>
              <w:pStyle w:val="Compact"/>
            </w:pPr>
            <w:r>
              <w:t xml:space="preserve">(5,100,000 - 795,000) ÷ 795,000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NPV</w:t>
            </w:r>
          </w:p>
        </w:tc>
        <w:tc>
          <w:tcPr/>
          <w:p>
            <w:pPr>
              <w:pStyle w:val="Compact"/>
            </w:pPr>
            <w:r>
              <w:t xml:space="preserve">NT$3,850,000</w:t>
            </w:r>
          </w:p>
        </w:tc>
        <w:tc>
          <w:tcPr/>
          <w:p>
            <w:pPr>
              <w:pStyle w:val="Compact"/>
            </w:pPr>
            <w:r>
              <w:t xml:space="preserve">Σ(CFt÷1.05^t) - C0 </w:t>
            </w:r>
            <w:r>
              <w:rPr>
                <w:rFonts w:hint="eastAsia"/>
              </w:rPr>
              <w:t xml:space="preserve">[附錄</w:t>
            </w:r>
            <w:r>
              <w:t xml:space="preserve"> 3.5]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敏感度分析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效益調整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樂觀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2,040,000</w:t>
            </w:r>
          </w:p>
        </w:tc>
        <w:tc>
          <w:tcPr/>
          <w:p>
            <w:pPr>
              <w:pStyle w:val="Compact"/>
            </w:pPr>
            <w:r>
              <w:t xml:space="preserve">4.7 </w:t>
            </w:r>
            <w:r>
              <w:rPr>
                <w:rFonts w:hint="eastAsia"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基準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 </w:t>
            </w:r>
            <w:r>
              <w:rPr>
                <w:rFonts w:hint="eastAsia"/>
                <w:b/>
                <w:bCs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1,360,000</w:t>
            </w:r>
          </w:p>
        </w:tc>
        <w:tc>
          <w:tcPr/>
          <w:p>
            <w:pPr>
              <w:pStyle w:val="Compact"/>
            </w:pPr>
            <w:r>
              <w:t xml:space="preserve">7.0 </w:t>
            </w:r>
            <w:r>
              <w:rPr>
                <w:rFonts w:hint="eastAsia"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悲觀</w:t>
            </w:r>
          </w:p>
        </w:tc>
        <w:tc>
          <w:tcPr/>
          <w:p>
            <w:pPr>
              <w:pStyle w:val="Compact"/>
            </w:pPr>
            <w:r>
              <w:t xml:space="preserve">-40%</w:t>
            </w:r>
          </w:p>
        </w:tc>
        <w:tc>
          <w:tcPr/>
          <w:p>
            <w:pPr>
              <w:pStyle w:val="Compact"/>
            </w:pPr>
            <w:r>
              <w:t xml:space="preserve">1,020,000</w:t>
            </w:r>
          </w:p>
        </w:tc>
        <w:tc>
          <w:tcPr/>
          <w:p>
            <w:pPr>
              <w:pStyle w:val="Compact"/>
            </w:pPr>
            <w:r>
              <w:t xml:space="preserve">9.4 </w:t>
            </w:r>
            <w:r>
              <w:rPr>
                <w:rFonts w:hint="eastAsia"/>
              </w:rPr>
              <w:t xml:space="preserve">個月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即使在悲觀情境下，投資回收期仍不到</w:t>
      </w:r>
      <w:r>
        <w:t xml:space="preserve"> 1 </w:t>
      </w:r>
      <w:r>
        <w:rPr>
          <w:rFonts w:hint="eastAsia"/>
        </w:rPr>
        <w:t xml:space="preserve">年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建議與下一步"/>
    <w:p>
      <w:pPr>
        <w:pStyle w:val="Heading2"/>
      </w:pPr>
      <w:r>
        <w:t xml:space="preserve">6. </w:t>
      </w:r>
      <w:r>
        <w:rPr>
          <w:rFonts w:hint="eastAsia"/>
        </w:rPr>
        <w:t xml:space="preserve">建議與下一步</w:t>
      </w:r>
    </w:p>
    <w:bookmarkStart w:id="53" w:name="poc-結論-1"/>
    <w:p>
      <w:pPr>
        <w:pStyle w:val="Heading3"/>
      </w:pPr>
      <w:r>
        <w:t xml:space="preserve">6.1 POC </w:t>
      </w:r>
      <w:r>
        <w:rPr>
          <w:rFonts w:hint="eastAsia"/>
        </w:rPr>
        <w:t xml:space="preserve">結論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技術可行性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</w:t>
            </w:r>
            <w:r>
              <w:rPr>
                <w:rFonts w:hint="eastAsia"/>
              </w:rPr>
              <w:t xml:space="preserve">(實測數據支持)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整合可行性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(API </w:t>
            </w:r>
            <w:r>
              <w:rPr>
                <w:rFonts w:hint="eastAsia"/>
              </w:rPr>
              <w:t xml:space="preserve">測試通過)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成本效益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(含假設條件)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整體評估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建議進入正式專案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下一步行動"/>
    <w:p>
      <w:pPr>
        <w:pStyle w:val="Heading3"/>
      </w:pPr>
      <w:r>
        <w:t xml:space="preserve">6.2 </w:t>
      </w:r>
      <w:r>
        <w:rPr>
          <w:rFonts w:hint="eastAsia"/>
        </w:rPr>
        <w:t xml:space="preserve">下一步行動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行動項目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報告簽核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經理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需求規格書撰寫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採購申請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附錄索引"/>
    <w:p>
      <w:pPr>
        <w:pStyle w:val="Heading2"/>
      </w:pPr>
      <w:r>
        <w:rPr>
          <w:rFonts w:hint="eastAsia"/>
        </w:rPr>
        <w:t xml:space="preserve">附錄索引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硬體效能數據來源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價格數據來源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效益計算公式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測試數據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假設條件說明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簽核"/>
    <w:p>
      <w:pPr>
        <w:pStyle w:val="Heading2"/>
      </w:pPr>
      <w:r>
        <w:rPr>
          <w:rFonts w:hint="eastAsia"/>
        </w:rPr>
        <w:t xml:space="preserve">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2026-01-30T01:26:19Z</dcterms:created>
  <dcterms:modified xsi:type="dcterms:W3CDTF">2026-01-30T01:26:19Z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