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lgerian" w:cs="Algerian" w:eastAsia="Algerian" w:hAnsi="Algerian"/>
          <w:i w:val="1"/>
          <w:sz w:val="48"/>
          <w:szCs w:val="48"/>
          <w:u w:val="single"/>
        </w:rPr>
      </w:pPr>
      <w:r w:rsidDel="00000000" w:rsidR="00000000" w:rsidRPr="00000000">
        <w:rPr>
          <w:rFonts w:ascii="Algerian" w:cs="Algerian" w:eastAsia="Algerian" w:hAnsi="Algerian"/>
          <w:i w:val="1"/>
          <w:sz w:val="48"/>
          <w:szCs w:val="48"/>
          <w:u w:val="single"/>
          <w:rtl w:val="0"/>
        </w:rPr>
        <w:t xml:space="preserve">A / AN / THE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lgerian" w:cs="Algerian" w:eastAsia="Algerian" w:hAnsi="Algerian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80" w:lineRule="auto"/>
        <w:rPr>
          <w:b w:val="1"/>
          <w:color w:val="003057"/>
          <w:sz w:val="32"/>
          <w:szCs w:val="32"/>
        </w:rPr>
      </w:pPr>
      <w:r w:rsidDel="00000000" w:rsidR="00000000" w:rsidRPr="00000000">
        <w:rPr>
          <w:b w:val="1"/>
          <w:color w:val="003057"/>
          <w:sz w:val="32"/>
          <w:szCs w:val="32"/>
          <w:rtl w:val="0"/>
        </w:rPr>
        <w:t xml:space="preserve">REGRINHAS PARA O USO DO ARTIGO DEFINIDO – THE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– Não utilize o </w:t>
      </w:r>
      <w:r w:rsidDel="00000000" w:rsidR="00000000" w:rsidRPr="00000000">
        <w:rPr>
          <w:rFonts w:ascii="Open Sans" w:cs="Open Sans" w:eastAsia="Open Sans" w:hAnsi="Open Sans"/>
          <w:b w:val="1"/>
          <w:color w:val="212529"/>
          <w:sz w:val="27"/>
          <w:szCs w:val="27"/>
          <w:rtl w:val="0"/>
        </w:rPr>
        <w:t xml:space="preserve">“the”</w:t>
      </w:r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 antes de nomes próprios, como cidades ou nomes de pessoas. Ex.: London, Bob, Mary. Com algumas exceções como é o caso de The USA.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– Não coloque o </w:t>
      </w:r>
      <w:r w:rsidDel="00000000" w:rsidR="00000000" w:rsidRPr="00000000">
        <w:rPr>
          <w:rFonts w:ascii="Open Sans" w:cs="Open Sans" w:eastAsia="Open Sans" w:hAnsi="Open Sans"/>
          <w:b w:val="1"/>
          <w:color w:val="212529"/>
          <w:sz w:val="27"/>
          <w:szCs w:val="27"/>
          <w:rtl w:val="0"/>
        </w:rPr>
        <w:t xml:space="preserve">“the”</w:t>
      </w:r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 ao falar sobre idiomas. Ex.: English, Spanish, Portuguese.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– Não use o </w:t>
      </w:r>
      <w:r w:rsidDel="00000000" w:rsidR="00000000" w:rsidRPr="00000000">
        <w:rPr>
          <w:rFonts w:ascii="Open Sans" w:cs="Open Sans" w:eastAsia="Open Sans" w:hAnsi="Open Sans"/>
          <w:b w:val="1"/>
          <w:color w:val="212529"/>
          <w:sz w:val="27"/>
          <w:szCs w:val="27"/>
          <w:rtl w:val="0"/>
        </w:rPr>
        <w:t xml:space="preserve">“the”</w:t>
      </w:r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 se quiser falar de sobre coisas no sentido geral. Ex.: Children like sweeties. – Crianças gostam de doce.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bookmarkStart w:colFirst="0" w:colLast="0" w:name="_heading=h.7yk6wcol7tg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bookmarkStart w:colFirst="0" w:colLast="0" w:name="_heading=h.2b518aqg8a3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bookmarkStart w:colFirst="0" w:colLast="0" w:name="_heading=h.g211fc5bysm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bookmarkStart w:colFirst="0" w:colLast="0" w:name="_heading=h.wynn5mn35q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bookmarkStart w:colFirst="0" w:colLast="0" w:name="_heading=h.z3pq9x6kc5l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bookmarkStart w:colFirst="0" w:colLast="0" w:name="_heading=h.t4506bb5a0a4" w:id="6"/>
      <w:bookmarkEnd w:id="6"/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A/ AN - UM, UMA                                    THE - o, a, os, as 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bookmarkStart w:colFirst="0" w:colLast="0" w:name="_heading=h.4jkxjt58te1l" w:id="7"/>
      <w:bookmarkEnd w:id="7"/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Artigos indefinidos                               Artigo definido 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bookmarkStart w:colFirst="0" w:colLast="0" w:name="_heading=h.geczjeejl664" w:id="8"/>
      <w:bookmarkEnd w:id="8"/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General things                                      Especific things 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bookmarkStart w:colFirst="0" w:colLast="0" w:name="_heading=h.pdca3kynb2qn" w:id="9"/>
      <w:bookmarkEnd w:id="9"/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 Singular                                                Singular and Plural 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bookmarkStart w:colFirst="0" w:colLast="0" w:name="_heading=h.jff97iicftrn" w:id="10"/>
      <w:bookmarkEnd w:id="10"/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a dog, a cat, a house, a hotel              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an apple, an eye 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an Hour , an honor                                  -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a European -you 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a University - you 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    - Antes de </w:t>
      </w:r>
      <w:r w:rsidDel="00000000" w:rsidR="00000000" w:rsidRPr="00000000">
        <w:rPr>
          <w:rFonts w:ascii="Open Sans" w:cs="Open Sans" w:eastAsia="Open Sans" w:hAnsi="Open Sans"/>
          <w:b w:val="1"/>
          <w:color w:val="212529"/>
          <w:sz w:val="27"/>
          <w:szCs w:val="27"/>
          <w:rtl w:val="0"/>
        </w:rPr>
        <w:t xml:space="preserve">som</w:t>
      </w:r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 de consoante utilizamos A 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- Antes de </w:t>
      </w:r>
      <w:r w:rsidDel="00000000" w:rsidR="00000000" w:rsidRPr="00000000">
        <w:rPr>
          <w:rFonts w:ascii="Open Sans" w:cs="Open Sans" w:eastAsia="Open Sans" w:hAnsi="Open Sans"/>
          <w:b w:val="1"/>
          <w:color w:val="212529"/>
          <w:sz w:val="27"/>
          <w:szCs w:val="27"/>
          <w:rtl w:val="0"/>
        </w:rPr>
        <w:t xml:space="preserve">som</w:t>
      </w:r>
      <w:r w:rsidDel="00000000" w:rsidR="00000000" w:rsidRPr="00000000">
        <w:rPr>
          <w:rFonts w:ascii="Open Sans" w:cs="Open Sans" w:eastAsia="Open Sans" w:hAnsi="Open Sans"/>
          <w:color w:val="212529"/>
          <w:sz w:val="27"/>
          <w:szCs w:val="27"/>
          <w:rtl w:val="0"/>
        </w:rPr>
        <w:t xml:space="preserve"> de vogal utilizamos AN 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280" w:lineRule="auto"/>
        <w:rPr>
          <w:rFonts w:ascii="Open Sans" w:cs="Open Sans" w:eastAsia="Open Sans" w:hAnsi="Open Sans"/>
          <w:color w:val="2125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Vamos completar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a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2..He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engineer.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3..I 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cat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4.I have been waiting 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My sister lives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beautiful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I am happy to see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policeman who saved my cat.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moon looks so pretty tonight.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I am having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coffee. It’s really good. I got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coffee at Starbucks.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lgeri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har"/>
    <w:uiPriority w:val="9"/>
    <w:qFormat w:val="1"/>
    <w:rsid w:val="00DB5DF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B5DF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DB5DF7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rte">
    <w:name w:val="Strong"/>
    <w:basedOn w:val="Fontepargpadro"/>
    <w:uiPriority w:val="22"/>
    <w:qFormat w:val="1"/>
    <w:rsid w:val="00DB5DF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+0iFPeJ7NllWcFoQsgir7J2eZw==">AMUW2mWEXz3V4mb6NaIOMZh+XepDSnrObPALd3HpRo739EXEyb2fvcqr/Zof/EGjUrvVqrZ8Ihjo1Wdr5ncuhybHRfKxMzMPvDF8SfyI8jq5uqfK8x0p4j0AMy//Y3TRFYcKUCcCbwLaIM1guHGYN/S79f77Td9L2Y7pYMweJZT8VPDiPKtJdYr8zFHy61zT7SCA1BWBEu9WjNxKLECfCapndSha3Bw4+dyQvWeWZVZVWdYsz8erMmyMTiFBZvcONIl3eaEuQ40GkKTlGGmnXA0Mu4n7qW3oi6HR/5f1vGkwikVwokHDRj+Buk2OdzUe49zDupFQDcrfT8mlzEtN6JtpdeI3+e6X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2020-10-27T12:16:00Z</dcterms:created>
  <dc:creator>Isabelle Walters Schmits</dc:creator>
</cp:coreProperties>
</file>