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INTERNSHIP PROJECT PLAN</w:t>
      </w:r>
    </w:p>
    <w:p>
      <w:pPr>
        <w:spacing w:after="260"/>
        <w:jc w:val="center"/>
      </w:pPr>
      <w:r>
        <w:rPr>
          <w:b/>
          <w:bCs/>
          <w:color w:val="2E74B5"/>
          <w:sz w:val="26"/>
          <w:szCs w:val="26"/>
        </w:rPr>
        <w:t xml:space="preserve">Issue Tracker Web App with MCP Server Integration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DDEBF7" w:val="clear"/>
            <w:tcMar>
              <w:top w:type="dxa" w:w="100"/>
              <w:left w:type="dxa" w:w="150"/>
              <w:bottom w:type="dxa" w:w="100"/>
              <w:right w:type="dxa" w:w="150"/>
            </w:tcMar>
          </w:tcPr>
          <w:p>
            <w:r>
              <w:rPr>
                <w:b/>
                <w:bCs/>
                <w:color w:val="1F3864"/>
                <w:sz w:val="21"/>
                <w:szCs w:val="21"/>
              </w:rPr>
              <w:t xml:space="preserve">Intern</w:t>
            </w:r>
          </w:p>
        </w:tc>
        <w:tc>
          <w:tcPr>
            <w:tcW w:type="dxa" w:w="6700"/>
            <w:tcMar>
              <w:top w:type="dxa" w:w="100"/>
              <w:left w:type="dxa" w:w="150"/>
              <w:bottom w:type="dxa" w:w="100"/>
              <w:right w:type="dxa" w:w="150"/>
            </w:tcMar>
          </w:tcPr>
          <w:p>
            <w:r>
              <w:rPr>
                <w:color w:val="222222"/>
                <w:sz w:val="21"/>
                <w:szCs w:val="21"/>
              </w:rPr>
              <w:t xml:space="preserve">Mohamed</w:t>
            </w:r>
          </w:p>
        </w:tc>
      </w:tr>
      <w:tr>
        <w:tc>
          <w:tcPr>
            <w:tcW w:type="dxa" w:w="2600"/>
            <w:shd w:fill="DDEBF7" w:val="clear"/>
            <w:tcMar>
              <w:top w:type="dxa" w:w="100"/>
              <w:left w:type="dxa" w:w="150"/>
              <w:bottom w:type="dxa" w:w="100"/>
              <w:right w:type="dxa" w:w="150"/>
            </w:tcMar>
          </w:tcPr>
          <w:p>
            <w:r>
              <w:rPr>
                <w:b/>
                <w:bCs/>
                <w:color w:val="1F3864"/>
                <w:sz w:val="21"/>
                <w:szCs w:val="21"/>
              </w:rPr>
              <w:t xml:space="preserve">Mentors</w:t>
            </w:r>
          </w:p>
        </w:tc>
        <w:tc>
          <w:tcPr>
            <w:tcW w:type="dxa" w:w="6700"/>
            <w:tcMar>
              <w:top w:type="dxa" w:w="100"/>
              <w:left w:type="dxa" w:w="150"/>
              <w:bottom w:type="dxa" w:w="100"/>
              <w:right w:type="dxa" w:w="150"/>
            </w:tcMar>
          </w:tcPr>
          <w:p>
            <w:r>
              <w:rPr>
                <w:color w:val="222222"/>
                <w:sz w:val="21"/>
                <w:szCs w:val="21"/>
              </w:rPr>
              <w:t xml:space="preserve">Achraf &amp; Soheib</w:t>
            </w:r>
          </w:p>
        </w:tc>
      </w:tr>
      <w:tr>
        <w:tc>
          <w:tcPr>
            <w:tcW w:type="dxa" w:w="2600"/>
            <w:shd w:fill="DDEBF7" w:val="clear"/>
            <w:tcMar>
              <w:top w:type="dxa" w:w="100"/>
              <w:left w:type="dxa" w:w="150"/>
              <w:bottom w:type="dxa" w:w="100"/>
              <w:right w:type="dxa" w:w="150"/>
            </w:tcMar>
          </w:tcPr>
          <w:p>
            <w:r>
              <w:rPr>
                <w:b/>
                <w:bCs/>
                <w:color w:val="1F3864"/>
                <w:sz w:val="21"/>
                <w:szCs w:val="21"/>
              </w:rPr>
              <w:t xml:space="preserve">Duration</w:t>
            </w:r>
          </w:p>
        </w:tc>
        <w:tc>
          <w:tcPr>
            <w:tcW w:type="dxa" w:w="6700"/>
            <w:tcMar>
              <w:top w:type="dxa" w:w="100"/>
              <w:left w:type="dxa" w:w="150"/>
              <w:bottom w:type="dxa" w:w="100"/>
              <w:right w:type="dxa" w:w="150"/>
            </w:tcMar>
          </w:tcPr>
          <w:p>
            <w:r>
              <w:rPr>
                <w:color w:val="222222"/>
                <w:sz w:val="21"/>
                <w:szCs w:val="21"/>
              </w:rPr>
              <w:t xml:space="preserve">1 month (4 weeks)</w:t>
            </w:r>
          </w:p>
        </w:tc>
      </w:tr>
      <w:tr>
        <w:tc>
          <w:tcPr>
            <w:tcW w:type="dxa" w:w="2600"/>
            <w:shd w:fill="DDEBF7" w:val="clear"/>
            <w:tcMar>
              <w:top w:type="dxa" w:w="100"/>
              <w:left w:type="dxa" w:w="150"/>
              <w:bottom w:type="dxa" w:w="100"/>
              <w:right w:type="dxa" w:w="150"/>
            </w:tcMar>
          </w:tcPr>
          <w:p>
            <w:r>
              <w:rPr>
                <w:b/>
                <w:bCs/>
                <w:color w:val="1F3864"/>
                <w:sz w:val="21"/>
                <w:szCs w:val="21"/>
              </w:rPr>
              <w:t xml:space="preserve">Track</w:t>
            </w:r>
          </w:p>
        </w:tc>
        <w:tc>
          <w:tcPr>
            <w:tcW w:type="dxa" w:w="6700"/>
            <w:tcMar>
              <w:top w:type="dxa" w:w="100"/>
              <w:left w:type="dxa" w:w="150"/>
              <w:bottom w:type="dxa" w:w="100"/>
              <w:right w:type="dxa" w:w="150"/>
            </w:tcMar>
          </w:tcPr>
          <w:p>
            <w:r>
              <w:rPr>
                <w:color w:val="222222"/>
                <w:sz w:val="21"/>
                <w:szCs w:val="21"/>
              </w:rPr>
              <w:t xml:space="preserve">Backend / Full-Stack Development — Developer Tooling</w:t>
            </w:r>
          </w:p>
        </w:tc>
      </w:tr>
    </w:tbl>
    <w:p>
      <w:pPr>
        <w:spacing w:after="200"/>
      </w:pPr>
    </w:p>
    <w:p>
      <w:pPr>
        <w:pStyle w:val="Heading1"/>
        <w:pBdr>
          <w:bottom w:val="single" w:color="2E74B5" w:sz="6" w:space="4"/>
        </w:pBdr>
        <w:spacing w:after="160" w:before="360"/>
      </w:pPr>
      <w:r>
        <w:rPr>
          <w:b/>
          <w:bCs/>
          <w:color w:val="1F3864"/>
          <w:sz w:val="28"/>
          <w:szCs w:val="28"/>
        </w:rPr>
        <w:t xml:space="preserve">1. Project Overview</w:t>
      </w:r>
    </w:p>
    <w:p>
      <w:pPr>
        <w:spacing w:after="140" w:line="276"/>
      </w:pPr>
      <w:r>
        <w:rPr>
          <w:color w:val="222222"/>
          <w:sz w:val="22"/>
          <w:szCs w:val="22"/>
        </w:rPr>
        <w:t xml:space="preserve">The goal of this mini-project is to design and build a fully functional Issue Tracker web application — similar in spirit to Jira or GitHub Issues — and then extend it with a Model Context Protocol (MCP) server. The MCP server will expose the tracker's functionality (creating, listing, updating, and commenting on issues) as tools that AI assistants such as Claude and Cursor can call directly, allowing a developer to manage issues from within their AI coding tools instead of switching to a browser.</w:t>
      </w:r>
    </w:p>
    <w:p>
      <w:pPr>
        <w:spacing w:after="140" w:line="276"/>
      </w:pPr>
      <w:r>
        <w:rPr>
          <w:color w:val="222222"/>
          <w:sz w:val="22"/>
          <w:szCs w:val="22"/>
        </w:rPr>
        <w:t xml:space="preserve">The project is split into two connected parts:</w:t>
      </w:r>
    </w:p>
    <w:p>
      <w:pPr>
        <w:pStyle w:val="ListParagraph"/>
        <w:numPr>
          <w:ilvl w:val="0"/>
          <w:numId w:val="2"/>
        </w:numPr>
        <w:spacing w:after="80" w:line="276"/>
      </w:pPr>
      <w:r>
        <w:rPr>
          <w:color w:val="222222"/>
          <w:sz w:val="22"/>
          <w:szCs w:val="22"/>
        </w:rPr>
        <w:t xml:space="preserve">Part A — Core Web App: a REST API and simple front-end for managing projects, issues, statuses, and comments.</w:t>
      </w:r>
    </w:p>
    <w:p>
      <w:pPr>
        <w:pStyle w:val="ListParagraph"/>
        <w:numPr>
          <w:ilvl w:val="0"/>
          <w:numId w:val="2"/>
        </w:numPr>
        <w:spacing w:after="80" w:line="276"/>
      </w:pPr>
      <w:r>
        <w:rPr>
          <w:color w:val="222222"/>
          <w:sz w:val="22"/>
          <w:szCs w:val="22"/>
        </w:rPr>
        <w:t xml:space="preserve">Part B — MCP Server: a thin integration layer that wraps the REST API and exposes it as MCP tools, so Claude Desktop / Claude Code / Cursor can query and manipulate issues via natural language.</w:t>
      </w:r>
    </w:p>
    <w:p>
      <w:pPr>
        <w:pStyle w:val="Heading1"/>
        <w:pBdr>
          <w:bottom w:val="single" w:color="2E74B5" w:sz="6" w:space="4"/>
        </w:pBdr>
        <w:spacing w:after="160" w:before="360"/>
      </w:pPr>
      <w:r>
        <w:rPr>
          <w:b/>
          <w:bCs/>
          <w:color w:val="1F3864"/>
          <w:sz w:val="28"/>
          <w:szCs w:val="28"/>
        </w:rPr>
        <w:t xml:space="preserve">2. Learning Objectives</w:t>
      </w:r>
    </w:p>
    <w:p>
      <w:pPr>
        <w:pStyle w:val="ListParagraph"/>
        <w:numPr>
          <w:ilvl w:val="0"/>
          <w:numId w:val="2"/>
        </w:numPr>
        <w:spacing w:after="80" w:line="276"/>
      </w:pPr>
      <w:r>
        <w:rPr>
          <w:color w:val="222222"/>
          <w:sz w:val="22"/>
          <w:szCs w:val="22"/>
        </w:rPr>
        <w:t xml:space="preserve">Design and implement a clean REST API using Spring Boot and PostgreSQL.</w:t>
      </w:r>
    </w:p>
    <w:p>
      <w:pPr>
        <w:pStyle w:val="ListParagraph"/>
        <w:numPr>
          <w:ilvl w:val="0"/>
          <w:numId w:val="2"/>
        </w:numPr>
        <w:spacing w:after="80" w:line="276"/>
      </w:pPr>
      <w:r>
        <w:rPr>
          <w:color w:val="222222"/>
          <w:sz w:val="22"/>
          <w:szCs w:val="22"/>
        </w:rPr>
        <w:t xml:space="preserve">Apply solid data modeling for a real-world domain (projects, issues, statuses, users, comments).</w:t>
      </w:r>
    </w:p>
    <w:p>
      <w:pPr>
        <w:pStyle w:val="ListParagraph"/>
        <w:numPr>
          <w:ilvl w:val="0"/>
          <w:numId w:val="2"/>
        </w:numPr>
        <w:spacing w:after="80" w:line="276"/>
      </w:pPr>
      <w:r>
        <w:rPr>
          <w:color w:val="222222"/>
          <w:sz w:val="22"/>
          <w:szCs w:val="22"/>
        </w:rPr>
        <w:t xml:space="preserve">Understand and implement authentication/authorization basics (JWT or session-based).</w:t>
      </w:r>
    </w:p>
    <w:p>
      <w:pPr>
        <w:pStyle w:val="ListParagraph"/>
        <w:numPr>
          <w:ilvl w:val="0"/>
          <w:numId w:val="2"/>
        </w:numPr>
        <w:spacing w:after="80" w:line="276"/>
      </w:pPr>
      <w:r>
        <w:rPr>
          <w:color w:val="222222"/>
          <w:sz w:val="22"/>
          <w:szCs w:val="22"/>
        </w:rPr>
        <w:t xml:space="preserve">Learn the fundamentals of the Model Context Protocol (MCP): tools, resources, and server/client communication.</w:t>
      </w:r>
    </w:p>
    <w:p>
      <w:pPr>
        <w:pStyle w:val="ListParagraph"/>
        <w:numPr>
          <w:ilvl w:val="0"/>
          <w:numId w:val="2"/>
        </w:numPr>
        <w:spacing w:after="80" w:line="276"/>
      </w:pPr>
      <w:r>
        <w:rPr>
          <w:color w:val="222222"/>
          <w:sz w:val="22"/>
          <w:szCs w:val="22"/>
        </w:rPr>
        <w:t xml:space="preserve">Build and test an MCP server, then connect it to a real AI client (Claude Desktop or Cursor).</w:t>
      </w:r>
    </w:p>
    <w:p>
      <w:pPr>
        <w:pStyle w:val="ListParagraph"/>
        <w:numPr>
          <w:ilvl w:val="0"/>
          <w:numId w:val="2"/>
        </w:numPr>
        <w:spacing w:after="80" w:line="276"/>
      </w:pPr>
      <w:r>
        <w:rPr>
          <w:color w:val="222222"/>
          <w:sz w:val="22"/>
          <w:szCs w:val="22"/>
        </w:rPr>
        <w:t xml:space="preserve">Practice professional workflow: Git branching, code review, documentation, and demoing work.</w:t>
      </w:r>
    </w:p>
    <w:p>
      <w:pPr>
        <w:pStyle w:val="Heading1"/>
        <w:pBdr>
          <w:bottom w:val="single" w:color="2E74B5" w:sz="6" w:space="4"/>
        </w:pBdr>
        <w:spacing w:after="160" w:before="360"/>
      </w:pPr>
      <w:r>
        <w:rPr>
          <w:b/>
          <w:bCs/>
          <w:color w:val="1F3864"/>
          <w:sz w:val="28"/>
          <w:szCs w:val="28"/>
        </w:rPr>
        <w:t xml:space="preserve">3. Technical Scope</w:t>
      </w:r>
    </w:p>
    <w:p>
      <w:pPr>
        <w:pStyle w:val="Heading2"/>
        <w:spacing w:after="120" w:before="260"/>
      </w:pPr>
      <w:r>
        <w:rPr>
          <w:b/>
          <w:bCs/>
          <w:color w:val="2E74B5"/>
          <w:sz w:val="24"/>
          <w:szCs w:val="24"/>
        </w:rPr>
        <w:t xml:space="preserve">3.1 Part A — Issue Tracker Web App</w:t>
      </w:r>
    </w:p>
    <w:p>
      <w:pPr>
        <w:pStyle w:val="ListParagraph"/>
        <w:numPr>
          <w:ilvl w:val="0"/>
          <w:numId w:val="2"/>
        </w:numPr>
        <w:spacing w:after="80" w:line="276"/>
      </w:pPr>
      <w:r>
        <w:rPr>
          <w:color w:val="222222"/>
          <w:sz w:val="22"/>
          <w:szCs w:val="22"/>
        </w:rPr>
        <w:t xml:space="preserve">Entities: Project, Issue, Status (Open/In Progress/Done), Priority, User, Comment.</w:t>
      </w:r>
    </w:p>
    <w:p>
      <w:pPr>
        <w:pStyle w:val="ListParagraph"/>
        <w:numPr>
          <w:ilvl w:val="0"/>
          <w:numId w:val="2"/>
        </w:numPr>
        <w:spacing w:after="80" w:line="276"/>
      </w:pPr>
      <w:r>
        <w:rPr>
          <w:color w:val="222222"/>
          <w:sz w:val="22"/>
          <w:szCs w:val="22"/>
        </w:rPr>
        <w:t xml:space="preserve">CRUD endpoints for projects and issues; ability to assign issues, change status, and add comments.</w:t>
      </w:r>
    </w:p>
    <w:p>
      <w:pPr>
        <w:pStyle w:val="ListParagraph"/>
        <w:numPr>
          <w:ilvl w:val="0"/>
          <w:numId w:val="2"/>
        </w:numPr>
        <w:spacing w:after="80" w:line="276"/>
      </w:pPr>
      <w:r>
        <w:rPr>
          <w:color w:val="222222"/>
          <w:sz w:val="22"/>
          <w:szCs w:val="22"/>
        </w:rPr>
        <w:t xml:space="preserve">Filtering and search (by project, status, assignee, priority).</w:t>
      </w:r>
    </w:p>
    <w:p>
      <w:pPr>
        <w:pStyle w:val="ListParagraph"/>
        <w:numPr>
          <w:ilvl w:val="0"/>
          <w:numId w:val="2"/>
        </w:numPr>
        <w:spacing w:after="80" w:line="276"/>
      </w:pPr>
      <w:r>
        <w:rPr>
          <w:color w:val="222222"/>
          <w:sz w:val="22"/>
          <w:szCs w:val="22"/>
        </w:rPr>
        <w:t xml:space="preserve">Basic front-end (React, or server-rendered Thymeleaf if simpler) to visualize and interact with issues.</w:t>
      </w:r>
    </w:p>
    <w:p>
      <w:pPr>
        <w:pStyle w:val="ListParagraph"/>
        <w:numPr>
          <w:ilvl w:val="0"/>
          <w:numId w:val="2"/>
        </w:numPr>
        <w:spacing w:after="80" w:line="276"/>
      </w:pPr>
      <w:r>
        <w:rPr>
          <w:color w:val="222222"/>
          <w:sz w:val="22"/>
          <w:szCs w:val="22"/>
        </w:rPr>
        <w:t xml:space="preserve">Persistence with PostgreSQL; validation and error handling on the API.</w:t>
      </w:r>
    </w:p>
    <w:p>
      <w:pPr>
        <w:pStyle w:val="Heading2"/>
        <w:spacing w:after="120" w:before="260"/>
      </w:pPr>
      <w:r>
        <w:rPr>
          <w:b/>
          <w:bCs/>
          <w:color w:val="2E74B5"/>
          <w:sz w:val="24"/>
          <w:szCs w:val="24"/>
        </w:rPr>
        <w:t xml:space="preserve">3.2 Part B — MCP Server Integration</w:t>
      </w:r>
    </w:p>
    <w:p>
      <w:pPr>
        <w:pStyle w:val="ListParagraph"/>
        <w:numPr>
          <w:ilvl w:val="0"/>
          <w:numId w:val="2"/>
        </w:numPr>
        <w:spacing w:after="80" w:line="276"/>
      </w:pPr>
      <w:r>
        <w:rPr>
          <w:color w:val="222222"/>
          <w:sz w:val="22"/>
          <w:szCs w:val="22"/>
        </w:rPr>
        <w:t xml:space="preserve">Build an MCP server (Node.js/TypeScript or Python SDK) that wraps the Issue Tracker REST API.</w:t>
      </w:r>
    </w:p>
    <w:p>
      <w:pPr>
        <w:pStyle w:val="ListParagraph"/>
        <w:numPr>
          <w:ilvl w:val="0"/>
          <w:numId w:val="2"/>
        </w:numPr>
        <w:spacing w:after="80" w:line="276"/>
      </w:pPr>
      <w:r>
        <w:rPr>
          <w:color w:val="222222"/>
          <w:sz w:val="22"/>
          <w:szCs w:val="22"/>
        </w:rPr>
        <w:t xml:space="preserve">Expose MCP tools such as: list_issues, create_issue, update_issue_status, add_comment, get_issue_details.</w:t>
      </w:r>
    </w:p>
    <w:p>
      <w:pPr>
        <w:pStyle w:val="ListParagraph"/>
        <w:numPr>
          <w:ilvl w:val="0"/>
          <w:numId w:val="2"/>
        </w:numPr>
        <w:spacing w:after="80" w:line="276"/>
      </w:pPr>
      <w:r>
        <w:rPr>
          <w:color w:val="222222"/>
          <w:sz w:val="22"/>
          <w:szCs w:val="22"/>
        </w:rPr>
        <w:t xml:space="preserve">Handle authentication between the MCP server and the backend API (e.g. API key or service token).</w:t>
      </w:r>
    </w:p>
    <w:p>
      <w:pPr>
        <w:pStyle w:val="ListParagraph"/>
        <w:numPr>
          <w:ilvl w:val="0"/>
          <w:numId w:val="2"/>
        </w:numPr>
        <w:spacing w:after="80" w:line="276"/>
      </w:pPr>
      <w:r>
        <w:rPr>
          <w:color w:val="222222"/>
          <w:sz w:val="22"/>
          <w:szCs w:val="22"/>
        </w:rPr>
        <w:t xml:space="preserve">Configure the MCP server locally in Claude Desktop / Claude Code and in Cursor, and verify tools are callable.</w:t>
      </w:r>
    </w:p>
    <w:p>
      <w:pPr>
        <w:pStyle w:val="ListParagraph"/>
        <w:numPr>
          <w:ilvl w:val="0"/>
          <w:numId w:val="2"/>
        </w:numPr>
        <w:spacing w:after="80" w:line="276"/>
      </w:pPr>
      <w:r>
        <w:rPr>
          <w:color w:val="222222"/>
          <w:sz w:val="22"/>
          <w:szCs w:val="22"/>
        </w:rPr>
        <w:t xml:space="preserve">Write clear tool descriptions and input schemas so the AI client calls tools correctly.</w:t>
      </w:r>
    </w:p>
    <w:p>
      <w:pPr>
        <w:pStyle w:val="Heading1"/>
        <w:pBdr>
          <w:bottom w:val="single" w:color="2E74B5" w:sz="6" w:space="4"/>
        </w:pBdr>
        <w:spacing w:after="160" w:before="360"/>
      </w:pPr>
      <w:r>
        <w:rPr>
          <w:b/>
          <w:bCs/>
          <w:color w:val="1F3864"/>
          <w:sz w:val="28"/>
          <w:szCs w:val="28"/>
        </w:rPr>
        <w:t xml:space="preserve">4. Suggested Tech Stack</w:t>
      </w:r>
    </w:p>
    <w:p>
      <w:pPr>
        <w:pStyle w:val="ListParagraph"/>
        <w:numPr>
          <w:ilvl w:val="0"/>
          <w:numId w:val="2"/>
        </w:numPr>
        <w:spacing w:after="80" w:line="276"/>
      </w:pPr>
      <w:r>
        <w:rPr>
          <w:color w:val="222222"/>
          <w:sz w:val="22"/>
          <w:szCs w:val="22"/>
        </w:rPr>
        <w:t xml:space="preserve">Backend: Java 17+, Spring Boot, Spring Data JPA, PostgreSQL</w:t>
      </w:r>
    </w:p>
    <w:p>
      <w:pPr>
        <w:pStyle w:val="ListParagraph"/>
        <w:numPr>
          <w:ilvl w:val="0"/>
          <w:numId w:val="2"/>
        </w:numPr>
        <w:spacing w:after="80" w:line="276"/>
      </w:pPr>
      <w:r>
        <w:rPr>
          <w:color w:val="222222"/>
          <w:sz w:val="22"/>
          <w:szCs w:val="22"/>
        </w:rPr>
        <w:t xml:space="preserve">Front-end: React (or Thymeleaf for a lighter scope)</w:t>
      </w:r>
    </w:p>
    <w:p>
      <w:pPr>
        <w:pStyle w:val="ListParagraph"/>
        <w:numPr>
          <w:ilvl w:val="0"/>
          <w:numId w:val="2"/>
        </w:numPr>
        <w:spacing w:after="80" w:line="276"/>
      </w:pPr>
      <w:r>
        <w:rPr>
          <w:color w:val="222222"/>
          <w:sz w:val="22"/>
          <w:szCs w:val="22"/>
        </w:rPr>
        <w:t xml:space="preserve">MCP Server: TypeScript with the official MCP SDK, or Python with the MCP SDK</w:t>
      </w:r>
    </w:p>
    <w:p>
      <w:pPr>
        <w:pStyle w:val="ListParagraph"/>
        <w:numPr>
          <w:ilvl w:val="0"/>
          <w:numId w:val="2"/>
        </w:numPr>
        <w:spacing w:after="80" w:line="276"/>
      </w:pPr>
      <w:r>
        <w:rPr>
          <w:color w:val="222222"/>
          <w:sz w:val="22"/>
          <w:szCs w:val="22"/>
        </w:rPr>
        <w:t xml:space="preserve">Tooling: Git/GitHub, Postman or HTTP files for API testing, Docker (optional, for PostgreSQL + app)</w:t>
      </w:r>
    </w:p>
    <w:p>
      <w:pPr>
        <w:pStyle w:val="ListParagraph"/>
        <w:numPr>
          <w:ilvl w:val="0"/>
          <w:numId w:val="2"/>
        </w:numPr>
        <w:spacing w:after="80" w:line="276"/>
      </w:pPr>
      <w:r>
        <w:rPr>
          <w:color w:val="222222"/>
          <w:sz w:val="22"/>
          <w:szCs w:val="22"/>
        </w:rPr>
        <w:t xml:space="preserve">AI Clients to validate against: Claude Desktop / Claude Code, Cursor</w:t>
      </w:r>
    </w:p>
    <w:p>
      <w:r>
        <w:br w:type="page"/>
      </w:r>
    </w:p>
    <w:p>
      <w:pPr>
        <w:pStyle w:val="Heading1"/>
        <w:pBdr>
          <w:bottom w:val="single" w:color="2E74B5" w:sz="6" w:space="4"/>
        </w:pBdr>
        <w:spacing w:after="160" w:before="360"/>
      </w:pPr>
      <w:r>
        <w:rPr>
          <w:b/>
          <w:bCs/>
          <w:color w:val="1F3864"/>
          <w:sz w:val="28"/>
          <w:szCs w:val="28"/>
        </w:rPr>
        <w:t xml:space="preserve">5. Weekly Roadmap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3600"/>
        <w:gridCol w:w="2500"/>
      </w:tblGrid>
      <w:tr>
        <w:trPr>
          <w:tblHeader/>
        </w:trPr>
        <w:tc>
          <w:tcPr>
            <w:tcW w:type="dxa" w:w="1100"/>
            <w:shd w:fill="1F3864" w:val="clear"/>
            <w:tcMar>
              <w:top w:type="dxa" w:w="100"/>
              <w:left w:type="dxa" w:w="120"/>
              <w:bottom w:type="dxa" w:w="100"/>
              <w:right w:type="dxa" w:w="120"/>
            </w:tcMar>
          </w:tcPr>
          <w:p>
            <w:r>
              <w:rPr>
                <w:b/>
                <w:bCs/>
                <w:color w:val="FFFFFF"/>
                <w:sz w:val="20"/>
                <w:szCs w:val="20"/>
              </w:rPr>
              <w:t xml:space="preserve">Week</w:t>
            </w:r>
          </w:p>
        </w:tc>
        <w:tc>
          <w:tcPr>
            <w:tcW w:type="dxa" w:w="2500"/>
            <w:shd w:fill="1F3864" w:val="clear"/>
            <w:tcMar>
              <w:top w:type="dxa" w:w="100"/>
              <w:left w:type="dxa" w:w="120"/>
              <w:bottom w:type="dxa" w:w="100"/>
              <w:right w:type="dxa" w:w="120"/>
            </w:tcMar>
          </w:tcPr>
          <w:p>
            <w:r>
              <w:rPr>
                <w:b/>
                <w:bCs/>
                <w:color w:val="FFFFFF"/>
                <w:sz w:val="20"/>
                <w:szCs w:val="20"/>
              </w:rPr>
              <w:t xml:space="preserve">Theme</w:t>
            </w:r>
          </w:p>
        </w:tc>
        <w:tc>
          <w:tcPr>
            <w:tcW w:type="dxa" w:w="3600"/>
            <w:shd w:fill="1F3864" w:val="clear"/>
            <w:tcMar>
              <w:top w:type="dxa" w:w="100"/>
              <w:left w:type="dxa" w:w="120"/>
              <w:bottom w:type="dxa" w:w="100"/>
              <w:right w:type="dxa" w:w="120"/>
            </w:tcMar>
          </w:tcPr>
          <w:p>
            <w:r>
              <w:rPr>
                <w:b/>
                <w:bCs/>
                <w:color w:val="FFFFFF"/>
                <w:sz w:val="20"/>
                <w:szCs w:val="20"/>
              </w:rPr>
              <w:t xml:space="preserve">Key Tasks</w:t>
            </w:r>
          </w:p>
        </w:tc>
        <w:tc>
          <w:tcPr>
            <w:tcW w:type="dxa" w:w="2500"/>
            <w:shd w:fill="1F3864" w:val="clear"/>
            <w:tcMar>
              <w:top w:type="dxa" w:w="100"/>
              <w:left w:type="dxa" w:w="120"/>
              <w:bottom w:type="dxa" w:w="100"/>
              <w:right w:type="dxa" w:w="120"/>
            </w:tcMar>
          </w:tcPr>
          <w:p>
            <w:r>
              <w:rPr>
                <w:b/>
                <w:bCs/>
                <w:color w:val="FFFFFF"/>
                <w:sz w:val="20"/>
                <w:szCs w:val="20"/>
              </w:rPr>
              <w:t xml:space="preserve">Deliverable</w:t>
            </w:r>
          </w:p>
        </w:tc>
      </w:tr>
      <w:tr>
        <w:tc>
          <w:tcPr>
            <w:tcW w:type="dxa" w:w="1100"/>
            <w:tcMar>
              <w:top w:type="dxa" w:w="100"/>
              <w:left w:type="dxa" w:w="120"/>
              <w:bottom w:type="dxa" w:w="100"/>
              <w:right w:type="dxa" w:w="120"/>
            </w:tcMar>
          </w:tcPr>
          <w:p>
            <w:r>
              <w:rPr>
                <w:sz w:val="19"/>
                <w:szCs w:val="19"/>
              </w:rPr>
              <w:t xml:space="preserve">Week 1</w:t>
            </w:r>
          </w:p>
        </w:tc>
        <w:tc>
          <w:tcPr>
            <w:tcW w:type="dxa" w:w="2500"/>
            <w:tcMar>
              <w:top w:type="dxa" w:w="100"/>
              <w:left w:type="dxa" w:w="120"/>
              <w:bottom w:type="dxa" w:w="100"/>
              <w:right w:type="dxa" w:w="120"/>
            </w:tcMar>
          </w:tcPr>
          <w:p>
            <w:r>
              <w:rPr>
                <w:sz w:val="19"/>
                <w:szCs w:val="19"/>
              </w:rPr>
              <w:t xml:space="preserve">Foundations &amp; Data Model</w:t>
            </w:r>
          </w:p>
        </w:tc>
        <w:tc>
          <w:tcPr>
            <w:tcW w:type="dxa" w:w="3600"/>
            <w:tcMar>
              <w:top w:type="dxa" w:w="100"/>
              <w:left w:type="dxa" w:w="120"/>
              <w:bottom w:type="dxa" w:w="100"/>
              <w:right w:type="dxa" w:w="120"/>
            </w:tcMar>
          </w:tcPr>
          <w:p>
            <w:pPr>
              <w:spacing w:after="60"/>
            </w:pPr>
            <w:r>
              <w:rPr>
                <w:sz w:val="19"/>
                <w:szCs w:val="19"/>
              </w:rPr>
              <w:t xml:space="preserve">• Set up Spring Boot project &amp; PostgreSQL</w:t>
            </w:r>
          </w:p>
          <w:p>
            <w:pPr>
              <w:spacing w:after="60"/>
            </w:pPr>
            <w:r>
              <w:rPr>
                <w:sz w:val="19"/>
                <w:szCs w:val="19"/>
              </w:rPr>
              <w:t xml:space="preserve">• Design ERD: Project, Issue, Status, User, Comment</w:t>
            </w:r>
          </w:p>
          <w:p>
            <w:pPr>
              <w:spacing w:after="60"/>
            </w:pPr>
            <w:r>
              <w:rPr>
                <w:sz w:val="19"/>
                <w:szCs w:val="19"/>
              </w:rPr>
              <w:t xml:space="preserve">• Implement entities, repositories, migrations</w:t>
            </w:r>
          </w:p>
          <w:p>
            <w:pPr>
              <w:spacing w:after="0"/>
            </w:pPr>
            <w:r>
              <w:rPr>
                <w:sz w:val="19"/>
                <w:szCs w:val="19"/>
              </w:rPr>
              <w:t xml:space="preserve">• Set up Git repo and branching convention</w:t>
            </w:r>
          </w:p>
        </w:tc>
        <w:tc>
          <w:tcPr>
            <w:tcW w:type="dxa" w:w="2500"/>
            <w:tcMar>
              <w:top w:type="dxa" w:w="100"/>
              <w:left w:type="dxa" w:w="120"/>
              <w:bottom w:type="dxa" w:w="100"/>
              <w:right w:type="dxa" w:w="120"/>
            </w:tcMar>
          </w:tcPr>
          <w:p>
            <w:r>
              <w:rPr>
                <w:sz w:val="19"/>
                <w:szCs w:val="19"/>
              </w:rPr>
              <w:t xml:space="preserve">Working project skeleton with DB schema and basic entity CRUD</w:t>
            </w:r>
          </w:p>
        </w:tc>
      </w:tr>
      <w:tr>
        <w:tc>
          <w:tcPr>
            <w:tcW w:type="dxa" w:w="1100"/>
            <w:shd w:fill="F2F6FA" w:val="clear"/>
            <w:tcMar>
              <w:top w:type="dxa" w:w="100"/>
              <w:left w:type="dxa" w:w="120"/>
              <w:bottom w:type="dxa" w:w="100"/>
              <w:right w:type="dxa" w:w="120"/>
            </w:tcMar>
          </w:tcPr>
          <w:p>
            <w:r>
              <w:rPr>
                <w:sz w:val="19"/>
                <w:szCs w:val="19"/>
              </w:rPr>
              <w:t xml:space="preserve">Week 2</w:t>
            </w:r>
          </w:p>
        </w:tc>
        <w:tc>
          <w:tcPr>
            <w:tcW w:type="dxa" w:w="2500"/>
            <w:shd w:fill="F2F6FA" w:val="clear"/>
            <w:tcMar>
              <w:top w:type="dxa" w:w="100"/>
              <w:left w:type="dxa" w:w="120"/>
              <w:bottom w:type="dxa" w:w="100"/>
              <w:right w:type="dxa" w:w="120"/>
            </w:tcMar>
          </w:tcPr>
          <w:p>
            <w:r>
              <w:rPr>
                <w:sz w:val="19"/>
                <w:szCs w:val="19"/>
              </w:rPr>
              <w:t xml:space="preserve">Core Issue Tracker API</w:t>
            </w:r>
          </w:p>
        </w:tc>
        <w:tc>
          <w:tcPr>
            <w:tcW w:type="dxa" w:w="3600"/>
            <w:shd w:fill="F2F6FA" w:val="clear"/>
            <w:tcMar>
              <w:top w:type="dxa" w:w="100"/>
              <w:left w:type="dxa" w:w="120"/>
              <w:bottom w:type="dxa" w:w="100"/>
              <w:right w:type="dxa" w:w="120"/>
            </w:tcMar>
          </w:tcPr>
          <w:p>
            <w:pPr>
              <w:spacing w:after="60"/>
            </w:pPr>
            <w:r>
              <w:rPr>
                <w:sz w:val="19"/>
                <w:szCs w:val="19"/>
              </w:rPr>
              <w:t xml:space="preserve">• Build REST endpoints for projects &amp; issues</w:t>
            </w:r>
          </w:p>
          <w:p>
            <w:pPr>
              <w:spacing w:after="60"/>
            </w:pPr>
            <w:r>
              <w:rPr>
                <w:sz w:val="19"/>
                <w:szCs w:val="19"/>
              </w:rPr>
              <w:t xml:space="preserve">• Add filtering, status transitions, comments</w:t>
            </w:r>
          </w:p>
          <w:p>
            <w:pPr>
              <w:spacing w:after="60"/>
            </w:pPr>
            <w:r>
              <w:rPr>
                <w:sz w:val="19"/>
                <w:szCs w:val="19"/>
              </w:rPr>
              <w:t xml:space="preserve">• Add validation, error handling, basic auth</w:t>
            </w:r>
          </w:p>
          <w:p>
            <w:pPr>
              <w:spacing w:after="0"/>
            </w:pPr>
            <w:r>
              <w:rPr>
                <w:sz w:val="19"/>
                <w:szCs w:val="19"/>
              </w:rPr>
              <w:t xml:space="preserve">• Write API tests (unit/integration)</w:t>
            </w:r>
          </w:p>
        </w:tc>
        <w:tc>
          <w:tcPr>
            <w:tcW w:type="dxa" w:w="2500"/>
            <w:shd w:fill="F2F6FA" w:val="clear"/>
            <w:tcMar>
              <w:top w:type="dxa" w:w="100"/>
              <w:left w:type="dxa" w:w="120"/>
              <w:bottom w:type="dxa" w:w="100"/>
              <w:right w:type="dxa" w:w="120"/>
            </w:tcMar>
          </w:tcPr>
          <w:p>
            <w:r>
              <w:rPr>
                <w:sz w:val="19"/>
                <w:szCs w:val="19"/>
              </w:rPr>
              <w:t xml:space="preserve">Functional REST API covering full issue lifecycle</w:t>
            </w:r>
          </w:p>
        </w:tc>
      </w:tr>
      <w:tr>
        <w:tc>
          <w:tcPr>
            <w:tcW w:type="dxa" w:w="1100"/>
            <w:tcMar>
              <w:top w:type="dxa" w:w="100"/>
              <w:left w:type="dxa" w:w="120"/>
              <w:bottom w:type="dxa" w:w="100"/>
              <w:right w:type="dxa" w:w="120"/>
            </w:tcMar>
          </w:tcPr>
          <w:p>
            <w:r>
              <w:rPr>
                <w:sz w:val="19"/>
                <w:szCs w:val="19"/>
              </w:rPr>
              <w:t xml:space="preserve">Week 3</w:t>
            </w:r>
          </w:p>
        </w:tc>
        <w:tc>
          <w:tcPr>
            <w:tcW w:type="dxa" w:w="2500"/>
            <w:tcMar>
              <w:top w:type="dxa" w:w="100"/>
              <w:left w:type="dxa" w:w="120"/>
              <w:bottom w:type="dxa" w:w="100"/>
              <w:right w:type="dxa" w:w="120"/>
            </w:tcMar>
          </w:tcPr>
          <w:p>
            <w:r>
              <w:rPr>
                <w:sz w:val="19"/>
                <w:szCs w:val="19"/>
              </w:rPr>
              <w:t xml:space="preserve">Front-End &amp; MCP Fundamentals</w:t>
            </w:r>
          </w:p>
        </w:tc>
        <w:tc>
          <w:tcPr>
            <w:tcW w:type="dxa" w:w="3600"/>
            <w:tcMar>
              <w:top w:type="dxa" w:w="100"/>
              <w:left w:type="dxa" w:w="120"/>
              <w:bottom w:type="dxa" w:w="100"/>
              <w:right w:type="dxa" w:w="120"/>
            </w:tcMar>
          </w:tcPr>
          <w:p>
            <w:pPr>
              <w:spacing w:after="60"/>
            </w:pPr>
            <w:r>
              <w:rPr>
                <w:sz w:val="19"/>
                <w:szCs w:val="19"/>
              </w:rPr>
              <w:t xml:space="preserve">• Build a simple UI to list/create/update issues</w:t>
            </w:r>
          </w:p>
          <w:p>
            <w:pPr>
              <w:spacing w:after="60"/>
            </w:pPr>
            <w:r>
              <w:rPr>
                <w:sz w:val="19"/>
                <w:szCs w:val="19"/>
              </w:rPr>
              <w:t xml:space="preserve">• Learn MCP concepts: tools, resources, transport</w:t>
            </w:r>
          </w:p>
          <w:p>
            <w:pPr>
              <w:spacing w:after="60"/>
            </w:pPr>
            <w:r>
              <w:rPr>
                <w:sz w:val="19"/>
                <w:szCs w:val="19"/>
              </w:rPr>
              <w:t xml:space="preserve">• Scaffold the MCP server project</w:t>
            </w:r>
          </w:p>
          <w:p>
            <w:pPr>
              <w:spacing w:after="0"/>
            </w:pPr>
            <w:r>
              <w:rPr>
                <w:sz w:val="19"/>
                <w:szCs w:val="19"/>
              </w:rPr>
              <w:t xml:space="preserve">• Define first MCP tools against the API</w:t>
            </w:r>
          </w:p>
        </w:tc>
        <w:tc>
          <w:tcPr>
            <w:tcW w:type="dxa" w:w="2500"/>
            <w:tcMar>
              <w:top w:type="dxa" w:w="100"/>
              <w:left w:type="dxa" w:w="120"/>
              <w:bottom w:type="dxa" w:w="100"/>
              <w:right w:type="dxa" w:w="120"/>
            </w:tcMar>
          </w:tcPr>
          <w:p>
            <w:r>
              <w:rPr>
                <w:sz w:val="19"/>
                <w:szCs w:val="19"/>
              </w:rPr>
              <w:t xml:space="preserve">Usable front-end + MCP server skeleton with 1-2 working tools</w:t>
            </w:r>
          </w:p>
        </w:tc>
      </w:tr>
      <w:tr>
        <w:tc>
          <w:tcPr>
            <w:tcW w:type="dxa" w:w="1100"/>
            <w:shd w:fill="F2F6FA" w:val="clear"/>
            <w:tcMar>
              <w:top w:type="dxa" w:w="100"/>
              <w:left w:type="dxa" w:w="120"/>
              <w:bottom w:type="dxa" w:w="100"/>
              <w:right w:type="dxa" w:w="120"/>
            </w:tcMar>
          </w:tcPr>
          <w:p>
            <w:r>
              <w:rPr>
                <w:sz w:val="19"/>
                <w:szCs w:val="19"/>
              </w:rPr>
              <w:t xml:space="preserve">Week 4</w:t>
            </w:r>
          </w:p>
        </w:tc>
        <w:tc>
          <w:tcPr>
            <w:tcW w:type="dxa" w:w="2500"/>
            <w:shd w:fill="F2F6FA" w:val="clear"/>
            <w:tcMar>
              <w:top w:type="dxa" w:w="100"/>
              <w:left w:type="dxa" w:w="120"/>
              <w:bottom w:type="dxa" w:w="100"/>
              <w:right w:type="dxa" w:w="120"/>
            </w:tcMar>
          </w:tcPr>
          <w:p>
            <w:r>
              <w:rPr>
                <w:sz w:val="19"/>
                <w:szCs w:val="19"/>
              </w:rPr>
              <w:t xml:space="preserve">MCP Integration &amp; Polish</w:t>
            </w:r>
          </w:p>
        </w:tc>
        <w:tc>
          <w:tcPr>
            <w:tcW w:type="dxa" w:w="3600"/>
            <w:shd w:fill="F2F6FA" w:val="clear"/>
            <w:tcMar>
              <w:top w:type="dxa" w:w="100"/>
              <w:left w:type="dxa" w:w="120"/>
              <w:bottom w:type="dxa" w:w="100"/>
              <w:right w:type="dxa" w:w="120"/>
            </w:tcMar>
          </w:tcPr>
          <w:p>
            <w:pPr>
              <w:spacing w:after="60"/>
            </w:pPr>
            <w:r>
              <w:rPr>
                <w:sz w:val="19"/>
                <w:szCs w:val="19"/>
              </w:rPr>
              <w:t xml:space="preserve">• Implement remaining MCP tools</w:t>
            </w:r>
          </w:p>
          <w:p>
            <w:pPr>
              <w:spacing w:after="60"/>
            </w:pPr>
            <w:r>
              <w:rPr>
                <w:sz w:val="19"/>
                <w:szCs w:val="19"/>
              </w:rPr>
              <w:t xml:space="preserve">• Connect &amp; test MCP server in Claude Desktop/Code and Cursor</w:t>
            </w:r>
          </w:p>
          <w:p>
            <w:pPr>
              <w:spacing w:after="60"/>
            </w:pPr>
            <w:r>
              <w:rPr>
                <w:sz w:val="19"/>
                <w:szCs w:val="19"/>
              </w:rPr>
              <w:t xml:space="preserve">• Write README &amp; setup docs</w:t>
            </w:r>
          </w:p>
          <w:p>
            <w:pPr>
              <w:spacing w:after="0"/>
            </w:pPr>
            <w:r>
              <w:rPr>
                <w:sz w:val="19"/>
                <w:szCs w:val="19"/>
              </w:rPr>
              <w:t xml:space="preserve">• Prepare final demo</w:t>
            </w:r>
          </w:p>
        </w:tc>
        <w:tc>
          <w:tcPr>
            <w:tcW w:type="dxa" w:w="2500"/>
            <w:shd w:fill="F2F6FA" w:val="clear"/>
            <w:tcMar>
              <w:top w:type="dxa" w:w="100"/>
              <w:left w:type="dxa" w:w="120"/>
              <w:bottom w:type="dxa" w:w="100"/>
              <w:right w:type="dxa" w:w="120"/>
            </w:tcMar>
          </w:tcPr>
          <w:p>
            <w:r>
              <w:rPr>
                <w:sz w:val="19"/>
                <w:szCs w:val="19"/>
              </w:rPr>
              <w:t xml:space="preserve">Full MCP server usable from an AI client + final demo</w:t>
            </w:r>
          </w:p>
        </w:tc>
      </w:tr>
    </w:tbl>
    <w:p>
      <w:pPr>
        <w:spacing w:before="240"/>
      </w:pPr>
    </w:p>
    <w:p>
      <w:pPr>
        <w:pStyle w:val="Heading1"/>
        <w:pBdr>
          <w:bottom w:val="single" w:color="2E74B5" w:sz="6" w:space="4"/>
        </w:pBdr>
        <w:spacing w:after="160" w:before="360"/>
      </w:pPr>
      <w:r>
        <w:rPr>
          <w:b/>
          <w:bCs/>
          <w:color w:val="1F3864"/>
          <w:sz w:val="28"/>
          <w:szCs w:val="28"/>
        </w:rPr>
        <w:t xml:space="preserve">6. Deliverables</w:t>
      </w:r>
    </w:p>
    <w:p>
      <w:pPr>
        <w:pStyle w:val="ListParagraph"/>
        <w:numPr>
          <w:ilvl w:val="0"/>
          <w:numId w:val="2"/>
        </w:numPr>
        <w:spacing w:after="80" w:line="276"/>
      </w:pPr>
      <w:r>
        <w:rPr>
          <w:color w:val="222222"/>
          <w:sz w:val="22"/>
          <w:szCs w:val="22"/>
        </w:rPr>
        <w:t xml:space="preserve">Source code for the Issue Tracker web app (backend + front-end), pushed to a Git repository.</w:t>
      </w:r>
    </w:p>
    <w:p>
      <w:pPr>
        <w:pStyle w:val="ListParagraph"/>
        <w:numPr>
          <w:ilvl w:val="0"/>
          <w:numId w:val="2"/>
        </w:numPr>
        <w:spacing w:after="80" w:line="276"/>
      </w:pPr>
      <w:r>
        <w:rPr>
          <w:color w:val="222222"/>
          <w:sz w:val="22"/>
          <w:szCs w:val="22"/>
        </w:rPr>
        <w:t xml:space="preserve">Source code for the MCP server, with clear setup instructions.</w:t>
      </w:r>
    </w:p>
    <w:p>
      <w:pPr>
        <w:pStyle w:val="ListParagraph"/>
        <w:numPr>
          <w:ilvl w:val="0"/>
          <w:numId w:val="2"/>
        </w:numPr>
        <w:spacing w:after="80" w:line="276"/>
      </w:pPr>
      <w:r>
        <w:rPr>
          <w:color w:val="222222"/>
          <w:sz w:val="22"/>
          <w:szCs w:val="22"/>
        </w:rPr>
        <w:t xml:space="preserve">A README covering: architecture overview, how to run the app, how to configure the MCP server in Claude/Cursor.</w:t>
      </w:r>
    </w:p>
    <w:p>
      <w:pPr>
        <w:pStyle w:val="ListParagraph"/>
        <w:numPr>
          <w:ilvl w:val="0"/>
          <w:numId w:val="2"/>
        </w:numPr>
        <w:spacing w:after="80" w:line="276"/>
      </w:pPr>
      <w:r>
        <w:rPr>
          <w:color w:val="222222"/>
          <w:sz w:val="22"/>
          <w:szCs w:val="22"/>
        </w:rPr>
        <w:t xml:space="preserve">A short final demo showing an issue being created/updated from within an AI tool via MCP.</w:t>
      </w:r>
    </w:p>
    <w:p>
      <w:pPr>
        <w:pStyle w:val="Heading1"/>
        <w:pBdr>
          <w:bottom w:val="single" w:color="2E74B5" w:sz="6" w:space="4"/>
        </w:pBdr>
        <w:spacing w:after="160" w:before="360"/>
      </w:pPr>
      <w:r>
        <w:rPr>
          <w:b/>
          <w:bCs/>
          <w:color w:val="1F3864"/>
          <w:sz w:val="28"/>
          <w:szCs w:val="28"/>
        </w:rPr>
        <w:t xml:space="preserve">7. Evaluation Criteria</w:t>
      </w:r>
    </w:p>
    <w:p>
      <w:pPr>
        <w:pStyle w:val="ListParagraph"/>
        <w:numPr>
          <w:ilvl w:val="0"/>
          <w:numId w:val="2"/>
        </w:numPr>
        <w:spacing w:after="80" w:line="276"/>
      </w:pPr>
      <w:r>
        <w:rPr>
          <w:color w:val="222222"/>
          <w:sz w:val="22"/>
          <w:szCs w:val="22"/>
        </w:rPr>
        <w:t xml:space="preserve">Code quality and structure (naming, layering, error handling).</w:t>
      </w:r>
    </w:p>
    <w:p>
      <w:pPr>
        <w:pStyle w:val="ListParagraph"/>
        <w:numPr>
          <w:ilvl w:val="0"/>
          <w:numId w:val="2"/>
        </w:numPr>
        <w:spacing w:after="80" w:line="276"/>
      </w:pPr>
      <w:r>
        <w:rPr>
          <w:color w:val="222222"/>
          <w:sz w:val="22"/>
          <w:szCs w:val="22"/>
        </w:rPr>
        <w:t xml:space="preserve">Correctness and completeness of the issue tracker's core features.</w:t>
      </w:r>
    </w:p>
    <w:p>
      <w:pPr>
        <w:pStyle w:val="ListParagraph"/>
        <w:numPr>
          <w:ilvl w:val="0"/>
          <w:numId w:val="2"/>
        </w:numPr>
        <w:spacing w:after="80" w:line="276"/>
      </w:pPr>
      <w:r>
        <w:rPr>
          <w:color w:val="222222"/>
          <w:sz w:val="22"/>
          <w:szCs w:val="22"/>
        </w:rPr>
        <w:t xml:space="preserve">Successful, reliable MCP tool calls from at least one AI client.</w:t>
      </w:r>
    </w:p>
    <w:p>
      <w:pPr>
        <w:pStyle w:val="ListParagraph"/>
        <w:numPr>
          <w:ilvl w:val="0"/>
          <w:numId w:val="2"/>
        </w:numPr>
        <w:spacing w:after="80" w:line="276"/>
      </w:pPr>
      <w:r>
        <w:rPr>
          <w:color w:val="222222"/>
          <w:sz w:val="22"/>
          <w:szCs w:val="22"/>
        </w:rPr>
        <w:t xml:space="preserve">Documentation clarity (README, setup steps, API overview).</w:t>
      </w:r>
    </w:p>
    <w:p>
      <w:pPr>
        <w:pStyle w:val="ListParagraph"/>
        <w:numPr>
          <w:ilvl w:val="0"/>
          <w:numId w:val="2"/>
        </w:numPr>
        <w:spacing w:after="80" w:line="276"/>
      </w:pPr>
      <w:r>
        <w:rPr>
          <w:color w:val="222222"/>
          <w:sz w:val="22"/>
          <w:szCs w:val="22"/>
        </w:rPr>
        <w:t xml:space="preserve">Autonomy and progress shown week over week, and quality of questions asked during check-ins.</w:t>
      </w:r>
    </w:p>
    <w:p>
      <w:pPr>
        <w:pStyle w:val="Heading1"/>
        <w:pBdr>
          <w:bottom w:val="single" w:color="2E74B5" w:sz="6" w:space="4"/>
        </w:pBdr>
        <w:spacing w:after="160" w:before="360"/>
      </w:pPr>
      <w:r>
        <w:rPr>
          <w:b/>
          <w:bCs/>
          <w:color w:val="1F3864"/>
          <w:sz w:val="28"/>
          <w:szCs w:val="28"/>
        </w:rPr>
        <w:t xml:space="preserve">8. Mentorship &amp; Check-ins</w:t>
      </w:r>
    </w:p>
    <w:p>
      <w:pPr>
        <w:spacing w:after="140" w:line="276"/>
      </w:pPr>
      <w:r>
        <w:rPr>
          <w:color w:val="222222"/>
          <w:sz w:val="22"/>
          <w:szCs w:val="22"/>
        </w:rPr>
        <w:t xml:space="preserve">Mentors: Achraf and Soheib will provide guidance throughout the internship.</w:t>
      </w:r>
    </w:p>
    <w:p>
      <w:pPr>
        <w:pStyle w:val="ListParagraph"/>
        <w:numPr>
          <w:ilvl w:val="0"/>
          <w:numId w:val="2"/>
        </w:numPr>
        <w:spacing w:after="80" w:line="276"/>
      </w:pPr>
      <w:r>
        <w:rPr>
          <w:color w:val="222222"/>
          <w:sz w:val="22"/>
          <w:szCs w:val="22"/>
        </w:rPr>
        <w:t xml:space="preserve">Weekly check-in at the end of each week to review progress against the roadmap above.</w:t>
      </w:r>
    </w:p>
    <w:p>
      <w:pPr>
        <w:pStyle w:val="ListParagraph"/>
        <w:numPr>
          <w:ilvl w:val="0"/>
          <w:numId w:val="2"/>
        </w:numPr>
        <w:spacing w:after="80" w:line="276"/>
      </w:pPr>
      <w:r>
        <w:rPr>
          <w:color w:val="222222"/>
          <w:sz w:val="22"/>
          <w:szCs w:val="22"/>
        </w:rPr>
        <w:t xml:space="preserve">Ad-hoc support for blockers (data modeling decisions, Spring Boot questions, MCP SDK issues).</w:t>
      </w:r>
    </w:p>
    <w:p>
      <w:pPr>
        <w:pStyle w:val="ListParagraph"/>
        <w:numPr>
          <w:ilvl w:val="0"/>
          <w:numId w:val="2"/>
        </w:numPr>
        <w:spacing w:after="80" w:line="276"/>
      </w:pPr>
      <w:r>
        <w:rPr>
          <w:color w:val="222222"/>
          <w:sz w:val="22"/>
          <w:szCs w:val="22"/>
        </w:rPr>
        <w:t xml:space="preserve">Code review before merging major features into the main branch.</w:t>
      </w:r>
    </w:p>
    <w:p>
      <w:pPr>
        <w:pStyle w:val="ListParagraph"/>
        <w:numPr>
          <w:ilvl w:val="0"/>
          <w:numId w:val="2"/>
        </w:numPr>
        <w:spacing w:after="80" w:line="276"/>
      </w:pPr>
      <w:r>
        <w:rPr>
          <w:color w:val="222222"/>
          <w:sz w:val="22"/>
          <w:szCs w:val="22"/>
        </w:rPr>
        <w:t xml:space="preserve">Final review and demo session in the last days of Week 4.</w:t>
      </w:r>
    </w:p>
    <w:p>
      <w:pPr>
        <w:pStyle w:val="Heading1"/>
        <w:pBdr>
          <w:bottom w:val="single" w:color="2E74B5" w:sz="6" w:space="4"/>
        </w:pBdr>
        <w:spacing w:after="160" w:before="360"/>
      </w:pPr>
      <w:r>
        <w:rPr>
          <w:b/>
          <w:bCs/>
          <w:color w:val="1F3864"/>
          <w:sz w:val="28"/>
          <w:szCs w:val="28"/>
        </w:rPr>
        <w:t xml:space="preserve">9. Reference Resources</w:t>
      </w:r>
    </w:p>
    <w:p>
      <w:pPr>
        <w:pStyle w:val="ListParagraph"/>
        <w:numPr>
          <w:ilvl w:val="0"/>
          <w:numId w:val="2"/>
        </w:numPr>
        <w:spacing w:after="80" w:line="276"/>
      </w:pPr>
      <w:r>
        <w:rPr>
          <w:color w:val="222222"/>
          <w:sz w:val="22"/>
          <w:szCs w:val="22"/>
        </w:rPr>
        <w:t xml:space="preserve">Spring Boot documentation — spring.io/projects/spring-boot</w:t>
      </w:r>
    </w:p>
    <w:p>
      <w:pPr>
        <w:pStyle w:val="ListParagraph"/>
        <w:numPr>
          <w:ilvl w:val="0"/>
          <w:numId w:val="2"/>
        </w:numPr>
        <w:spacing w:after="80" w:line="276"/>
      </w:pPr>
      <w:r>
        <w:rPr>
          <w:color w:val="222222"/>
          <w:sz w:val="22"/>
          <w:szCs w:val="22"/>
        </w:rPr>
        <w:t xml:space="preserve">Model Context Protocol documentation — modelcontextprotocol.io</w:t>
      </w:r>
    </w:p>
    <w:p>
      <w:pPr>
        <w:pStyle w:val="ListParagraph"/>
        <w:numPr>
          <w:ilvl w:val="0"/>
          <w:numId w:val="2"/>
        </w:numPr>
        <w:spacing w:after="80" w:line="276"/>
      </w:pPr>
      <w:r>
        <w:rPr>
          <w:color w:val="222222"/>
          <w:sz w:val="22"/>
          <w:szCs w:val="22"/>
        </w:rPr>
        <w:t xml:space="preserve">MCP SDKs (TypeScript / Python) — available via the MCP GitHub organization</w:t>
      </w:r>
    </w:p>
    <w:p>
      <w:pPr>
        <w:pStyle w:val="ListParagraph"/>
        <w:numPr>
          <w:ilvl w:val="0"/>
          <w:numId w:val="2"/>
        </w:numPr>
        <w:spacing w:after="80" w:line="276"/>
      </w:pPr>
      <w:r>
        <w:rPr>
          <w:color w:val="222222"/>
          <w:sz w:val="22"/>
          <w:szCs w:val="22"/>
        </w:rPr>
        <w:t xml:space="preserve">Claude Desktop / Claude Code MCP setup docs — docs.claude.com</w:t>
      </w:r>
    </w:p>
    <w:p>
      <w:pPr>
        <w:pStyle w:val="ListParagraph"/>
        <w:numPr>
          <w:ilvl w:val="0"/>
          <w:numId w:val="2"/>
        </w:numPr>
        <w:spacing w:after="80" w:line="276"/>
      </w:pPr>
      <w:r>
        <w:rPr>
          <w:color w:val="222222"/>
          <w:sz w:val="22"/>
          <w:szCs w:val="22"/>
        </w:rPr>
        <w:t xml:space="preserve">Cursor MCP setup docs — Cursor's official documentation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2026-08-02T10:14:58.795Z</dcterms:created>
  <dcterms:modified xsi:type="dcterms:W3CDTF">2026-08-02T10:14:58.813Z</dcterms:modified>
</cp:coreProperties>
</file>

<file path=docProps/custom.xml><?xml version="1.0" encoding="utf-8"?>
<Properties xmlns="http://schemas.openxmlformats.org/officeDocument/2006/custom-properties" xmlns:vt="http://schemas.openxmlformats.org/officeDocument/2006/docPropsVTypes"/>
</file>